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麦盖提县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11个乡（镇、场）国土空间规划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政策解读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文件目的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贯彻党中央、国务院和自治区党委、自治区人民政府关于建立国土空间规划体系并监督实施的战略部署，细化落实地区、县国土空间总体规划下达的各项约束性指标和管控要求，衔接相关规划，为详细规划（村庄规划）编制、建设用地出让和土地用途管制提供基本依据。根据《新疆维吾尔自治区乡镇国土空间总体规划编制技术规程》（2024年试行版）等相关文件要求，按照新疆维吾尔自治区、喀什地区统一工作部署，编制《麦盖提县克孜勒阿瓦提乡国土空间总体规划（2021-2035年）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《麦盖提县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尕孜库勒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乡国土空间总体规划（2021-2035年）》。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主要内容概述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（1）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目标定位与区域协同：明确未来10-15年乡镇的发展目标，包括人口规模、经济发展、生态保护等方面的具体指标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国土空间开发保护：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明确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国土空间总体格局，落实三条控制线，产业空间布局，自然资源保护和利用，镇村体系与村庄分类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（3）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土地利用：规划各类土地的用途，包括建设用地、农用地、未利用地等，确定土地利用的规模和布局。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（4）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基础设施建设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与综合防灾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：规划交通、给水、排水、电力、通信、供热、燃气、环卫等基础设施的布局和建设，提升乡镇的基础设施水平。消防规划、防洪排涝规划、地质灾害防治规划、抗震防灾规划、避难场所体系建设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等防灾减灾规划内容。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（5）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公共服务设施：规划教育、医疗、文化、体育等公共服务设施的布局，满足居民的生活需求。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（6）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生态保护与修复：明确生态保护红线的划定和管控要求，提出生态修复的具体措施，保护乡镇的生态环境。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（7）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实施保障措施：提出规划实施的政策措施、资金保障、监督考核等，确保规划的顺利实施。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三、实施意义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70" w:lineRule="exact"/>
        <w:ind w:firstLine="640" w:firstLineChars="200"/>
        <w:textAlignment w:val="auto"/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本规划的实施将为乡镇的未来发展提供科学指导，优化国土空间布局，促进乡镇经济社会协调发展，提升人居环境品质，实现生态保护与经济发展的良性互动，为乡村振兴战略的实施提供有力支撑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660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2025-11-03T05:19:21Z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3819658019554606A497A8818A5D3414</vt:lpwstr>
  </property>
</Properties>
</file>