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麦盖提县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11个乡（镇、场）国土空间规划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起草背景与必要性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随着国家乡村振兴战略的深入推进，乡镇面临着新的发展机遇和挑战。为科学合理地利用国土空间资源，促进乡镇经济社会可持续发展，根据国家和地方关于国土空间规划的要求，结合乡镇实际情况，特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编制乡镇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起草依据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）法律法规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与政策文件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依据《中华人民共和国土地管理法》、《中华人民共和国城乡规划法》、《中华人民共和国环境保护法》、《中共中央国务院关于建立国土空间规划体系并监督实施的若干意见》等，确保规划的制定和实施符合国家法律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）技术标准：根据《国土空间调查、规划、用途管制用地用海分类指南》、《新疆维吾尔自治区乡镇国土空间总体规划编制技术规程（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试行版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）》等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要求，结合乡镇实际情况，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编制乡镇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实际情况依据：根据《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麦盖提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县国土空间总体规划（202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-2035年）》的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传导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要求，结合乡镇的自然地理条件、经济发展水平、人口分布、资源禀赋等实际情况，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编制乡镇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前期调研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及资料收集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项目前期对各乡镇进行资料收集并进行为期1个月的调研，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收集了乡镇的地形地貌、土地利用现状、基础设施建设、公共服务设施布局等基础数据，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村民和相关部门的需求和意见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进行了收集整理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征求意见：在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初步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成果形成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后，广泛征求了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麦盖提县各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各村村委会、村民代表以及相关专家的意见和建议。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0" w:lineRule="exact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修改完善：根据收集到的意见和建议，对规划进行了多次修改和完善，形成了目前的公示稿。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E3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2025-11-03T05:22:43Z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11B324623961470397D9E4E0173AE754</vt:lpwstr>
  </property>
</Properties>
</file>