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  <w:t>麦盖提县红十字会关于使用新冠肺炎疫情防控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  <w:t>专项捐款情况的公示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202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2月2日至2020年12月15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月，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麦盖提县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红十字会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累计接受社会各界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捐赠资金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2407735.6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元，定向用于新冠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肺炎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疫情防控工作。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县红十字会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遵照捐赠人意愿，根据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县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疫情防控指挥部统一安排，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依法依规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将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捐款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用于开展疫情防控工作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。现将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2407735.6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元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捐赠资金使用情况公示如下，接受社会各界监督。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向湖北省武汉市红十字会转账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31275元，用于湖北省新冠肺炎疫情防控工作。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2.向南方航空股份有限公司新疆分公司拨付217500元，用于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在山东省各地市务工的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174名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务工人员乘坐飞机点对点返岗的交通费。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向江西澜音医疗器械有限公司拨付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150000元，用于为县中医医院采购中药包装机。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4.向喀什新希望服装有限公司拨付100000元，用于为县教育局采购口罩。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5.向喀什天宏欣医疗咨询有限公司拨付250000元，向喀什福鸿商贸有限公司拨付100000元，用于为县教育局采购红外体温仪。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6.向喀什力天医疗器械有限公司拨付300000元，用于为县疾控中心采购脊髓灰质疫苗接种工作防护物资。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7.向国药控股新疆新特喀什药业有限公司拨付418689元，向喀什九州通药业有限责任公司拨付67320元，用于为县中医医院采购祖卡木颗粒。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8.向喀什力天医疗器械有限公司拨付760200元，用于为县疾控中心采购疫情防控物资。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9.向麦盖提县爱林诺医疗卫生用品有限公司拨付10000元，用于为全县采购一次性口罩。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10.县红十字会账户结余新冠肺炎疫情防控专项捐款2751.6元。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br w:type="page"/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麦盖提县红十字会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关于使用成都大公博创信息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技术有限公司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捐赠资金情况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的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2021年5月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，麦盖提县红十字会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接受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成都大公博创信息技术有限公司捐赠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元，定向用于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麦盖提县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吐曼塔勒乡马木提·喀迪尔家的房屋建设及相关服务工作。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县红十字会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遵照捐赠人意愿，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党支部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集体研究讨论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，将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全部款项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用于马木提·喀迪尔家的房屋建设及服务工作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，其中向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喀什福誉商贸有限公司拨付4.9万元用于马木提·喀迪尔家的房屋建设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0.1万元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县红十字会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开展房屋建设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服务工作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</w:p>
    <w:p>
      <w:pP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  <w:t>麦盖提县红十字会关于使用抗洪救灾专项捐款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highlight w:val="none"/>
          <w:shd w:val="clear" w:fill="FFFFFF"/>
          <w:lang w:eastAsia="zh-CN"/>
        </w:rPr>
        <w:t>情况的公示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202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7月27日至2021年8月31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月，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麦盖提县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红十字会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累计接受社会各界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捐赠资金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1839661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元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，定向用于抗洪救灾工作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。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县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红十字会遵照捐赠人意愿，根据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县委统一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安排，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依法依规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将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捐赠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款项用于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抗洪救灾备灾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工作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。现将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1839661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元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捐赠资金使用情况公示如下，接受社会各界监督。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向麦盖提县刀馕巴扎有限责任公司拨付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914960元，用于购买为湖北省随州市洪灾灾区人民捐赠的营养馕；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向卡车驾驶员拨付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78133.23元，用于支付为湖北省随州市运输捐赠营养馕产生的运输费；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向麦盖提县刀馕巴扎有限责任公司拨付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583141元，用于购买为河南省新乡市洪灾灾区人民捐赠的营养馕；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向卡车驾驶员拨付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49417元，用于支付为河南省新乡市运输捐赠营养馕产生的运输费；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5.向新疆校臣贸易有限公司拨付214009元，用于为我县采购棉大衣和折叠桌椅等防灾减灾应急物资。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6.县红十字会账户结余捐赠资金0.77元。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</w:p>
    <w:p>
      <w:pP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br w:type="page"/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麦盖提县红十字会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关于使用喀什九州通药业有限责任公司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捐赠资金情况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的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麦盖提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县红十字会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接受喀什九州通药业有限责任公司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捐赠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资金1000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元，定向用于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我县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红十字事业发展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。县红十字会遵照捐赠人意愿，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支部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集体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研究，将全部款项用于我县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红十字事业发展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br w:type="page"/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麦盖提县红十字会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关于使用县委组织部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捐赠资金情况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的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2022年6月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麦盖提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县红十字会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接受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县委组织部捐赠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20353.5元，定向用于我县新冠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肺炎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疫情防控工作。县红十字会遵照捐赠人意愿，根据县疫情防控指挥部统一安排，将全部款项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拨付给麦盖提县妙康医疗器械有限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用于偿还县卫健委采购的疫情防控物资欠款。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</w:pPr>
      <w:r>
        <w:rPr>
          <w:sz w:val="32"/>
          <w:szCs w:val="32"/>
          <w:highlight w:val="none"/>
          <w:lang w:val="en-US"/>
        </w:rPr>
        <w:br w:type="page"/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麦盖提县红十字会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关于使用麦盖提县陇商企业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联合会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捐赠资金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  <w:t>情况的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2023年12月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29日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麦盖提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县红十字会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接受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麦盖提县陇商企业联合会捐赠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18766元，定向用于甘肃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地震救灾工作。县红十字会遵照捐赠人意愿，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支部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集体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研究，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2024年1月2日向甘肃省红十字会拨付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18766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元用于地震救灾工作。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  <w:bookmarkStart w:id="0" w:name="_GoBack"/>
      <w:bookmarkEnd w:id="0"/>
    </w:p>
    <w:sectPr>
      <w:pgSz w:w="11906" w:h="16838"/>
      <w:pgMar w:top="2098" w:right="1587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1521"/>
    <w:rsid w:val="021F64DA"/>
    <w:rsid w:val="02831515"/>
    <w:rsid w:val="063563A1"/>
    <w:rsid w:val="06682CE8"/>
    <w:rsid w:val="09F01020"/>
    <w:rsid w:val="0A71039E"/>
    <w:rsid w:val="0B934B71"/>
    <w:rsid w:val="0BA04B8B"/>
    <w:rsid w:val="0BCD1F11"/>
    <w:rsid w:val="0C322B53"/>
    <w:rsid w:val="0CFA7EDD"/>
    <w:rsid w:val="0D0C7EEF"/>
    <w:rsid w:val="0EBD1226"/>
    <w:rsid w:val="0FCC1055"/>
    <w:rsid w:val="107B47B9"/>
    <w:rsid w:val="12843D4D"/>
    <w:rsid w:val="18AC1917"/>
    <w:rsid w:val="1DA3535D"/>
    <w:rsid w:val="1F8369C2"/>
    <w:rsid w:val="1FC82FAA"/>
    <w:rsid w:val="221660F8"/>
    <w:rsid w:val="22844FDD"/>
    <w:rsid w:val="253D5CF3"/>
    <w:rsid w:val="25447FB3"/>
    <w:rsid w:val="257674E6"/>
    <w:rsid w:val="2753118D"/>
    <w:rsid w:val="28AD41B7"/>
    <w:rsid w:val="29D520DE"/>
    <w:rsid w:val="33980E7B"/>
    <w:rsid w:val="341F2648"/>
    <w:rsid w:val="35255BB7"/>
    <w:rsid w:val="382E6113"/>
    <w:rsid w:val="39514DB9"/>
    <w:rsid w:val="39E5405F"/>
    <w:rsid w:val="39F77E79"/>
    <w:rsid w:val="3AA7352A"/>
    <w:rsid w:val="413B5D90"/>
    <w:rsid w:val="423379BB"/>
    <w:rsid w:val="44247811"/>
    <w:rsid w:val="44D5056A"/>
    <w:rsid w:val="48696DAC"/>
    <w:rsid w:val="4A065B76"/>
    <w:rsid w:val="4E5B54D9"/>
    <w:rsid w:val="4E902FD0"/>
    <w:rsid w:val="4FC550BE"/>
    <w:rsid w:val="50D25CFF"/>
    <w:rsid w:val="52D5506B"/>
    <w:rsid w:val="53DE25A2"/>
    <w:rsid w:val="56417462"/>
    <w:rsid w:val="58C62C86"/>
    <w:rsid w:val="58E10C93"/>
    <w:rsid w:val="5A4363B1"/>
    <w:rsid w:val="5AE65325"/>
    <w:rsid w:val="5D0B3C59"/>
    <w:rsid w:val="5D5A6353"/>
    <w:rsid w:val="621A2283"/>
    <w:rsid w:val="62317E71"/>
    <w:rsid w:val="63921A7F"/>
    <w:rsid w:val="68971C96"/>
    <w:rsid w:val="699E54EC"/>
    <w:rsid w:val="699F554A"/>
    <w:rsid w:val="6F535983"/>
    <w:rsid w:val="722633EB"/>
    <w:rsid w:val="728B6A30"/>
    <w:rsid w:val="740C30CC"/>
    <w:rsid w:val="76F76FA3"/>
    <w:rsid w:val="797C4CF2"/>
    <w:rsid w:val="7AF508F0"/>
    <w:rsid w:val="7C4C2A8E"/>
    <w:rsid w:val="7F13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2024-07-10T09:36:00Z</dcterms:created>
  <dc:creator>Administrator</dc:creator>
  <cp:lastModifiedBy>Administrator</cp:lastModifiedBy>
  <cp:lastPrinted>2024-12-24T03:27:00Z</cp:lastPrinted>
  <dcterms:modified xsi:type="dcterms:W3CDTF">2024-12-30T07:51:22Z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26EDBF1466874B4D998A9BFCEC786E32</vt:lpwstr>
  </property>
</Properties>
</file>