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麦盖提县库木库萨尔乡2022年乡村振兴示范村建设项目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麦盖提县库木库萨尔乡人民政府</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麦盖提县库木库萨尔乡人民政府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阿布都守克尔·阿布力米提</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依据《自治区全面推进乡村振兴示范村创建标准(试行)》文件精神，利用五年时间，重点打造高品质乡村振兴示范村，构建形成全面推进乡村振兴、加快农业农村现代化样板。到2025年，示范村乡村振兴取得重大战略成果，城乡融合发展格局全面形成、农业综合竞争力全面提高、农业现代化取得重要进展，乡村社会治理现代化水平全面提升，农业基础设施现代化迈上新台阶，农村生活设施便利化基本实现、城乡基本公共服务均等化水平显著提高,农业质量效益和竞争力明显提升，现代乡村产业体系基本建成，工农互促、城乡互补、协调发展、共同繁荣的新型工农城乡关系基本建成，率先基本实现农业农村现代化。</w:t>
        <w:br/>
        <w:t>坚持“开放引领、转型发展、民生优先、生态兴区”的发展战略和“打开大通道、念好山水经”的发展举措，围绕我县农村建设功能定位，结合沉陷区治理、棚户区改造和地质环境整治，结合城乡环境整治，结合文明城区建设，积极组织和调动各方力量，大力开展“美丽乡村”建设行动，着力打造富有格调、洁净优美的城乡风貌，着力实现无山不绿、有水皆清的生态目标，着力形成文明知礼、淳朴和谐的人文环境。</w:t>
        <w:br/>
        <w:t>2. 主要内容及实施情况</w:t>
        <w:br/>
        <w:t>主要用途：为托万哈迪勒克村为示范村主要以产业发展带动就业为主，对村庄进行人居环境整治，打造特色风貌，维修住房安居保障设施等、其中改造安全住房屋顶防水设施农户，改造维修隔离墙农户各198户。</w:t>
        <w:br/>
        <w:t>3.项目实施主体</w:t>
        <w:br/>
        <w:t>实施主体：麦盖提县库木库萨尔乡，主要职能是保护社会主义的全民财产和劳动群体集体所有财产，保护公民私人的合法所有财产，维护社会秩序，保障公民的人生权利、民主权利和其他权利；</w:t>
        <w:br/>
        <w:t>实施结果：麦盖提县库木库萨尔乡2022年乡村振兴示范村建设项目严格按照《麦盖提县库木库萨尔乡人民政府资金管理制度》等管理制度，加强对项目实施过程的控制，严格按照项目实施情况进行拨付资金，资金支付有完整的审批流程，不存在截留、挤占、挪用、虚列支出等情况。</w:t>
        <w:br/>
        <w:t>目前，已在托万哈迪勒克村对村庄进行人居环境整治，打造特色风貌，维修住房安居保障设施等、完成改造安全住房屋顶防水设施及改造维修隔离墙农户各198户；通过项目实施促进了就业，并起到引领示范的作用，改善了人居环境，大大推进了乡村城镇化进程。</w:t>
        <w:br/>
        <w:t>4. 资金投入和使用情况</w:t>
        <w:br/>
        <w:t>依据《关于麦盖提县库木库萨尔乡2022年乡村振兴示范村建设项目资金的申请报告》和《麦盖提县库木库萨尔乡2022年乡村振兴示范村建设项目实施方案》文件，2022年本项目资金总投入351.26万元，实际到位资金351.26万元，其中：县级配套资金351.26万元，资金到位率100%。</w:t>
        <w:br/>
        <w:t>截至2022年12月31日，实际支出351.26万元，预算执行率100%。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2022年计划总投资为351.26万元，主要用于在托万哈迪勒克村为示范村主要以产业发展带动就业为主，对村庄进行人居环境整治，打造特色风貌，维修住房安居保障设施等、其中改造安全住房屋顶防水设施农户，改造维修隔离墙农户各198户；通过实施促进就业，并起到引领示范的作用，改善人居环境，大大推进乡村城镇化进程。</w:t>
        <w:br/>
        <w:t>2.阶段性目标</w:t>
        <w:br/>
        <w:t>根据《中华人民共和国预算法》、《自治区党委自治区人民政府关于全面实施预算绩效管理的实施意见》（新党发〔2018〕30号）和《关于印发〈自治区财政支出绩效评价管理暂行办法〉的通知》（新财预〔2018〕189号）文件要求，结合本项目实际情况，设置的阶段性目标如下：</w:t>
        <w:br/>
        <w:t>（1）项目产出目标</w:t>
        <w:br/>
        <w:t>①数量指标</w:t>
        <w:br/>
        <w:t>	“改造安全住房屋顶防水设施农户数量”指标，预期指标值为“≥198户”；</w:t>
        <w:br/>
        <w:t>“改造维修隔离墙农户数量”指标，预期指标值为“≥198户”；</w:t>
        <w:br/>
        <w:t>“每户隔离墙长度”指标，预期指标值为“≥15米”；</w:t>
        <w:br/>
        <w:t>“屋后散水硬化面积”指标，预期指标值为“≥20200平方米”；</w:t>
        <w:br/>
        <w:t>“彩钢棚安装面积”指标，预期指标值为“≥4950平方米”。②质量指标</w:t>
        <w:br/>
        <w:t>“工程验收合格率”指标，预期指标值为“100%”；</w:t>
        <w:br/>
        <w:t>③时效指标</w:t>
        <w:br/>
        <w:t>“项目开始时间”指标，预期指标值为“2022年3月”；</w:t>
        <w:br/>
        <w:t>“项目结束时间”指标，预期指标值为“2022年12月”；</w:t>
        <w:br/>
        <w:t>“资金支付及时率”指标，预期指标值为“100%”。</w:t>
        <w:br/>
        <w:t>④成本指标</w:t>
        <w:br/>
        <w:t>“改造安全住房屋顶防水设施成本”指标，预期指标值为“≤67.68万元”；</w:t>
        <w:br/>
        <w:t>“改造维修隔离墙成本”指标，预期指标值为“≤13.72万元”；</w:t>
        <w:br/>
        <w:t>“屋后散水硬化成本”指标，预期指标值为“≤269.07万元”；</w:t>
        <w:br/>
        <w:t>“彩钢棚安装成本”指标，预期指标值为“≤0.79万元”；</w:t>
        <w:br/>
        <w:t>（2）项目效益目标</w:t>
        <w:br/>
        <w:t>①经济效益指标</w:t>
        <w:br/>
        <w:t>本项目不涉及该指标。</w:t>
        <w:br/>
        <w:t>②社会效益指标</w:t>
        <w:br/>
        <w:t>“带动就业人数”指标，预期指标值为“≥47人”。</w:t>
        <w:br/>
        <w:t>“改善人居环境”指标，预期指标值为“有效改善”。</w:t>
        <w:br/>
        <w:t>③生态效益指标</w:t>
        <w:br/>
        <w:t>本项目不涉及该指标。</w:t>
        <w:br/>
        <w:t>④可持续影响指标</w:t>
        <w:br/>
        <w:t>“工程设计使用年限”指标，预期指标值为“≥10年”。</w:t>
        <w:br/>
        <w:t>（3）满意度指标</w:t>
        <w:br/>
        <w:t>“受益群众满意度”指标，预期指标值为“≥95%”；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（1）指标设置总体思路</w:t>
        <w:br/>
        <w:t>按照绩效评价有关要求，评价工作遵循“客观、公正、科学、规范”的原则，采用“以结果为导向、基于证据”的绩效评价方法，主要从项目决策、项目过程、项目产出、项目效益四个方面对评价目标进行逐步分解，从定性与定量两个角度综合考量，评价资金使用的效率与效益。评价采用目标预定与实施效果比较方法，将项目绩效目标与其实际所产生的效益进行对比，对项目资金的使用绩效作出全面评价。根据绩效评价对象特点，设计相应的评价指标，确定相应的评价标准，并对评价指标的内容做出说明，对评价指标的使用做出规定等。</w:t>
        <w:br/>
        <w:t>（2）指标设置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本次绩效评价方法主要采用了比较法、公众评判法。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</w:t>
        <w:br/>
        <w:t>4. 绩效评价标准</w:t>
        <w:br/>
        <w:t>绩效评价标准通常包括计划标准、行业标准、历史标准等，用于对绩效指标完成情况进行比较、分析、评价。本次评价主要采用了计划标准、历史标准。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麦盖提县库木库萨尔乡人民政府成立了以黄建为组长的绩效评价工作组，配备相关人员，对项目的开展和工作程序等进行统一安排部署，成员如下：</w:t>
        <w:br/>
        <w:t>黄建任评价组组长，绩效评价工作职责为负责全盘工作。</w:t>
        <w:br/>
        <w:t>王赛任评价组副组长，绩效评价工作职责为对项目实施情况进行实地调查。</w:t>
        <w:br/>
        <w:t>靳鲁任评价组成员，绩效评价工作职责为负责资料审核等工作。</w:t>
        <w:br/>
        <w:t>本项目组织机构健全，分工明确，责任清晰。</w:t>
        <w:br/>
        <w:t>（1）文件研读</w:t>
        <w:b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</w:t>
        <w:br/>
        <w:t>（2）前期调研</w:t>
        <w:br/>
        <w:t>根据绩效评价工作开展的需求，对相关管理人员进行了沟通和访谈，进一步了解项目的实施、资金的管理等情况，并且讨论了绩效评价方案的可行性。</w:t>
        <w:br/>
        <w:t>（3）确定评价思路和方法</w:t>
        <w:b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</w:t>
        <w:br/>
        <w:t>第二阶段：组织实施。</w:t>
        <w:br/>
        <w:t>一是2023年1月15日前了解情况、收集资料，研究制定评价方案和绩效评价指标体系，以及相关基础信息表。</w:t>
        <w:br/>
        <w:t>二是2023年1月16日至1月22日，评价工作组进行实地访谈，针对绩效评价的相关要求，认真收集、核实评价基础数据，进行绩效评价。</w:t>
        <w:br/>
        <w:t>三是2023年1月23日至1月28日根据现场实际情况，撰写绩效评价报告。</w:t>
        <w:br/>
        <w:t>第三阶段：分析评价。</w:t>
        <w:b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</w:t>
        <w:br/>
        <w:t>（四）绩效评价依据</w:t>
        <w:br/>
        <w:t>1.《中华人民共和国预算法》</w:t>
        <w:br/>
        <w:t>2.《项目支出绩效评价管理办法》（财预〔2020〕10号）</w:t>
        <w:br/>
        <w:t>3.《自治区党委 自治区人民政府关于全面实施预算绩效管理的实施意见》（新党发〔2018〕30号）</w:t>
        <w:br/>
        <w:t>4.《自治区财政支出绩效评价管理暂行办法》（新财预〔2018〕189号）</w:t>
        <w:br/>
        <w:t>5.《关于喀什地区全面实施预算绩效管理的实施方案》（喀党办发﹝2018〕59号）</w:t>
        <w:br/>
        <w:t>6.相关项目印证资料。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麦盖提县库木库萨尔乡2022年乡村振兴示范村建设项目项目得分情况表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麦盖提县库木库萨尔乡2022年乡村振兴示范村建设项目已在托万哈迪勒克村对村庄进行人居环境整治，打造特色风貌，维修住房安居保障设施等、完成改造安全住房屋顶防水设施及改造维修隔离墙农户各198户；通过项目实施促进了就业，并起到引领示范的作用，改善了人居环境，大大推进了乡村城镇化进程。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1）立项依据充分性：本项目立项符合国家法律法规、国民经济发展规划和相关政策；符合行业发展规划和政策要求；与部门职责范围相符，属于部门履职所需；属于公共财政支持范围，符合中央、地方事权支出责任划分原则；与相关部门同类项目或部门内部相关项目未重复，该项指标权重分为3分，根据评分标准，该指标不扣分，实际得3分。</w:t>
        <w:br/>
        <w:t>（2）立项程序规范性：本项目自实施以来，事前经过对国家、新疆维吾尔自治区相关政策进行研究、集体决策等，按照规定程序设立，立项程序合规，审批文件和材料完整，立项程序合规，根据评分标准，该项指标权重分为2分，该指标不扣分，实际得2分。</w:t>
        <w:br/>
        <w:t>（3）绩效目标合理性：制定了实施方案，明确了总体思路及目标、并对任务进行了详细分解，对目标进行了细化，该项指标权重分为3分，根据评分标准，该指标不扣分，实际得3分。</w:t>
        <w:br/>
        <w:t>（4）绩效指标明确性： 本项目已将绩效目标细化分解为具体的绩效指标，通过清晰、可衡量的指标值予以体现，与项目目标任务数或计划数相对应，该项指标权重分为2分，根据评分标准，该指标不扣分，实际得2分。</w:t>
        <w:br/>
        <w:t>（5）预算编制科学性： 预算编制经过科学论证，内容与项目内容匹配，项目投资额与工作任务相匹配，该项指标权重分为5分，根据评分标准，该指标不扣分，实际得5分。</w:t>
        <w:br/>
        <w:t>（6）资金分配合理性：该项目预算资金分配依据充分，资金分配额度合理，与项目单位或地方实际相适应，该项指标权重分为5分，根据评分标准，该指标不扣分，实际得5分。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（1）资金到位率：根据项目资料所示，本项目预算资金351.26万元。实际到位资金合计351.26万元，资金到位率100%，该项指标权重分为5分，根据评分标准，该指标不扣分，实际得5分。   </w:t>
        <w:br/>
        <w:t>（2）预算执行率：本项目预算资金351.26万元，实际支出351.26万元，预算执行率100%，该项指标权重分为5分，根据评分标准，该指标不扣分，实际得5分。</w:t>
        <w:br/>
        <w:t>（3）资金使用合规性：制定了相关的制度和管理规定对经费使用进行规范管理，财务制度健全、执行严格，该项指标权重分为5分，根据评分标准，该指标不扣分，实际得5分。</w:t>
        <w:br/>
        <w:t>（4）管理制度健全性：制定了党校相关管理办法，对财政专项资金进行严格管理，基本做到了专款专用，该项指标权重分为2分，根据评分标准，该指标不扣分，实际得2分。</w:t>
        <w:br/>
        <w:t>（5）制度执行有效性：由部门提出经费预算支出可行性方案，经过与县政府分管领导沟通后，报党支部会议研究执行，财务对资金的使用合法合规性进行监督，年底对资金使用效果进行自评，该项指标权重分为3分，根据评分标准，该指标不扣分，实际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1.项目完成数量</w:t>
        <w:br/>
        <w:t>数量指标总分10分，实际得分10分。</w:t>
        <w:br/>
        <w:t>改造安全住房屋顶防水设施农户数量指标预期值为大于等于198户，实际完成值为198户，与预期目标一致，根据评分标准，此项指标应当得分为2分，实际得分2分；</w:t>
        <w:br/>
        <w:t>改造维修隔离墙农户数量指标预期值为大于等于198户，实际完成值为198户，根据评分标准，此项指标应当得分为2分，实际得分2分。</w:t>
        <w:br/>
        <w:t>每户隔离墙长度指标预期值为大于等于15米，实际完成值为15米，根据评分标准，此项指标应当得分为2分，实际得分2分。</w:t>
        <w:br/>
        <w:t>屋后散水硬化面积指标预期值为大于等于20200平方米，实际完成值为20200平方米，根据评分标准，此项指标应当得分为2分，实际得分2分。</w:t>
        <w:br/>
        <w:t>彩钢棚安装面积指标预期值为大于等于4950平方米，实际完成值为4950平方米，根据评分标准，此项指标应当得分为2分，实际得分2分。</w:t>
        <w:br/>
        <w:t>2.项目完成质量</w:t>
        <w:br/>
        <w:t>质量指标总分10分，实际得分10分。</w:t>
        <w:br/>
        <w:t>工程验收合格率指标预期值为100%，实际完成值为100%，与预期目标一致，根据评分标准，此项指标应当得分为10分，实际得分10分；</w:t>
        <w:br/>
        <w:t>3.项目完成时效</w:t>
        <w:br/>
        <w:t>时效指标总分值10分，实际得分10分。</w:t>
        <w:br/>
        <w:t>项目开始时间指标预期值为2022年3月，实际完成值为2022年3月，与预期目标一致，根据评分标准，此项指标应当得分为3分，实际得分3分；</w:t>
        <w:br/>
        <w:t>项目结束时间指标预期值为2022年12月，实际完成值为2022年12月，与预期目标一致，根据评分标准，此项指标应当得分为3分，实际得分3分。</w:t>
        <w:br/>
        <w:t>资金支付及时率指标预期值为100%，实际完成值为100%，与预期目标一致，根据评分标准，此项指标应当得分为4分，实际得分4分；</w:t>
        <w:br/>
        <w:t>4.项目成本节约情况</w:t>
        <w:br/>
        <w:t>成本指标总分值10分，实际得分10分。</w:t>
        <w:br/>
        <w:t>改造安全住房屋顶防水设施成本指标预期值为小于等于67.68万元，实际完成值为67.68万元，成本控制在预算范围内，根据评分标准，此项指标应当得分为3分，实际得分3分；</w:t>
        <w:br/>
        <w:t>改造维修隔离墙成本指标预期值为小于等于13.72万元，实际完成值为13.72万元，成本控制在预算范围内，根据评分标准，此项指标应当得分为3分，实际得分3分；</w:t>
        <w:br/>
        <w:t>屋后散水硬化成本指标预期值为小于等于269.07万元，实际完成值为269.07万元，成本控制在预算范围内，根据评分标准，此项指标应当得分为2分，实际得分2分；</w:t>
        <w:br/>
        <w:t>彩钢棚安装成本指标预期值为小于等于0.79万元，实际完成值为0.79万元，成本控制在预算范围内，根据评分标准，此项指标应当得分为2分，实际得分2分；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项目效益类指标包括项目效益1个方面的内容，由4个三级指标构成，权重分为20分，实际得分20分，得分率为100%。</w:t>
        <w:br/>
        <w:t>1.实施效益指标：</w:t>
        <w:br/>
        <w:t>（1）项目实施的经济效益分析</w:t>
        <w:br/>
        <w:t>此项目不涉及经济效益指标。</w:t>
        <w:br/>
        <w:t>（2）项目实施的社会效益分析</w:t>
        <w:br/>
        <w:t>带动就业人数指标预期值为大于等于47人，实际完成值为47人；根据评分标准，此项指标应当得分为3分，实际得分3分；</w:t>
        <w:br/>
        <w:t>改善人居环境指标预期值为大于等于有效改善，实际完成值为有效改善；根据评分标准，此项指标应当得分为3分，实际得分3分；</w:t>
        <w:br/>
        <w:t>（3）项目实施的生态效益分析</w:t>
        <w:br/>
        <w:t>此项目不涉及生态效益指标。</w:t>
        <w:br/>
        <w:t>（4）项目实施的可持续影响分析</w:t>
        <w:br/>
        <w:t>工程设计使用年限指标预期值为大于等于10年，实际完成值为10年，根据评分标准，此项指标应当得分为4分，实际得分4分。</w:t>
        <w:br/>
        <w:t>2.满意度指标完成情况分析</w:t>
        <w:br/>
        <w:t>服务对象满意度指标总分值10分，实际得分10分。</w:t>
        <w:br/>
        <w:t>受益群众满意度指标预期值为大于等于95%，通过发放调查问卷的方式走访受益对象，本次发放问卷100份，收回有效问卷100份，受益群众满意度调查结果为100%，根据评分标准，此项指标应当得分为10分，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麦盖提县库木库萨尔乡2022年乡村振兴示范村建设项目预算351.26万元，到位351.26万元，实际支出351.26万元，预算执行率为100%，项目绩效指标总体完成率为100%，偏差率为0%，不存在偏差情况。 </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围绕示范村科学规划布局、生产生活设施的完备、村容村貌的改善，环境卫生的整洁、增强农民在农村创业增收的信心，通过项目实施改善农村的生产生活条件，使村民村能够充分体会到美丽乡村建设带来的获得感和幸福感。</w:t>
        <w:br/>
        <w:t>（二）存在问题及原因分析</w:t>
        <w:br/>
        <w:t>一是资金管理方面：无</w:t>
        <w:br/>
        <w:t>二是绩效管理方面：无</w:t>
        <w:br/>
        <w:t>三是项目管理方面：无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一是加强领导，明确责任。为保障各项工作顺利推进，应成立乡村振兴示范村创建工作领导小组，为我村顺利创建示范村，提供坚实的组织保障。</w:t>
        <w:br/>
        <w:t>二是通过绩效管理，发现实施中存在漏洞，以后加强管理，及时掌握与之相关的各类信息，减少成本，使资金效益最大化。</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