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麦盖提县尕孜库勒乡业务工作项目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麦盖提县尕孜库勒乡人民政府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麦盖提县尕孜库勒乡人民政府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努尔艾力·艾买尔</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为了促进乡镇街层面的资金投入,乡镇业务活动经费重要性就显得尤为重要，一方面使用乡镇业务活动经费可以促进乡镇层面的基础设施建设和公共服务的发展，另一方面使用乡镇业务活动经费可以有效改善乡镇街层面的社会环境。</w:t>
        <w:br/>
        <w:t>我单位根据相关政策文件与规定实施麦盖提县巴扎结米镇业务活动项目，通过实施本项目完善乡镇基础设施建设和有效提升群众生活幸福指数。</w:t>
        <w:br/>
        <w:t>2. 主要内容及实施情况</w:t>
        <w:br/>
        <w:t>本项目主要用途为发放18名临时工工资，保障135名工作人员日常办公经费及6辆公务用车运行维护费、购置办公耗材等费用，项目的实施有效提升社会公众服务能力，保障单位日常工作正常开展。</w:t>
        <w:br/>
        <w:t>3.项目实施主体</w:t>
        <w:br/>
        <w:t>实施主体：麦盖提县尕孜库勒乡人民政府，主要职能是：制定并组织实施村镇建设规划，部署重点工程建设，地方道路建设及公共设施，水利设施的管理，负责土地、林木、水等自然资源和生态环境的保护，做好护林防火工作。</w:t>
        <w:br/>
        <w:t>实施结果：尕孜库勒乡业务活动费用项目严格按照《政府会计制度》等管理制度，加强对项目实施过程的控制，严格按照项目实施情况进行拨付资金，资金支付有完整的审批流程，不存在截留、挤占、挪用、虚列支出等情况。</w:t>
        <w:br/>
        <w:t>目前，已完成发放18名临时工工资，保障135名工作人员日常办公经费及6辆公务用车运行维护费、购置办公耗材等费用。</w:t>
        <w:br/>
        <w:t>4. 资金投入和使用情况</w:t>
        <w:br/>
        <w:t>依据《关于麦盖提县尕孜库勒乡业务工作项目资金的申请报告》和《麦盖提县尕孜库勒乡业务工作项目实施方案》等文件，2022年本项目资金总投入178.13万元，实际到位资金178.13万元，其中：县级配套资金178.13万元，资金到位率100%。</w:t>
        <w:br/>
        <w:t>截至2022年12月31日，实际支出178.13万元，预算执行率100%。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2022年计划总投资为178.13万元，主要用于发放18名临时工工资，保障135名工作人员日常办公经费及6辆公务用车运行维护费、购置办公耗材等费用，项目的实施有效提升社会公众服务能力，保障单位日常工作正常开展。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“发放工资临时工人数指标，预期指标值为“≥18人”；</w:t>
        <w:br/>
        <w:t>“保障办公人员数量指标，预期指标值为“≥135人”；</w:t>
        <w:br/>
        <w:t>“购置办公耗材次数指标，预期指标值为“≥12次”；</w:t>
        <w:br/>
        <w:t>“公务保障用车数量指标，预期指标值为“≥6辆”。</w:t>
        <w:br/>
        <w:t>②质量指标</w:t>
        <w:br/>
        <w:t>“资金使用合规率”指标，预期指标值为“100%”；</w:t>
        <w:br/>
        <w:t>“购置办公用品合格率”指标，预期指标值为“100%”。</w:t>
        <w:br/>
        <w:t>③时效指标</w:t>
        <w:br/>
        <w:t>“项目结束时间”指标，预期指标值为“2022年12月”。“公用经费支付及时率”指标，预期指标值为“100%”。</w:t>
        <w:br/>
        <w:t>④成本指标</w:t>
        <w:br/>
        <w:t>“临时工人均工资指标，预期指标值为“≤2314.81元/月”。</w:t>
        <w:br/>
        <w:t>“人均运转经费数指标，预期指标值为“≤0.95万元”。</w:t>
        <w:br/>
        <w:t>（2）项目效益目标</w:t>
        <w:br/>
        <w:t>①经济效益指标</w:t>
        <w:br/>
        <w:t>本项目不涉及该指标。</w:t>
        <w:br/>
        <w:t>②社会效益指标</w:t>
        <w:br/>
        <w:t>“提升社会公众服务能力”指标，预期指标值为“有效提升”。</w:t>
        <w:br/>
        <w:t>③生态效益指标</w:t>
        <w:br/>
        <w:t>本项目不涉及该指标。</w:t>
        <w:br/>
        <w:t>④可持续影响指标</w:t>
        <w:br/>
        <w:t>“保障单位日常工作正常开展”指标，预期指标值为“有效保障”。</w:t>
        <w:br/>
        <w:t>（3）满意度指标</w:t>
        <w:br/>
        <w:t>“受益人员满意度”指标，预期指标值为“≥95%”。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（1）指标设置总体思路</w:t>
        <w:b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做出说明，对评价指标的使用做出规定等。</w:t>
        <w:br/>
        <w:t>（2）指标设置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尕孜库勒乡成立了以卜强为组长的绩效评价工作组，配备相关人员，对项目的开展和工作程序等进行统一安排部署，成员如下：</w:t>
        <w:br/>
        <w:t>刘巍任评价组组长，绩效评价工作职责为负责全盘工作。</w:t>
        <w:br/>
        <w:t>王海宝任评价组副组长，绩效评价工作职责为对项目实施情况进行实地调查。</w:t>
        <w:br/>
        <w:t>艾孜孜江、杨琴、古丽娜尔等任评价组成员，绩效评价工作职责为负责资料审核等工作。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尕孜库勒乡业务工作项目已完成发放18名临时工工资，保障135名工作人员日常办公经费及6辆公务用车运行维护费、购置办公耗材等费用，推动了社会公众服务能力产生了日常工作正常开展效益。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5分，根据评分标准，该指标不扣分，实际得5分。</w:t>
        <w:br/>
        <w:t>（2）立项程序规范性：本项目自实施以来，事前经过对国家、新疆维吾尔自治区相关政策进行研究、集体决策等，按照规定程序设立，立项程序合规，审批文件和材料完整，立项程序合规，根据评分标准，该项指标权重分为3分，该指标不扣分，实际得3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（1）资金到位率：根据项目资料所示，本项目预算资金178.13万元。实际到位资金合计178.13万元，资金到位率100%，该项指标权重分为2分，根据评分标准，该指标不扣分，实际得2分。   </w:t>
        <w:br/>
        <w:t>（2）预算执行率：本项目预算资金178.13万元，实际支出178.13万元，预算执行率100%，该项指标权重分为5分，根据评分标准，该指标不扣分，实际得5分。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（4）管理制度健全性：制定了党校相关管理办法，对财政专项资金进行严格管理，基本做到了专款专用，该项指标权重分为4分，根据评分标准，该指标不扣分，实际得4分。</w:t>
        <w:b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数量指标总分16分，实际得分16分。</w:t>
        <w:br/>
        <w:t>发放工资临时工人数指标预期值为大于等于18人，实际完成值为18人，与预期目标一致，根据评分标准，此项指标应当得分为4分，实际得分4分；</w:t>
        <w:br/>
        <w:t>保障办公人员数量指标预期值为大于等于135人，实际完成值为135人，与预期目标一致，根据评分标准，此项指标应当得分为4分，实际得分4分；</w:t>
        <w:br/>
        <w:t>购置办公耗材次数指标预期值为大于等于12次，实际完成值为12次，与预期目标一致，根据评分标准，此项指标应当得分为4分，实际得分4分；</w:t>
        <w:br/>
        <w:t>公务保障用车数量指标预期值为大于等于6辆，实际完成值为6辆，与预期目标一致，根据评分标准，此项指标应当得分为4分，实际得分4分；</w:t>
        <w:br/>
        <w:t>2.项目完成质量</w:t>
        <w:br/>
        <w:t>质量指标总分8分，实际得分8分。</w:t>
        <w:br/>
        <w:t>资金使用合规率指标预期值为100%，实际完成值为100%，与预期目标一致，根据评分标准，此项指标应当得分为4分，实际得分4分；</w:t>
        <w:br/>
        <w:t>购置办公用品合格率指标预期值为100%，实际完成值为100%，与预期目标一致，根据评分标准，此项指标应当得分为4分，实际得分4分；</w:t>
        <w:br/>
        <w:t>3.项目完成时效</w:t>
        <w:br/>
        <w:t>时效指标总分值8分，实际得分8分。</w:t>
        <w:br/>
        <w:t>项目结束时间指标预期值为2022年12月，实际完成值为2022年12月，与预期目标一致，根据评分标准，此项指标应当得分为4分，实际得分4分。</w:t>
        <w:br/>
        <w:t>公用经费支付及时率指标预期值为100%，实际完成值为100%，与预期目标一致，根据评分标准，此项指标应当得分为4分，实际得分4分。</w:t>
        <w:br/>
        <w:t>4.项目成本节约情况</w:t>
        <w:br/>
        <w:t>成本指标总分值8分，实际得分8分。</w:t>
        <w:br/>
        <w:t>临时工人均工资指标预期值为小于等于2314.81元/月，实际完成值为2314.81元/人，成本控制在预算范围内，根据评分标准，此项指标应当得分为4分，实际得分4分。</w:t>
        <w:br/>
        <w:t>人均运转经费数指标预期值为小于等于0.95万元，实际完成值为0.95万元，成本控制在预算范围内，根据评分标准，此项指标应当得分为4分，实际得分4分。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提升社会公众服务能力指标预期值为有效提升，实际完成值为有效提升；根据评分标准，此项指标应当得分为5分，实际得分5分。</w:t>
        <w:br/>
        <w:t>（3）项目实施的生态效益分析</w:t>
        <w:br/>
        <w:t>此项目不涉及生态效益指标。</w:t>
        <w:br/>
        <w:t>（4）项目实施的可持续影响分析</w:t>
        <w:br/>
        <w:t>保障单位日常工作正常开展指标预期值为有效保障，实际完成值为有效保障，根据评分标准，此项指标应当得分为5分，实际得分5分。</w:t>
        <w:br/>
        <w:t>2.满意度指标完成情况分析</w:t>
        <w:br/>
        <w:t>服务对象满意度指标总分值10分，实际得分10分。</w:t>
        <w:br/>
        <w:t>工作人员满意度指标预期值为大于等于95%，通过发放调查问卷的方式走访受益对象，本次发放问卷50份，收回有效问卷50份，工作人员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尕孜库勒乡业务活动费用项目预算178.13万元，到位178.13万元，实际支出178.13万元，预算执行率为100%，项目绩效指标总体完成率为100.4%，偏差率为0.4%，根据满意度调查问卷实际情况，满意度达100%出现正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一是进一步加强了基层组织建设,夯实乡村治理基础。以党支部建设标准化为重要抓手,以“一抓双促”为主要措施,不断深化基层组织建设。</w:t>
        <w:br/>
        <w:t>二是我乡强化“进度压倒一切”的意识，大力推行量化限时工作制，细化、量化每一个项目的具体目标、时间节点和完成时限，采取“干部工作在一线、考勤办公在一线、监督检查在一线、形象树立在一线”工作法，由党政领导亲自抓、项目责任领导分别抓，奋力攻坚，全力实施好本项目建设，努力做到各项目标按时序节点进度要求顺利完成。</w:t>
        <w:br/>
        <w:t>（二）存在问题及原因分析</w:t>
        <w:br/>
        <w:t>一是资金管理方面：无</w:t>
        <w:br/>
        <w:t>二是绩效管理方面：无</w:t>
        <w:br/>
        <w:t>三是项目管理方面：无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1.加强组织领导,层层宣传发动。扩大项目影响力，提高知晓率。</w:t>
        <w:br/>
        <w:t>2.项目评价资料有待进一步完善。项目启动时同步做好档案的归纳与整理，及时整理、收集、汇总，健全档案资料。项目后续管理有待进一步加强和跟踪。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