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麦盖提县国有农牧场农村税费改革项目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麦盖提县五一林场</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新疆维吾尔自治区自然资源厅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李宏</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2023年02月07日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国有农场是我县农业和农村经济的重要组成部分，在确保国家粮食安全，推动农业现代化建设，促进农村经济发展，维护社会稳定等方面发挥了重要作用。自2020年以来，新疆按照中央的要求，结合本地区实际，逐步将国有农场（包括新疆生产建设兵团、国有农垦企业、华侨农场、国有林场、地方国有农牧渔场等，下同）纳入农村税费改革试点范围，通过取消农业特产税、减免农业税等措施，减轻了国有农场农业职工负担，促进了国有农场发展和农工增收。但是，由于一些地区国有农场管理体制不完善、农场与农村地区税费改革不同步等原因，农工负担偏重的问题仍很突出。为切实减轻农工负担，进一步发挥国有农场的作用，促进国有农场改革、发展和稳定。推进国有农场管理体制改革，消除束缚农场发展的体制障碍，规范国家、国有农场与农工之间的分配关系，切实减轻农工负担，推动国有农场经济和各项社会事业的发展，促进全面建设小康社会和建设社会主义新农村目标的实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等相关政策文件与规定，旨在评价2021年麦盖提县国有农牧场农村税费改革项目实施前期、过程及效果，评价财政预算资金使用的效率及效益。通过该项目的实施，有效改善了场部经营状况，确保了场部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本项目主要用于发放114名退休人员和28名合同工的工资，支付以前年度1个项目工程款。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实施主体：麦盖提县五一林场，主要职能是贯彻执行党的路线方针政策和上级党组织及本场党员代表大会（党员大会）的决议；讨论决定本场经济建设和社会发展中的重大问题。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麦盖提县国有农牧场农村税费改革项目严格按照本单位项目资金管理制度和财务管理制度等管理制度，加强对项目实施过程的控制，严格按照项目实施情况进行拨付资金，资金支付有完整的审批流程，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本项目现已完成发放114名退休人员、28名合同工工资，已完成支付以前年度1个项目工程款。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依据《关于下达2022年国有林场改革税费资金的通知》（麦财扶字〔2022〕115号）文件，2022年本项目资金总投入70万元，实际到位资金70万元，其中：中央专项资金70万元，资金到位率100%。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本项目总投资70万元，主要用于发放114名退休人员、28名合同工的工资，支付以前年度1个项目工程款，项目的实施提高基层组织公共服务能力，有效改善了场部经营状况，确保了场部正常运转。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和《关于印发〈自治区财政支出绩效评价管理暂行办法〉的通知》（新财预〔2018〕189号）文件要求，结合本项目实际情况，设置的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“退休人员人数指标”，预期指标值为“≥114人”；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“支付尾款项目个数”指标，预期指标值为“1个”；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“合同工人数”，预期指标值为“≥28人”。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“工资福利支出总成本”指标，预期指标值为“≤60万元”。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“支付尾款总金额”指标，预期指标值为“≤10万元”。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“提高基层组织公共服务能力”指标，预期指标值为“有效提高”。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“保障单位持续运转”指标，预期指标值为“持续保障”。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“受益对象满意度”指标，预期指标值为“≥95%”。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的合理性和绩效指标的明确性、资金分配的合理性）、项目过程（包括项目资金中的资金到位、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评价。</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本次绩效评价方法主要采用了比较法、公众评判法。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问卷调查，评价本项目产生的效益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的人员根据《项目支出绩效评价管理办法》（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为保障评价工作顺利实施，麦盖提县五一林场单位成立了以苏应超为组长的绩效评价工作组，配备相关人员，对项目的开展和工作程序等进行统一安排部署，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苏应超任评价组组长，绩效评价工作职责为负责全盘工作。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李宏任评价组副组长，绩效评价工作职责为对项目实施情况进行实地调查。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茹克亚任评价组成员，绩效评价工作职责为负责资料审核等工作。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本项目组织机构健全，分工明确，责任清晰。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工作组在相关部门的全力配合协助下，收集项目相关背景资料、项目目标、预算等资料，组织评价工作组成员对项目相关文件进行研读。根据财预〔2020〕10号文件要求，结合项目的特点，梳理绩效评价总体思路，形成项目评价初步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根据绩效评价工作开展的需求，对相关管理人员进行了沟通和访谈，进一步了解项目的实施、资金的管理等情况，并且讨论了绩效评价方案的可行性。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40%）、效益（20%）四类指标；主要围绕项目决策、资金投入、过程管理、产出效果和社会效益，体现从项目决策、项目执行到实施效益、效果的逻辑路径。通过基础表、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一是2023年1月15日前了解情况、收集资料，研究制定评价方案和绩效评价指标体系，以及相关基础信息表。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二是2023年1月16日至1月22日，评价工作组进行实地访谈，针对绩效评价的相关要求，认真收集、核实评价基础数据，进行绩效评价。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三是2023年1月23日至1月28日根据现场实际情况，撰写绩效评价报告。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根据所收集的资料，结合实际有关情况，整理出绩效评价所需要的基本资料和数据。二是按照确定的评价指标、评价标准和评价方法，对评价对象的绩效情况进行全面的定量定性分析和综合评价，量化评分，形成评价初步结论。三是根据本次绩效评价开展情况和初步评价结果，形成绩效评价报告初稿。四是结合相关审核意见，形成正式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（四）绩效评价依据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1.《中华人民共和国预算法》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2.《项目支出绩效评价管理办法》（财预〔2020〕10号）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3.《自治区党委 自治区人民政府关于全面实施预算绩效管理的实施意见》（新党发〔2018〕30号）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4.《自治区财政支出绩效评价管理暂行办法》（新财预〔2018〕189号）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5.《关于喀什地区全面实施预算绩效管理的实施方案》（喀党办发﹝2018〕59号）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6.相关项目印证资料。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麦盖提县国有农牧场农村税费改革项目得分情况表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盖提县国有农牧场农村税费改革项目已完成发放114名退休人员、28名合同工工资，已完成支付以前年度1个项目工程款，项目的实施有效提高了基层组织公共服务能力，有效解决了场部经营状况，确保了场部正常运转等问题。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贯彻执行党的路线方针政策和上级党组织及本场党员代表大会（党员大会）的决议；讨论决定本场经济建设和社会发展中的重大问题”职责，并组织实施。围绕2022年度工作重点和工作计划制定经费预算，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麦盖提县五一林场分管领导进行沟通、筛选确定经费预算计划，上党委会研究确定最终预算方案，根据评分标准，该项指标权重分为3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（3）绩效目标合理性：制定了实施方案，明确了总体思路及目标、并对任务进行了详细分解，对目标进行了细化，该项指标权重分为3分，根据评分标准，该指标不扣分，实际得3分。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本项目已将绩效目标细化分解为具体的绩效指标，通过清晰、可衡量的指标值予以体现，与项目目标任务数或计划数相对应，该项指标权重分为2分，根据评分标准，该指标不扣分，实际得2分。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（6）资金分配合理性：该项目预算资金分配依据充分，资金分配额度合理，与项目单位或地方实际相适应，该项指标权重分为2分，根据评分标准，该指标不扣分，实际得2分。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（1）资金到位率：根据项目资料所示，本项目预算资金70万元。实际到位资金合计70万元，资金到位率100%，该项指标权重分为2分，根据评分标准，该指标不扣分，实际得2分。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（2）预算执行率：本项目预算资金70万元，实际支出70万元，预算执行率100%，该项指标权重分为5分，根据评分标准，该指标不扣分，实际得5分。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（3）资金使用合规性：制定了相关的制度和管理规定对经费使用进行规范管理，财务制度健全、执行严格，该项指标权重分为5分，根据评分标准，该指标不扣分，实际得5分。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（4）管理制度健全性：制定了党校相关管理办法，对财政专项资金进行严格管理，基本做到了专款专用，该项指标权重分为4分，根据评分标准，该指标不扣分，实际得4分。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该项指标权重分为4分，根据评分标准，该指标不扣分，实际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1.项目完成数量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退休人员人数指标预期值为大于等于114人，实际完成值为114人，与预期目标一致，根据评分标准，此项指标应当得分为4分，实际得分4分；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支付尾款项目个数指标预期值为大于等于1个，实际完成值为1个，与预期目标一致，根据评分标准，此项指标应当得分为3分，实际得分3分；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合同工人数指标预期值为大于等于28人，实际完成值为28人，与预期目标一致，根据评分标准，此项指标应当得分为3分，实际得分3分。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2.项目完成质量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质量指标总分10分，实际得分10分。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资金使用合规率指标预期值为100%，实际完成值为100%，与预期目标一致，根据评分标准，此项指标应当得分为10分，实际得分10分。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3.项目完成时效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项目结束时间指标预期值为2022年12月，实际完成值为2022年12月，与预期目标一致，根据评分标准，此项指标应当得分为5分，实际得分5分；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资金支付及时率指标预期值为100%，实际完成值为100%，与预期目标一致，根据评分标准，此项指标应当得分为5分，实际得分5分。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4.项目成本节约情况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工资福利支出总成本指标预期值为小于等于60万元，实际完成值为60万元，成本控制在预算范围内，根据评分标准，此项指标应当得分为5分，实际得分5分；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支付尾款总金额指标预期值为小于等于10万元，实际完成值为10万元，成本控制在预算范围内，根据评分标准，此项指标应当得分为5分，实际得分5分。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（1）项目实施的经济效益分析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（2）项目实施的社会效益分析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提高基层组织公共服务能力指标预期值为有效提高，实际完成值为有效提高；根据评分标准，此项指标应当得分为5分，实际得分5分。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（3）项目实施的生态效益分析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（4）项目实施的可持续影响分析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保障单位持续运转指标预期值为持续保障，实际完成值为持续保障，根据评分标准，此项指标应当得分为5分，实际得分5分。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服务对象满意度指标总分值10分，实际得分10分。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对象满意度指标预期值为大于等于95%，通过发放调查问卷的方式走访受益对象，本次发放问卷100份，收回有效问卷100份，受益对象满意度调查结果为100%，根据评分标准，此项指标应当得分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麦盖提县国有农牧场农村税费改革项目预算70万元，到位70万元，实际支出70万元，预算执行率为100%，项目绩效指标总体完成率为100.5%，偏差率为0.5%，根据满意度调查问卷实际情况，满意度达100%出现正偏差。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政府主要领导亲自抓，建立健全相关部门分工负责的工作制度，妥善处理好改革过程中遇到的各种矛盾和问题。主管部门加强对各地区国有农场改革工作的指导协调和监督检查，及时发现新情况，解决新问题，确保改革工作顺利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一是项目管理方面：无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二是项目资金使用方面：无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三是绩效评价方面：无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积极推进地方国有农牧场管理体制改革。按照创新经营机制和产业化发展要求，积极推进地方国有农牧场股份制改造，完善企业法人治理结构，有条件的农牧场组建企业集团，逐步建立起“产权明晰、责权明确、政企分开、管理科学”的现代企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促进地方国有农牧场经济社会发展。进一步完善农牧场内部管理制度，加快调整内部组织结构，减少管理层次和人员，降低管理成本。大力推进地方国有农牧场财务预决算制度改革，实行生产经营性与非生产经营性支出分类核算，规范各项支出范围，控制管理费用增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大对地方国有农牧场公益事业的投入。加大对地方国有农牧场内公益事业建设支持的力度，确保地方国有农牧场持续稳定发展。地方国有农牧场要继续加大对生产队内公益事业建设的投入。生产队可以按照自治区农村税费改革“一事一议”筹资筹劳管理办法，动员和组织农牧工筹资筹劳进行公益事业建设。对地方国有农牧场开展的各项公益性事业建设，必须坚持量力而行的原则绝新的债务发生。</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无</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2DA64190"/>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2020-03-24T05:15:32Z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