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麦盖提县农村公路养护项目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麦盖提县交通运输局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丁祥伟</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公路作为经济的载体，与经济发展是相辅相成的。公路建设有效的将各区域连接起来带动地方经济快速发展，所以要想富先修路。</w:t>
        <w:br/>
        <w:t>本项目的建设，极大的改善交通出行环境，推动城乡一体化建设，增加经济收入创造有利条件，对地区的精神文明建设和物质文明建设起到积极的推动作用，从而有利于促进南疆地区的政治稳定，安定团结。</w:t>
        <w:br/>
        <w:t>2. 主要内容及实施情况</w:t>
        <w:br/>
        <w:t>主要用途为：巴扎结米镇、央塔克乡、库木库萨尔乡境内的长度为35.3公里的道路进行大中修，其中：对县道X559线、村道C351线进行大中修，路线长度为20.3公里；对县道X561线进行小修养护，养护里程15公里。</w:t>
        <w:br/>
        <w:t>3.项目实施主体</w:t>
        <w:br/>
        <w:t>（1）实施主体：麦盖提县交通运输局，主要职能是负责本县的县乡公路及专用公路的建设、养护、路政等组织管理；协助交通规费的征收；协调有关部门做好公路环保工作；</w:t>
        <w:br/>
        <w:t>实施结果：麦盖提县农村公路养护项目严格按照《农村公路管理制度》、《公路养护施工安全管理制度》等项目管理制度，加强对项目实施过程的控制，严格按照项目实施情况进行拨付资金，资金支付有完整的审批流程，不存在截留、挤占、挪用、虚列支出等情况。</w:t>
        <w:br/>
        <w:t>目前，已完成补修巴扎结米镇、央塔克乡、库木库萨尔乡境内的长度为35.3公里的道路进行大中修，其中：对县道X559线、村道C351线进行大中修，路线长度为20.3公里；对县道X561线进行小修养护，养护里程15公里。</w:t>
        <w:br/>
        <w:t>4. 资金投入和使用情况</w:t>
        <w:br/>
        <w:t>依据《关于麦盖提县农村公路养护项目资金的申请报告》和《麦盖提县农村公路养护项目实施方案》文件2022年本项目资金总投入654万元，实际到位资金654万元，其中：直达资金654万元，资金到位率100%。</w:t>
        <w:br/>
        <w:t>截至2022年12月31日，实际支出654万元，预算执行率100%。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根据《关于拨付2022年农村公路养护资金的通知》（麦财建字【2021】49号）文件,本项目总投资为654万元，其中下达直达资金为219万元，主要用于巴扎结米镇、央塔克乡、库木库萨尔乡境内的长度为35.3公里的道路进行大中修，其中：对县道X559线、村道C351线进行大中修，路线长度为20.3公里；对县道X561线进行小修养护，养护里程15公里。项目建成可改善居民出行环境，提升道路行车的安全性、舒适性，不断提高农村公路管养水平，确保实现“有路必养，养必到位”的管养目标。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“养护公路里程数”指标，预期指标值为“≥35.3公里”；</w:t>
        <w:br/>
        <w:t>②质量指标</w:t>
        <w:br/>
        <w:t>“资金使用合规率”指标，预期指标值为“100%”；</w:t>
        <w:br/>
        <w:t>“项目验收合格率”指标，预期指标值为“100%”。</w:t>
        <w:br/>
        <w:t>③时效指标</w:t>
        <w:br/>
        <w:t>“资金支付及时率”指标，预期指标值为“100%”；</w:t>
        <w:br/>
        <w:t>“项目完成时间”指标，预期指标值为“2021年12月”。</w:t>
        <w:br/>
        <w:t>④成本指标</w:t>
        <w:br/>
        <w:t>“每公里公路养护成本”指标，预期指标值为“≤18.527万元”。</w:t>
        <w:br/>
        <w:t>（2）项目效益目标</w:t>
        <w:br/>
        <w:t>①经济效益指标</w:t>
        <w:br/>
        <w:t>本项目不涉及该指标。</w:t>
        <w:br/>
        <w:t>②社会效益指标</w:t>
        <w:br/>
        <w:t>“提高农村道路管养水平”指标，预期指标值为“不断提高”。</w:t>
        <w:br/>
        <w:t>“节能绿色养护材料的使用率”指标，预期指标值为“100%”。</w:t>
        <w:br/>
        <w:t>③生态效益指标</w:t>
        <w:br/>
        <w:t>本项目不涉及该指标。</w:t>
        <w:br/>
        <w:t>④可持续影响指标</w:t>
        <w:br/>
        <w:t>“确保实现“有路必养，养必到位”的管养目标”指标，预期指标值为“长期”。</w:t>
        <w:br/>
        <w:t>（3）满意度指标</w:t>
        <w:br/>
        <w:t>“改善出行群众满意度”指标，预期指标值为“≥95%”。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（1）指标设置总体思路</w:t>
        <w:br/>
        <w:t>按照绩效评价有关要求，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采用目标预定与实施效果比较方法，将项目绩效目标与其实际所产生的效益进行对比，对项目资金的使用绩效作出全面评价。根据绩效评价对象特点，设计相应的评价指标，确定相应的评价标准，并对评价指标的内容做出说明，对评价指标的使用做出规定等。</w:t>
        <w:br/>
        <w:t>（2）指标设置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交通运输局成立了以赖兴雄为组长的绩效评价工作组，配备相关人员，对项目的开展和工作程序等进行统一安排部署，成员如下：</w:t>
        <w:br/>
        <w:t>组长：赖兴雄负责评价全盘工作，为评价工作给出方向，指导成员开展各项工作。</w:t>
        <w:br/>
        <w:t>副组长：阿布都阿克木·买买提负责起草自评工作实施方案，提出相关要求，对项目实施情况进行实地调查。</w:t>
        <w:br/>
        <w:t>组员：丁祥伟、唐晓红、杨丽阳、刘云负责参与项目实地调查工作，对照项目全过程资料进行逐项检查、核对，对承担内容的完成情况、进度、质量梳理审核，交流与讨论后，撰写本部门自评报告，形成评价结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麦盖提县农村公路养护项目已完成补修巴扎结米镇、央塔克乡、库木库萨尔乡境内的长度为35.3公里的道路进行大中修，其中：对县道X559线、村道C351线进行大中修，路线长度为20.3公里；对县道X561线进行小修养护，养护里程15公里。项目的实施改善了居民出行环境，提升了道路行车的安全性、舒适性，不断提高了农村公路管养水平，确保实现“有路必养，养必到位”的管养目标。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本项目立项符合国家法律法规、国民经济发展规划和相关政策；符合行业发展规划和政策要求；与部门职责范围相符，属于部门履职所需；属于公共财政支持范围，符合中央、地方事权支出责任划分原则；与相关部门同类项目或部门内部相关项目未重复，该项指标权重分为5分，根据评分标准，该指标不扣分，实际得5分。</w:t>
        <w:br/>
        <w:t>（2）立项程序规范性：本项目自实施以来，事前经过对国家、新疆维吾尔自治区相关政策进行研究、集体决策等，按照规定程序设立，立项程序合规，审批文件和材料完整，立项程序合规，根据评分标准，该项指标权重分为3分，该指标不扣分，实际得3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（1）资金到位率：根据项目资料所示，本项目预算资金654.00万元。实际到位资金合计654.00万元，资金到位率100%，该项指标权重分为2分，根据评分标准，该指标不扣分，实际得2分。   </w:t>
        <w:br/>
        <w:t>（2）预算执行率：本项目预算资金654.00万元，实际支出654.00万元，预算执行率100%，该项指标权重分为5分，根据评分标准，该指标不扣分，实际得5分。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（4）管理制度健全性：制定了党校相关管理办法，对财政专项资金进行严格管理，基本做到了专款专用，该项指标权重分为4分，根据评分标准，该指标不扣分，实际得4分。</w:t>
        <w:b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数量指标总分7分，实际得分7分。</w:t>
        <w:br/>
        <w:t>养护公路里程数指标预期值为大于等于35.3公里，实际完成值为35.3公里，与预期目标一致，根据评分标准，此项指标应当得分为7分，实际得分7分；</w:t>
        <w:br/>
        <w:t>2.项目完成质量</w:t>
        <w:br/>
        <w:t>质量指标总分12分，实际得分12分。</w:t>
        <w:br/>
        <w:t>资金使用合规率指标预期值为100%，实际完成值为100%，与预期目标一致，根据评分标准，此项指标应当得分为6分，实际得分6分；</w:t>
        <w:br/>
        <w:t>项目验收合格率指标预期值为100%，实际完成值为100%，与预期目标一致，根据评分标准，此项指标应当得分为6分，实际得分6分。</w:t>
        <w:br/>
        <w:t>3.项目完成时效</w:t>
        <w:br/>
        <w:t>时效指标总分值14分，实际得分14分。</w:t>
        <w:br/>
        <w:t>资金支付及时率指标预期值为100%，实际完成值为100%，，与预期目标一致，根据评分标准，此项指标应当得分为7分，实际得分7分；</w:t>
        <w:br/>
        <w:t>项目完成时间指标预期值为2022年12月，实际完成值为2022年12月，与预期目标一致，根据评分标准，此项指标应当得分为7分，实际得分7分。</w:t>
        <w:br/>
        <w:t>4.项目成本节约情况</w:t>
        <w:br/>
        <w:t>成本指标总分值7分，实际得分7分。</w:t>
        <w:br/>
        <w:t>每公里公路养护成本指标预期值为小于等于18.527万元，实际完成值为18.527万元，成本控制在预算范围内，根据评分标准，此项指标应当得分为7分，实际得分7分。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项目效益类指标包括项目效益1个方面的内容，由4个三级指标构成，权重分为20分，实际得分20分，得分率为100%。</w:t>
        <w:br/>
        <w:t>1.实施效益指标：</w:t>
        <w:br/>
        <w:t>（1）项目实施的经济效益分析</w:t>
        <w:br/>
        <w:t>此项目不涉及经济效益指标。</w:t>
        <w:br/>
        <w:t>（2）项目实施的社会效益分析</w:t>
        <w:br/>
        <w:t>提高农村道路管养水平指标预期值为不断提高，实际完成值为不断提高；根据评分标准，此项指标应当得分为3分，实际得分3分；</w:t>
        <w:br/>
        <w:t>（3）项目实施的生态效益分析</w:t>
        <w:br/>
        <w:t>节能绿色养护材料的使用率指标预期值为100%，实际完成100%；根据评分标准，此项指标应当得分为3分，实际得分3分。</w:t>
        <w:br/>
        <w:t>（4）项目实施的可持续影响分析</w:t>
        <w:br/>
        <w:t>确保实现“有路必养，养必到位”的管养目标指标预期值为长期，实际完成值为长期，根据评分标准，此项指标应当得分为4分，实际得分4分。</w:t>
        <w:br/>
        <w:t>2.满意度指标完成情况分析</w:t>
        <w:br/>
        <w:t>服务对象满意度指标总分值10分，实际得分10分。</w:t>
        <w:br/>
        <w:t>改善出行群众满意度指标预期值为大于等于95%，通过发放调查问卷的方式走访受益对象，本次发放问卷100份，收回有效问卷100份，改善出行群众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麦盖提县农村公路养护项目预算654万元，到位654万元，实际支出654万元，预算执行率为100%，项目绩效指标总体完成率为100.5%，偏差率为0.5%，根据满意度调查问卷实际情况，满意度达100%出现正偏差。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干好本职工作，将县级公路养护常抓不懈。做好了农村公路管养工作，扩大了交通局列养公路里程，县级公路和乡级主干道公路作为路网的主骨架，随着经济的快速发展，县级及主骨架道路公路在经济发展中的重要性日益凸显。确保了县级公路及乡级主干道常年畅通。</w:t>
        <w:br/>
        <w:t>二是健全机构, 落实人员，督促镇乡建立一支责任明确、素质优良， 工作到位的农村公路管养队伍。</w:t>
        <w:br/>
        <w:t>（二）存在问题及原因分析</w:t>
        <w:br/>
        <w:t>一是资金管理方面：无</w:t>
        <w:br/>
        <w:t>二是绩效管理方面：无</w:t>
        <w:br/>
        <w:t>三是项目管理方面：无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加大政策宣传力度，使得广大农民群众对农村公路建设有全面、直观的认识，并给予充分的肯定并支持项目的顺利实施与开展。农村公路路网改造的加快和社会主义新农村建设村内道路硬化的完善，农民的出行条件得到了极大的改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