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麦盖提县城乡环境卫生保洁工作市场化运作项目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麦盖提县住房和城乡建设局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麦盖提县住房和城乡建设局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杜会雷</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2023年02月28日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以习近平总书记关于美丽中国建设的系列重要指示批示精神为根本遵循，坚持以人民为中心的发展思想，深入推进我县环卫保洁市场化改革工作，切实为广大人民群众营造干净、整洁、舒适的工作和生活环境。麦盖提县为创新环卫体制机制改革，麦盖提县住房和城乡建设局实施麦盖提县城区环境卫生保洁工作市场化运作项目，建立了由县政府统一领导、公共财政投入、市场化运作、专业化服务的环卫工作新机制。加快环卫城乡环卫一体化管理推进速度，提高城乡环卫工作管理水平。根据经济实力，人口分布、生活垃圾产量与构成等，选择合适的生活垃圾吸收运处理和保洁作业模式，确保经济可行、安全可靠、技术合理、管理高效。坚持以人为本，尊重群众意愿，建立完善公众参与机制，鼓励引导群众积极参与城乡环卫一体化管理。建立健全环境卫生管理长效机制，垃圾集中治理，实现生活垃圾无害化、减量化、资源化处理。逐步实现城乡环卫一体化全覆盖，全面改善城乡人居环境。以彻底改变麦盖提县的环境卫生面貌，让麦盖提县环境焕然一新，提高群众的幸福感和满意度。</w:t>
        <w:br/>
        <w:t>2. 主要内容及实施情况</w:t>
        <w:br/>
        <w:t>本项目资金为790.39万元，主要用于发放189名环卫工作人员的工资、保险费、保障10辆清洁车运行维护费等。</w:t>
        <w:br/>
        <w:t>3.项目实施主体</w:t>
        <w:br/>
        <w:t>实施主体：麦盖提县住房和城乡建设局，主要职能是承担保障城镇低收入家庭住房的责任；承担推进住房制度改革的责任；承担规范住房和城乡建设管理秩序的责任；承担建立科学规范的住房和城乡建设标准体系的责任；负责市政公用事业特许经营、供水、供气、供热和市容环境卫生、园林绿化法律法规规章执行的监督指导；指导城市市政公用设施建设、安全和应急管理。</w:t>
        <w:br/>
        <w:t>实施结果：麦盖提县城乡环境卫生保洁工作市场化运作项目严格按照《麦盖提县城区环卫市场化实施方案》，加强对项目实施过程的控制，严格按照项目实施情况进行拨付资金，资金支付有完整的审批流程，不存在截留、挤占、挪用、虚列支出等情况。</w:t>
        <w:br/>
        <w:t>本项目现已完成发放189名环卫工作人员的工资及保险费，保障10辆清洁车正常运行。</w:t>
        <w:br/>
        <w:t>4. 资金投入和使用情况</w:t>
        <w:br/>
        <w:t>依据《关于申请拨付城区清扫保洁及垃圾清运市场化运作资金的请示》文件，2022年本项目资金总投入790.39万元，实际到位资金790.39万元，其中：县级配套资金790.39万元，资金到位率100%。</w:t>
        <w:br/>
        <w:t>截至2022年12月31日，实际支出790.39万元，预算执行率100%。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2022年计划投资790.39万元，主要用于发放189名环卫工作人员的工资、保险费、保障10辆清洁车运行维护费等。项目的实施进一步提高我县环境卫生清扫保洁质量，打造整洁靓丽的城区环境。</w:t>
        <w:br/>
        <w:t>2.阶段性目标</w:t>
        <w:br/>
        <w:t>根据《中华人民共和国预算法》、《自治区党委自治区人民政府关于全面实施预算绩效管理的实施意见》（新党发〔2018〕30号）和《关于印发〈自治区财政支出绩效评价管理暂行办法〉的通知》（新财预〔2018〕189号）文件要求，结合本项目实际情况，设置的阶段性目标如下：</w:t>
        <w:br/>
        <w:t>（1）项目产出目标</w:t>
        <w:br/>
        <w:t>①数量指标</w:t>
        <w:br/>
        <w:t>“环卫作业面积”指标，预期指标值为“≥2139644.62平方米”；</w:t>
        <w:br/>
        <w:t>“环卫人员数量”指标，预期指标值为“≥189人”；</w:t>
        <w:br/>
        <w:t>“保障清扫车数量”指标，预期指标值为“≥10辆”。</w:t>
        <w:br/>
        <w:t>②质量指标</w:t>
        <w:br/>
        <w:t>“环境卫生达标率”指标，预期指标值为“100%”；</w:t>
        <w:br/>
        <w:t>“垃圾收集、转运率”指标，预期指标值为“100%”；</w:t>
        <w:br/>
        <w:t>“清扫保洁率”指标，预期指标值为“100%”。</w:t>
        <w:br/>
        <w:t>③时效指标</w:t>
        <w:br/>
        <w:t>“项目开始时间”指标，预期指标值为“2022年1月”；</w:t>
        <w:br/>
        <w:t>“项目结束时间”指标，预期指标值为“2022年12月”。</w:t>
        <w:br/>
        <w:t>④成本指标</w:t>
        <w:br/>
        <w:t>“环卫人员每月补助标准”指标，预期指标值为“≤1161万元”；</w:t>
        <w:br/>
        <w:t>“购买社保标准”指标，预期指标值为“≤1129.95万元”；</w:t>
        <w:br/>
        <w:t>“其他费用”指标，预期指标值为“≤270.81万元”。</w:t>
        <w:br/>
        <w:t>（2）项目效益目标</w:t>
        <w:br/>
        <w:t>①经济效益指标</w:t>
        <w:br/>
        <w:t>“环卫人员年均增收”指标，预期指标值为“≥1.39万元”。</w:t>
        <w:br/>
        <w:t>②社会效益指标</w:t>
        <w:br/>
        <w:t>“美化城市环境、创建宜居城市”指标，预期指标值为“效果显著”。</w:t>
        <w:br/>
        <w:t>③生态效益指标</w:t>
        <w:br/>
        <w:t>“减少环境污染”指标，预期指标值为“有效减少”。</w:t>
        <w:br/>
        <w:t>④可持续影响指标</w:t>
        <w:br/>
        <w:t>“环卫作业工作时长”指标，预期指标值为“≥1年”。</w:t>
        <w:br/>
        <w:t>（3）满意度指标</w:t>
        <w:br/>
        <w:t>“环卫人员满意度”指标，预期指标值为“≥95%”。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从项目决策（包括绩效目标的合理性和绩效指标的明确性、资金分配的合理性）、项目过程（包括项目资金中的资金到位、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评价。</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本次绩效评价方法主要采用了比较法、公众评判法。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问卷调查，评价本项目产生的效益及满意度。</w:t>
        <w:br/>
        <w:t>4. 绩效评价标准</w:t>
        <w:br/>
        <w:t>绩效评价标准通常包括计划标准、行业标准、历史标准等，用于对绩效指标完成情况进行比较、分析、评价。本次评价主要采用了计划标准、历史标准。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的人员根据《项目支出绩效评价管理办法》（财预〔2020〕10号）文件精神，结合《自治区财政支出绩效评价管理暂行办法》（新财预〔2018〕189号）、《喀什地区财政支出绩效评价管理暂行办法》（喀地财预〔2019〕18号）等文件规定，引导评价人员完全理解和领会通知精神、绩效评价的目的、评价方式与步骤，为顺利开展绩效评价工作做好思想准备。为保障评价工作顺利实施，麦盖提县住房和城乡建设局单位成立了以谢平生为组长的绩效评价工作组，配备相关人员，对项目的开展和工作程序等进行统一安排部署，成员如下：</w:t>
        <w:br/>
        <w:t>谢平生任评价组组长，绩效评价工作职责为负责全盘工作。</w:t>
        <w:br/>
        <w:t>李晶晶任评价组副组长，绩效评价工作职责为对项目实施情况进行实地调查。</w:t>
        <w:br/>
        <w:t>刘春福、吴宝林任评价组成员，绩效评价工作职责为负责资料审核等工作。</w:t>
        <w:br/>
        <w:t>本项目组织机构健全，分工明确，责任清晰。</w:t>
        <w:br/>
        <w:t>（1）文件研读</w:t>
        <w:br/>
        <w:t>评价工作组在相关部门的全力配合协助下，收集项目相关背景资料、项目目标、预算等资料，组织评价工作组成员对项目相关文件进行研读。根据财预〔2020〕10号文件要求，结合项目的特点，梳理绩效评价总体思路，形成项目评价初步方案。</w:t>
        <w:br/>
        <w:t>（2）前期调研</w:t>
        <w:br/>
        <w:t>根据绩效评价工作开展的需求，对相关管理人员进行了沟通和访谈，进一步了解项目的实施、资金的管理等情况，并且讨论了绩效评价方案的可行性。</w:t>
        <w:br/>
        <w:t>（3）确定评价思路和方法</w:t>
        <w:br/>
        <w:t>按照《项目支出绩效评价管理办法》（财预〔2020〕10号）文件要求，确定项目绩效评价指标体系，设置一级指标共4个，包括决策（20%）、过程（20%）、产出（40%）、效益（20%）四类指标；主要围绕项目决策、资金投入、过程管理、产出效果和社会效益，体现从项目决策、项目执行到实施效益、效果的逻辑路径。通过基础表、问卷、访谈等方式获取评价数据，明确工作方法和步骤，制定科学合理的工作计划。</w:t>
        <w:br/>
        <w:t>第二阶段：组织实施。</w:t>
        <w:br/>
        <w:t>一是2023年1月15日前了解情况、收集资料，研究制定评价方案和绩效评价指标体系，以及相关基础信息表。</w:t>
        <w:br/>
        <w:t>二是2023年1月16日至1月22日，评价工作组进行实地访谈，针对绩效评价的相关要求，认真收集、核实评价基础数据，进行绩效评价。</w:t>
        <w:br/>
        <w:t>三是2023年1月23日至1月28日根据现场实际情况，撰写绩效评价报告。</w:t>
        <w:br/>
        <w:t>第三阶段：分析评价。</w:t>
        <w:br/>
        <w:t>一是根据所收集的资料，结合实际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结合相关审核意见，形成正式评价报告。</w:t>
        <w:br/>
        <w:t>（四）绩效评价依据</w:t>
        <w:br/>
        <w:t>1.《中华人民共和国预算法》</w:t>
        <w:br/>
        <w:t>2.《项目支出绩效评价管理办法》（财预〔2020〕10号）</w:t>
        <w:br/>
        <w:t>3.《自治区党委 自治区人民政府关于全面实施预算绩效管理的实施意见》（新党发〔2018〕30号）</w:t>
        <w:br/>
        <w:t>4.《自治区财政支出绩效评价管理暂行办法》（新财预〔2018〕189号）</w:t>
        <w:br/>
        <w:t>5.《关于喀什地区全面实施预算绩效管理的实施方案》（喀党办发﹝2018〕59号）</w:t>
        <w:br/>
        <w:t>6.相关项目印证资料。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麦盖提县城乡环境卫生保洁工作市场化运作项目得分情况表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麦盖提县城乡环境卫生保洁工作市场化运作项目已完成发放189名环卫工作人员的工资及保险费，保障10辆清洁车正常运行，项目的实施进一步提高了我县环境卫生清扫保洁质量，打造了整洁靓丽的城区环境。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</w:t>
        <w:br/>
        <w:t>（1）立项依据充分性：结合“负责市政公用事业特许经营、供水、供气、供热和市容环境卫生、园林绿化法律法规规章执行的监督指导”职责，并组织实施。围绕2022年度工作重点和工作计划制定经费预算，该项指标权重分为5分，根据评分标准，该指标不扣分，实际得5分。</w:t>
        <w:br/>
        <w:t>（2）立项程序规范性：根据决策依据编制工作计划和经费预算，经过与麦盖提县住房和城乡建设局分管领导进行沟通、筛选确定经费预算计划，上党委会研究确定最终预算方案，根据评分标准，该项指标权重分为3分，该指标不扣分，实际得3分。</w:t>
        <w:br/>
        <w:t>（3）绩效目标合理性：制定了实施方案，明确了总体思路及目标、并对任务进行了详细分解，对目标进行了细化，该项指标权重分为3分，根据评分标准，该指标不扣分，实际得3分。</w:t>
        <w:br/>
        <w:t>（4）绩效指标明确性： 本项目已将绩效目标细化分解为具体的绩效指标，通过清晰、可衡量的指标值予以体现，与项目目标任务数或计划数相对应，该项指标权重分为2分，根据评分标准，该指标不扣分，实际得2分。</w:t>
        <w:br/>
        <w:t>（5）预算编制科学性： 预算编制经过科学论证，内容与项目内容匹配，项目投资额与工作任务相匹配，该项指标权重分为5分，根据评分标准，该指标不扣分，实际得5分。</w:t>
        <w:br/>
        <w:t>（6）资金分配合理性：该项目预算资金分配依据充分，资金分配额度合理，与项目单位或地方实际相适应，该项指标权重分为2分，根据评分标准，该指标不扣分，实际得2分。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（1）资金到位率：根据项目资料所示，本项目预算资金790.39万元。实际到位资金合计790.39万元，资金到位率100%，该项指标权重分为2分，根据评分标准，该指标不扣分，实际得2分。   </w:t>
        <w:br/>
        <w:t>（2）预算执行率：本项目预算资金790.39万元，实际支出790.39万元，预算执行率100%，该项指标权重分为5分，根据评分标准，该指标不扣分，实际得5分。</w:t>
        <w:br/>
        <w:t>（3）资金使用合规性：制定了相关的制度和管理规定对经费使用进行规范管理，财务制度健全、执行严格，该项指标权重分为5分，根据评分标准，该指标不扣分，实际得5分。</w:t>
        <w:br/>
        <w:t>（4）管理制度健全性：制定了党校相关管理办法，对财政专项资金进行严格管理，基本做到了专款专用，该项指标权重分为4分，根据评分标准，该指标不扣分，实际得4分。</w:t>
        <w:br/>
        <w:t>（5）制度执行有效性：由部门提出经费预算支出可行性方案，经过与县政府分管领导沟通后，报党支部会议研究执行，财务对资金的使用合法合规性进行监督，年底对资金使用效果进行自评，该项指标权重分为4分，根据评分标准，该指标不扣分，实际得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1.项目完成数量</w:t>
        <w:br/>
        <w:t>数量指标总分10分，实际得分10分。</w:t>
        <w:br/>
        <w:t>环卫作业面积指标预期值为大于等于2139644.62平方米，实际完成值为2139644.62平方米，与预期目标一致，根据评分标准，此项指标应当得分为4分，实际得分4分；</w:t>
        <w:br/>
        <w:t>环卫人员数量指标预期值为大于等于189人，实际完成值为189人，与预期目标一致，根据评分标准，此项指标应当得分为3分，实际得分3分；</w:t>
        <w:br/>
        <w:t>保障清扫车数量指标预期值为大于等于10辆，实际完成值为10辆，与预期目标一致，根据评分标准，此项指标应当得分为3分，实际得分3分。</w:t>
        <w:br/>
        <w:t>2.项目完成质量</w:t>
        <w:br/>
        <w:t>质量指标总分10分，实际得分10分。</w:t>
        <w:br/>
        <w:t>环境卫生达标率指标预期值为100%，实际完成值为100%，与预期目标一致，根据评分标准，此项指标应当得分为4分，实际得分4分；</w:t>
        <w:br/>
        <w:t>垃圾收集、转运率指标预期值为100%，实际完成值为100%，与预期目标一致，根据评分标准，此项指标应当得分为3分，实际得分3分；</w:t>
        <w:br/>
        <w:t>清扫保洁率指标预期值为100%，实际完成值为100%，与预期目标一致，根据评分标准，此项指标应当得分为3分，实际得分3分。</w:t>
        <w:br/>
        <w:t>3.项目完成时效</w:t>
        <w:br/>
        <w:t>时效指标总分值10分，实际得分10分。</w:t>
        <w:br/>
        <w:t>项目开始时间指标预期值为2022年1月，实际完成值为2022年1月，与预期目标一致，根据评分标准，此项指标应当得分为5分，实际得分5分；</w:t>
        <w:br/>
        <w:t>项目结束时间指标预期值为2022年12月，实际完成值为2022年12月，与预期目标一致，根据评分标准，此项指标应当得分为5分，实际得分5分。</w:t>
        <w:br/>
        <w:t>4.项目成本节约情况</w:t>
        <w:br/>
        <w:t>成本指标总分值10分，实际得分10分。</w:t>
        <w:br/>
        <w:t>环卫人员每月补助标准指标预期值为小于等于1161元/人，实际完成值为1161元/人，成本控制在预算范围内，根据评分标准，此项指标应当得分为4分，实际得分4分；</w:t>
        <w:br/>
        <w:t>购买社保标准指标预期值为小于等于1129.95元/人，实际完成值为1129.95元/人，成本控制在预算范围内，根据评分标准，此项指标应当得分为3分，实际得分3分；</w:t>
        <w:br/>
        <w:t>其他费用指标预期值为小于等于270.81万元，实际完成值为270.81万元，成本控制在预算范围内，根据评分标准，此项指标应当得分为3分，实际得分3分。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1.实施效益指标：</w:t>
        <w:br/>
        <w:t>（1）项目实施的经济效益分析</w:t>
        <w:br/>
        <w:t>环卫人员年均增收指标预期值为大于等于1.39万元，实际完成值为1.39万元，与预期目标一致，根据评分标准，此项指标应当得分为4分，实际得分4分。</w:t>
        <w:br/>
        <w:t>（2）项目实施的社会效益分析</w:t>
        <w:br/>
        <w:t>美化城市环境、创建宜居城市指标预期值为效果显著，实际完成值为效果显著；根据评分标准，此项指标应当得分为2分，实际得分2分。</w:t>
        <w:br/>
        <w:t>（3）项目实施的生态效益分析</w:t>
        <w:br/>
        <w:t>减少环境污染指标预期值为有效减少，实际完成值为有效减少；根据评分标准，此项指标应当得分为2分，实际得分2分。</w:t>
        <w:br/>
        <w:t>（4）项目实施的可持续影响分析</w:t>
        <w:br/>
        <w:t>环卫作业工作时长指标预期值为大于等于1年，实际完成值为1年，根据评分标准，此项指标应当得分为2分，实际得分2分。</w:t>
        <w:br/>
        <w:t>2.满意度指标完成情况分析</w:t>
        <w:br/>
        <w:t>服务对象满意度指标总分值10分，实际得分10分。</w:t>
        <w:br/>
        <w:t>环卫人员满意度指标预期值为大于等于95%，通过发放调查问卷的方式走访受益对象，本次发放问卷100份，收回有效问卷100份，环卫人员满意度调查结果为100%，根据评分标准，此项指标应当得分为10分，实际得分10分。详见附件2。</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xml:space="preserve">麦盖提县城乡环境卫生保洁工作市场化运作项目预算790.39万元，到位790.39万元，实际支出790.39万元，预算执行率为100%，项目绩效指标总体完成率为100.3%，偏差率为0.3%，根据满意度调查问卷实际情况，满意度达100%出现正偏差。 </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进一步创新城乡环境卫生管理机制，全面提升城乡环卫环境卫生管理整体水平和作业效率，实施城乡环境卫生保洁工作市场化，按照“部门监管、市场运作、上下联动、强化考核”的思路，引进市场主体实施城乡环卫保洁、垃圾治理、环境整治，对主次干道、村居巷道、乡村道路、生活垃圾收集清运全面实行市场化服务，创新建立市场作业、高效运行的管理机制，有效提升城乡环境卫生管理水平，基本实现“卫生整洁、设施完善、管理到位、机制健全”的工作目标，实现城乡生活垃圾全方位、无缝隙、无盲区、全覆盖管理，全面提升城乡环境卫生管理整体水平。</w:t>
        <w:br/>
        <w:t>（二）存在问题及原因分析</w:t>
        <w:br/>
        <w:t>一、项目管理方面：无</w:t>
        <w:br/>
        <w:t>二、项目资金使用方面：无</w:t>
        <w:br/>
        <w:t>三、绩效评价方面：无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（一）制定购买服务考核办法，对环卫服务作业情况进行月份、季度打分考核，通过细化分工、加强巡查、定期考核，不断强化日常保洁能力。</w:t>
        <w:br/>
        <w:t>（二）加强管理人员力量和细化日常管理，强化对保洁人员的管理和保洁质量的监控，以严格考勤巡查和奖惩制度相结合，采取定期考核评比、奖优罚劣等措施，提高保洁人员的工作效率。通过细化和量化考核措施，定期对环卫保洁市场化运营情况进行记录，对发现的问题及时下发整改通知单并记入量化考核，进一步压实了企业责任。</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