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麦盖提县企业发展扶持资金（注册资本金）项目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麦盖提县工业园区管委会办公室</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麦盖提县工业园区管委会办公室</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巴福先</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随着经济的快速发展，企业面临的市场竞争日益激烈，资金短缺、融资难等问题成为制约企业发展的瓶颈。为了解决这些问题，政府制定了一系列政策来支持企业的发展，其中就包括了企业发展扶持资金项目。其次，政府希望通过扶持资金项目，帮助企业解决资金问题，实现可持续发展。这些资金可以用于企业的研发、技术创新、市场推广、人才培养等多个方面，从而提升企业的竞争力和市场占有率。此外，政府还希望通过企业发展扶持资金项目，引导社会资本投向有潜力的企业，促进产业的升级和转型。这不仅可以推动经济的发展，还可以创造更多的就业机会，提高社会整体福利水平。</w:t>
        <w:br/>
        <w:t>总的来说，企业发展扶持资金项目的背景是政府在促进经济发展、支持企业创新、提升产业竞争力等方面的考虑和行动。通过这一项目，政府旨在为企业提供有力的支持，推动企业的健康、快速发展。</w:t>
        <w:br/>
        <w:t>2. 主要内容及实施情况</w:t>
        <w:br/>
        <w:t>本项目建设主要内容为：对日照港、万方福田两家企业土地的不动产进行回购。土地的回购有效带动园区大型项目的内部循环，同时，促进园区企业经济发展，带动就业等。</w:t>
        <w:br/>
        <w:t>项目实施情况：由工业园区管委会出资成立的非自然人投资控股的法人独资企业新疆中麦开发实业有限公司来实施，注册资本金以土地实际价格购买为准，由工业园区和县国资委具体负责实施。</w:t>
        <w:br/>
        <w:t>3.项目实施主体</w:t>
        <w:br/>
        <w:t>麦盖提工业园区管理委员会为全额事业单位，纳入2023年部门决算编制范围。编制人数16人，其中：事业编制16人。实有在职人数13人，其中：事业在职13人。离退休人员1人，其中：行政退休人员1人。</w:t>
        <w:br/>
        <w:t>4. 资金投入和使用情况</w:t>
        <w:br/>
        <w:t>我单位向县财政局提交《关于申请麦盖提县企业发展扶持资金（注册资本金）的报告》，经财经委员会安排下达资金2769.31万元，为2769.31资金，最终确定项目资金总数为2769.31万元。</w:t>
        <w:br/>
        <w:t>截至2023年12月31日，实际支出2769.31万元，预算执行率100%。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主要用于2家企业资本金注入，用于回购日照港、万方福田土地。项目的实施，带动企业发展，促进经济高质量发展。</w:t>
        <w:br/>
        <w:t>2.阶段性目标</w:t>
        <w:br/>
        <w:t>实施的前期准备工作：一是明确资金需求和目标：深入分析企业的财务状况和发展规划，明确资金的具体用途;设定明确的资金申请目标，确保与企业的整体发展战略相一致。二是研究政策和要求：详细了解政府或相关机构对企业发展扶持资金的政策、申请条件、资金额度、使用范围等要求。关注政策的更新和变动，确保企业符合最新的申请标准。三是准备申请材料：根据申请要求，准备完整的申请材料，企业基本情况介绍、财务报表、项目计划书、可行性研究报告等。四是加强企业宣传和推介：制作专业的企业宣传资料，突出企业的核心优势和发展潜力。与行业媒体、合作伙伴等建立联系，扩大企业的知名度和影响力，提升申请成功率。</w:t>
        <w:br/>
        <w:t>具体实施工作：企业按照程序提交相关材料后，工业园区把资料审核通过，并把单位开户许可证，开户行，银行卡号等信息提供银行。</w:t>
        <w:br/>
        <w:t>验收阶段的具体工作：项目结束后，邀请县财政局对回购土地进行考察，搜集相关资料，整理项目资料并归档。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绩效评价标准通常包括计划标准、行业标准、历史标准等，用于对绩效指标完成情况进行比较、分析、评价。本次评价主要采用了计划和历史标准。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胡志刚任评价组组长，绩效评价工作职责为负责全盘工作。</w:t>
        <w:br/>
        <w:t>巴福先、张新红任评价组副组长，绩效评价工作职责为对项目实施情况进行实地调查。</w:t>
        <w:br/>
        <w:t>李飞、张康、王帅奇、白丽萍、柴凤祥任评价组成员，绩效评价工作职责为负责资料审核等工作。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通过实施麦盖提县企业发展扶持资金（注册资本金）项目带动企业发展，促进经济高质量发展。项目实施主要通过项目决策、项目过程、项目产出以及项目效益等方面进行评价，其中：</w:t>
        <w:br/>
        <w:t>项目决策：该项目主要通过《中华人民共和国中小企业促进法》文件立项，项目实施符合实施要求，项目立项依据充分，立项程序规范。 </w:t>
        <w:br/>
        <w:t>项目过程：麦盖提县企业发展扶持资金（注册资本金）项目预算安排2769.31万元，实际支出2769.31万元，预算执行率100%。项目资金使用合规，项目财务管理制度健全，财务监控到位，所有资金支付均按照国库集中支付制度严格执行，现有项目管理制度执行情况良好。</w:t>
        <w:br/>
        <w:t>项目产出：已完成对2家企业资本金注入，用于回购日照港、万方福田土地。</w:t>
        <w:br/>
        <w:t>项目效益：有助于企业更好地规划和使用资金，推动企业的快速发展。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麦盖提县企业发展扶持资金（注册资本金）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结合按照规定权限负责园区招商引资工作，研究拟订园区招商引资优惠政策，做好招商引资项目的跟踪服务工作职责，并组织实施。围绕2023年度工作重点和工作计划制定经费预算，根据评分标准，该指标不扣分，得3分。</w:t>
        <w:br/>
        <w:t>（2）立项程序规范性：根据决策依据编制工作计划和项目预算，经过与麦盖提县工业园区管委会办公室分管领导进行沟通、筛选确定项目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预算编制经过科学论证，内容与项目内容匹配，项目投资额与工作任务相匹配，根据评分标准，该指标不扣分，得3分。</w:t>
        <w:b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5个三级指标构成，权重分为15分，实际得分15分，得分率为100%。</w:t>
        <w:br/>
        <w:t>（1）资金到位率：财政资金足额拨付到位，牵头单位能够及时足额按照合同约定将专项资金拨付给联合体单位，根据评分标准，该指标不扣分，得3分。   </w:t>
        <w:br/>
        <w:t>（2）预算执行率：预算编制较为详细，项目资金支出总体能够按照预算执行，根据评分标准，该指标不扣分，得3分。</w:t>
        <w:br/>
        <w:t>（3）资金使用合规性：制定了相关的制度和管理规定对经费使用进行规范管理，财务制度健全、执行严格，根据评分标准，该指标不扣分，得4分。</w:t>
        <w:br/>
        <w:t>（4）管理制度健全性：制定了麦盖提县工业园区管委会办公室相关管理办法，对财政专项资金进行严格管理，基本做到了专款专用，根据评分标准，该指标不扣分，得2分。</w:t>
        <w:b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项目产出类指标包括产出数量、产出质量、产出时效，产出成本三方面的内容，由6个三级指标构成，权重分为40分，实际得分40分，得分率为100%。</w:t>
        <w:br/>
        <w:t>（1）对于“产出数量”</w:t>
        <w:br/>
        <w:t>扶持企业数量指标，预期指标值为大于等于2家，实际完成值为2家，指标完成率为100%，与预期目标一致，根据评分标准，该指标不扣分，得7分。</w:t>
        <w:br/>
        <w:t>合计得7分。</w:t>
        <w:br/>
        <w:t>（2）对于“产出质量”：</w:t>
        <w:br/>
        <w:t>资金使用合格率指标，预期指标值为100%，实际完成值为100%，指标完成率为100%，与预期目标一致，根据评分标准，该指标不扣分，得7分。</w:t>
        <w:br/>
        <w:t>合计得7分。</w:t>
        <w:br/>
        <w:t>（3）对于“产出时效”：</w:t>
        <w:br/>
        <w:t>资金支付及时率指标，预期指标值为100%，实际完成值为100%，指标完成率为100%，与预期目标一致，根据评分标准，该指标不扣分，得6分。</w:t>
        <w:br/>
        <w:t>项目结束时间指标，预期指标值为2023年7月，实际完成值为2023年7月，指标完成率为100%，与预期目标一致，根据评分标准，该指标不扣分，得6分。</w:t>
        <w:br/>
        <w:t>合计得12分。</w:t>
        <w:br/>
        <w:t>（4）对于“经济成本”：</w:t>
        <w:br/>
        <w:t>资金注入回购日照港土地成本指标预期值为小于等于2268万元，实际完成值为2268万元，成本控制在预算范围内，根据评分标准，此项指标应当得分为7分，实际得分7分。</w:t>
        <w:br/>
        <w:t>资金注入回购万方福田土地成本指标预期值为小于等于501.31万元，实际完成值为501.31万元，成本控制在预算范围内，根据评分标准，此项指标应当得分为7分，实际得分7分。</w:t>
        <w:br/>
        <w:t>合计得14分。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项目效益类指标包括项目效益2个方面的内容，由2个三级指标构成，权重分为30分，实际得分30分，得分率为100%。</w:t>
        <w:br/>
        <w:t>（1）对于“社会效益指标”：</w:t>
        <w:br/>
        <w:t>带动企业发展指标，该指标预期指标值为促进，实际完成值为促进，指标完成率为100%，与预期指标一致，根据评分标准，该指标不扣分，得20分。</w:t>
        <w:br/>
        <w:t>（2）对于“经济效益指标”：</w:t>
        <w:br/>
        <w:t>本项目不涉及经济效益指标。</w:t>
        <w:br/>
        <w:t>（3）对于“生态效益指标”：</w:t>
        <w:br/>
        <w:t>本项目不涉及生态效益指标。</w:t>
        <w:br/>
        <w:t>（4）对于“满意度指标”</w:t>
        <w:br/>
        <w:t>对于满意度指标：受益企业满意度100%，该指标预期指标值为100%，实际完成值为100%，指标完成率为100%，与预期目标一致，根据评分标准，该指标不扣分,得10分。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麦盖提县企业发展扶持资金（注册资本金）项目预算2769.31万元，到位2769.31万元，实际支出2769.31万元，预算执行率为100%，项目绩效指标总体完成率为100%，此项目无偏差。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深入研究和理解政策：企业首先需要仔细研究和理解相关的发展扶持资金政策，包括资金的申请条件、支持领域、使用范围、申请流程以及后续管理要求等。这样有助于企业确保自身符合申请条件，并能针对性地准备申请材料。</w:t>
        <w:br/>
        <w:t>精准定位和策划项目：企业应根据自身的业务特点和发展需求，精准定位申请的项目，并策划出具有创新性和可行性的项目方案。项目方案应明确项目的目标、预期成果、实施计划以及资金需求等，以展示项目的价值和潜力。</w:t>
        <w:br/>
        <w:t>完善申请材料：申请材料的准备是申请过程中的重要环节。企业应确保申请材料的真实、完整和准确，并突出项目的创新性和市场前景。同时，注意按照政策要求格式化和装订申请材料，以便评审专家能够快速、准确地了解项目情况。</w:t>
        <w:br/>
        <w:t>加强沟通协调：在申请过程中，企业应加强与政府部门的沟通协调，及时了解政策动态和评审进展。同时，与合作伙伴、行业协会等保持密切联系，争取获得更多的支持和帮助。</w:t>
        <w:br/>
        <w:t>规范使用资金：获得扶持资金后，企业应严格按照政策要求使用资金，确保资金用于项目研发和产业化等方面。同时，建立健全内部控制制度，加强对资金使用的监管和审计，确保资金的安全和合规性。</w:t>
        <w:br/>
        <w:t>强化项目管理和执行：企业应建立专门的项目管理团队，负责项目的实施和管理。加强项目进度的监控和评估，及时发现问题并采取有效措施解决。同时，加强与合作伙伴的协作，确保项目的顺利推进。</w:t>
        <w:br/>
        <w:t>重视项目宣传和推广：项目实施过程中和完成后，企业应重视项目的宣传和推广工作。通过媒体、行业会议等渠道，展示项目的成果和亮点，提高企业的知名度和影响力。</w:t>
        <w:br/>
        <w:t>通过以上经验和做法的实施，企业可以更加有效地申请和利用发展扶持资金，推动项目的顺利实施和企业的快速发展。同时，这些经验和做法也可以为其他企业提供有益的参考和借鉴。</w:t>
        <w:br/>
        <w:t>（二）存在问题及原因分析</w:t>
        <w:br/>
        <w:t>存在问题：一是资金审批流程繁琐且时间长，企业为申请扶持资金需要投入大量人力物力，但审批流程可能过于繁琐，导致企业资金到位时间过长，错失市场机遇，二是缺乏后续支持和跟踪服务，企业在获得资金后，可能缺乏进一步的政策指导和市场支持，导致项目难以持续发展。</w:t>
        <w:br/>
        <w:t>原因分析：一是政策制定和执行部门之间的沟通协调不够，导致审批流程繁琐；二是政策制定者可能未能充分考虑企业的实际需求，导致后续支持和跟踪服务不足。</w:t>
        <w:br/>
        <w:t>下一步措施：一是优化审批流程，提高审批流程，政府可以建立线上审批系统，减少纸质材料提交，简化审批环节，缩短审批周期，确保企业能够迅速获得所需资金。二是提供后续支持和跟踪服务，政府可以设立专门的机构或团队，为企业提供项目策划、市场分析、技术支持等全方位服务，确保企业能够充分利用扶持资金，实现可持续发展。</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一是加强政策宣传和解读，提高企业对政策的理解和把握能力。政府部门可以通过举办培训、座谈会等形式，对企业进行政策解读和指导，帮助企业更好地了解政策内容，提高企业申请资金的准确性和成功率。</w:t>
        <w:br/>
        <w:t>二是完善资金管理制度，简化审批流程。政府部门应不断优化资金申请和审批流程，提高工作效率，减少企业申请资金的难度和成本。同时，加强对资金使用的监管，确保资金安全、合规。</w:t>
        <w:br/>
        <w:t>三是强化后续支持和跟踪服务，提升企业项目实施效果。政府部门应设立专门的机构或团队，为企业提供项目策划、市场分析、技术支持等服务，帮助企业解决项目实施过程中的问题，确保项目顺利进行。</w:t>
        <w:br/>
        <w:t>四是加大政策创新力度，丰富资金支持方式。政府部门可以尝试多种资金支持方式，如贷款贴息、税收优惠、股权投资等，以满足不同类型、不同发展阶段企业的需求，提高资金使用效益。</w:t>
        <w:br/>
        <w:t>五是建立健全企业反馈机制，及时了解企业需求和问题。政府部门应定期收集企业对政策实施的意见和建议，及时调整政策内容和实施措施，确保政策更好地服务于企业的发展。</w:t>
        <w:br/>
        <w:t>六是加强政策实施过程中的监督和评估，确保政策目标的实现。政府部门应定期对政策实施情况进行检查和评估，对未达到预期效果的政策措施进行调整或废止，提高政策实施的有效性。</w:t>
        <w:br/>
        <w:t>通过以上建议的实施，有望进一步优化企业发展扶持资金政策，提高企业申请和利用资金的效果，促进企业持续、健康发展。同时，也为其他地区和部门提供有益的借鉴和参考。</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