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麦盖提县迎宾大道园林绿化基础设施建设项目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麦盖提县住房和城乡建设局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麦盖提县住房和城乡建设局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李娟</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2024年03月22日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城市化进程的加速使得城市绿化问题日益凸显。随着人口的增长和经济的发展，城市规模不断扩大，对绿化建设的需求也日益迫切。迎宾大道作为城市的主要交通干道，其绿化状况直接关系到城市的整体形象和居民的生活质量。因此，加强迎宾大道的园林绿化基础设施建设，对于改善城市环境、提升城市形象具有重要意义。</w:t>
        <w:br/>
        <w:t>随着生活水平的提高，居民对于城市环境的要求也越来越高。他们希望拥有更多的绿色空间，享受更好的生态环境。因此，本项目的实施可以满足居民对于城市绿化的需求，提升他们的生活满意度和幸福感。</w:t>
        <w:br/>
        <w:t>2. 主要内容及实施情况</w:t>
        <w:br/>
        <w:t>本项目对麦盖提县迎宾大道和老公安检查站区域道路两侧及周边裸露地块进行整体提升改造。新增绿地面积为54.43万平方米。建设内容主要包括土方换填、苗木栽植、绿化水系铺设、园路、园路设施等等。项目途径道路全长10公里，途径</w:t>
        <w:br/>
        <w:t>叶尔羌河大桥，道路两侧绿化带宽度10-135米不等。截至目前已完成对麦盖提县迎宾大道和老公安检查站区域道路两侧及周边裸露地块的提升改造。</w:t>
        <w:br/>
        <w:t>3.项目实施主体</w:t>
        <w:br/>
        <w:t>麦盖提县住房和城乡建设局为差额事业单位，纳入2023年部门决算编制范围的有12个办公室。</w:t>
        <w:br/>
        <w:t>编制人数67人，其中：行政人员编制4人、工勤2人、参公36人、事业编制25人。实有在职人数67人，其中：行政在职7人、工勤1人、参公36人、事业在职23人。离退休人员14人，其中：行政退休人员6人、事业退休8人。</w:t>
        <w:br/>
        <w:t>4. 资金投入和使用情况</w:t>
        <w:br/>
        <w:t>喀地财综[2022]19号、麦财预〔2023〕1号共安排下达资金4075.33万元，为自治区资金，最终确定项目资金总数为4075.33万元。</w:t>
        <w:br/>
        <w:t>截至2023年12月31日，实际支出4075.3265万元，预算执行率100%。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本项目主要用于新增绿地面积54.43万平方米。项目的实施防止土地沙化，改善扬尘污染，进麦盖提社会经济发展，提升城市整体生态宜居环境。通过人居环境综合整治建设，有利于优化城市结构和功能，增强城市品质和活力，提升城市竞争力，为区域经济发展创造前提有利条件，丰富人民群众文化生活，增强凝聚力，为广大群众创造区域归属感。</w:t>
        <w:br/>
        <w:t>2.阶段性目标</w:t>
        <w:br/>
        <w:t>实施的前期准备工作：首先是前期工作准备及审批阶段：包括可研报告编制、评估审批。其次是设计阶段：根据可研报告的批复，进行工程方案招标、初步设计工作，并根据初步设计批复，开展施工图设计。最后是施工准备及招标：根据完成的施工图编制招标文件，进行公开招标，确定建筑施工承包单位，组织施工队伍进入现场，完成施工准备。</w:t>
        <w:br/>
        <w:t>具体实施工作：合理制定施工计划，首先必须掌握情况，可以通过实地检查、统计资料和调度会议等了解实际情况，掌握尽可能多的信息，并将它们与计划进度进行对比，以发现进度是超前或落后，是否符合总进度计划中的总目标和分目标的要求，进度超前就要督促施工单位调整进度计划，进度落后要督促施工单位分析原因、采取赶工措施。</w:t>
        <w:br/>
        <w:t>建立项目实施进度报表，审核施工进度计划。</w:t>
        <w:br/>
        <w:t>建立定期的巡查制度。检查现场的施工进度、质量情况、现场文明施工情况、规范生产情况，将有关重要的内容记录下来，并及时发文要求施工单位确认。</w:t>
        <w:br/>
        <w:t>1、建立定期召开现场会议制度。</w:t>
        <w:br/>
        <w:t>2、按合同规定按时结付施工方进度款。</w:t>
        <w:br/>
        <w:t>3、实行奖惩制度，按计划完成的给予奖励，未按计划完成的给予处罚。</w:t>
        <w:br/>
        <w:t>验收阶段的具体工作：本项目按照批准的设计或实施方案的内容全部建成后，要求及时组织验收，投入使用，尽快发挥投资效益。项目的竣工验收相关部门按照审批权限分级组织验收，申请验收的项目必须提供以下资料:</w:t>
        <w:br/>
        <w:t>1、项目的审批文件;</w:t>
        <w:br/>
        <w:t>2、竣工验收申请报告;</w:t>
        <w:br/>
        <w:t>3、工程决算报告;</w:t>
        <w:br/>
        <w:t>4、工程质量检查报告;</w:t>
        <w:br/>
        <w:t>5、工程质量评估报告;</w:t>
        <w:br/>
        <w:t>6、工程质量监督报告;</w:t>
        <w:br/>
        <w:t>7、工程竣工财务决算报告;</w:t>
        <w:br/>
        <w:t>8、工程竣工审计意见书;</w:t>
        <w:br/>
        <w:t>9、其他需要提供的材料。</w:t>
        <w:br/>
        <w:t>项目竣工验收后，及时办理固定资产产权登记移交手续，接管单位要依法建立健全各项规章制度。项目建成运行后，项目建设单位要对项目的实际投资效果进行投资效益评价。重视项目后期的管理，确保投资充分发挥效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绩效评价标准通常包括计划标准、行业标准、历史标准等，用于对绩效指标完成情况进行比较、分析、评价。本次评价主要采用了计划标准和历史标准。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李娟任评价组组长，绩效评价工作职责为负责全盘工作。</w:t>
        <w:br/>
        <w:t>李晶晶任评价组副组长，绩效评价工作职责为对项目实施情况进行实地调查。</w:t>
        <w:br/>
        <w:t>郭玉红、吴宝林、姚凌峰任评价组成员，绩效评价工作职责为负责资料审核等工作。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通过实施麦盖提县迎宾大道园林绿化基础设施建设项目产生社会、经济、环境效益。项目实施主要通过项目决策、项目过程、项目产出以及项目效益等方面进行评价，其中：</w:t>
        <w:br/>
        <w:t>项目决策：该项目主要通过《麦盖提县迎宾大道园林绿化基础设施建设项目可行性研究报告》立项，项目实施符合要求，项目立项依据充分，立项程序规范。 </w:t>
        <w:br/>
        <w:t>项目过程：麦盖提县迎宾大道园林绿化基础设施建设项目预算安排 4075.33万元，实际支出4075.33万元，预算执行率100%。项目资金使用合规，项目财务管理制度健全，财务监控到位，所有资金支付均按照国库集中支付制度严格执行，现有项目管理制度执行情况良好。</w:t>
        <w:br/>
        <w:t>项目产出：本项目总投资为4075.33万元，新增绿地面积54.43万平方米，每平方米绿地建设成本74.8729元，项目验收合格率达100%，资金使用合规率和资金支付及时率均达100%。</w:t>
        <w:br/>
        <w:t>项目效益：通过实施此项目防止土地沙化，改善扬尘污染。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麦盖提县迎宾大道园林绿化基础设施建设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</w:t>
        <w:br/>
        <w:t>（1）立项依据充分性：结合“承担规范和指导城乡保障性住房建设的责任，承担推进住房制度改革的责任，承担建立科学规范的住房和城乡建设标准体系的责任”职责，并组织实施。围绕2023年度工作重点和工作计划制定经费预算，根据评分标准，该指标不扣分，得3分。</w:t>
        <w:br/>
        <w:t>（2）立项程序规范性：根据决策依据编制工作计划和经费预算，经过与麦盖提县住房和城乡建设局分管领导进行沟通、筛选确定经费预算计划，上党委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 将项目绩效目标细化分解为具体的绩效指标，根据评分标准，该指标不扣分，得2分。</w:t>
        <w:br/>
        <w:t>（5）预算编制科学性： 预算编制经过科学论证，内容与项目内容匹配，项目投资额与工作任务相匹配，根据评分标准，该指标不扣分，得3分。</w:t>
        <w:b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5个三级指标构成，权重分为15分，实际得分15分，得分率为100%。</w:t>
        <w:br/>
        <w:t>（1）资金到位率：财政资金足额拨付到位，牵头单位能够及时足额按照合同约定将专项资金拨付给联合体单位，根据评分标准，该指标不扣分，得3分。   </w:t>
        <w:br/>
        <w:t>（2）预算执行率：预算编制较为详细，项目资金支出总体能够按照预算执行，根据评分标准，该指标不扣分，得3分。</w:t>
        <w:br/>
        <w:t>（3）资金使用合规性：制定了相关的制度和管理规定对经费使用进行规范管理，财务制度健全、执行严格，根据评分标准，该指标不扣分，得4分。</w:t>
        <w:br/>
        <w:t>（4）管理制度健全性：制定了麦盖提县住房和城乡建设局相关管理办法，对财政专项资金进行严格管理，基本做到了专款专用，根据评分标准，该指标不扣分，得2分。</w:t>
        <w:b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项目产出类指标包括产出数量、产出质量、产出时效、产出成本四方面的内容，由7个三级指标构成，权重分为40分，实际得分40分，得分率为100%。</w:t>
        <w:br/>
        <w:t>（1）对于“产出数量”</w:t>
        <w:br/>
        <w:t>新增绿地面积指标，预期指标值为大于等于54.43万平方米，实际完成值为54.43万平方米，指标完成率为100%，与预期目标一致，根据评分标准，该指标不扣分，得10分。</w:t>
        <w:br/>
        <w:t>（2）对于“产出质量”：</w:t>
        <w:br/>
        <w:t>项目验收合格率指标，预期指标值为100%，实际完成值为100%，指标完成率为100%，与预期目标一致，根据评分标准，该指标不扣分，得5分。</w:t>
        <w:br/>
        <w:t>资金使用合规率指标，预期指标值为100%，实际完成值为100%，指标完成率为100%，与预期目标一致，根据评分标准，该指标不扣分，得5分。</w:t>
        <w:br/>
        <w:t>合计得10分。</w:t>
        <w:br/>
        <w:t>（3）对于“产出时效”：</w:t>
        <w:br/>
        <w:t>项目完工时间指标，预期指标值为2023年4月，实际完成值为2023年4月，指标完成率为100%，与预期目标一致，根据评分标准，该指标不扣分，得5分。</w:t>
        <w:br/>
        <w:t>资金支付及时率指标，预期指标值为100%，实际完成值为100%，指标完成率为100%，与预期目标一致，根据评分标准，该指标不扣分，得5分。</w:t>
        <w:br/>
        <w:t>合计得10分。</w:t>
        <w:br/>
        <w:t>（4）对于“产出成本”：</w:t>
        <w:br/>
        <w:t>每平方米绿地建设成本指标，预期指标值为小于等于74.8729元，实际完成值为74.8729元，指标完成率为100%，项目经费都能控制绩效目标范围内，根据评分标准，该指标不扣分，得10分。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项目效益类指标包括项目效益、满意度2个方面的内容，由1个三级指标构成，权重分为30分，实际得分30分，得分率为100%。</w:t>
        <w:br/>
        <w:t>（1）对于“社会效益指标”：</w:t>
        <w:br/>
        <w:t>防止土地沙化，改善扬尘污染指标，该指标预期指标值为改善，实际完成值为改善，指标完成率为100%，与预期指标一致，根据评分标准，该指标不扣分，得30分。</w:t>
        <w:br/>
        <w:t>（2）对于“经济效益指标”：</w:t>
        <w:br/>
        <w:t>本项目不涉及经济效益指标。</w:t>
        <w:br/>
        <w:t>（3）对于“生态效益指标”：</w:t>
        <w:br/>
        <w:t>本项目不涉及生态效益指标。</w:t>
        <w:br/>
        <w:t>（4）对于“满意度指标”</w:t>
        <w:br/>
        <w:t>本项目不涉及满意度指标。</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麦盖提县迎宾大道园林绿化基础设施建设项目预算4075.33万元，到位4075.33万元，实际支出4075.33万元，预算执行率为100%，项目绩效指标总体完成率为100%，偏差率为0%,不存在偏差情况。</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一是因地制宜，科学规划。项目在规划阶段，充分考虑了迎宾大道的地理特点、气候条件以及城市发展规划，确保绿化工程既符合实际条件，又能与城市的整体风格相协调。</w:t>
        <w:br/>
        <w:t>二是注重生态，强调美观：在植物选择上，项目注重选择适应当地生态环境的植物种类，同时注重植物的景观效果，实现了生态与美观的有机结合。</w:t>
        <w:br/>
        <w:t>三是加强协作，形成合力：项目实施过程中，政府、企业和社会各界形成了良好的协作机制，共同推进项目的顺利实施。</w:t>
        <w:br/>
        <w:t>（二）存在问题及原因分析</w:t>
        <w:br/>
        <w:t>存在问题：一是如遇到不可预见的天气变化、材料供应延迟等，可能导致项目进度受到影响。二是施工队伍技术水平参差不齐，可能导致施工质量不符合设计要求。三是项目实施后，居民可能对绿化效果、设施使用等方面有不同的反馈和期望。</w:t>
        <w:br/>
        <w:t>原因分析：一是对项目风险预估不足，未能制定有效的应急预案。二是对施工队伍的选择和培训不够严格，导致施工质量参差不齐。三是对项目后续管理和维护工作重视不够，未能及时回应居民反馈和期望。</w:t>
        <w:br/>
        <w:t>下一步改进措施：一是针对可能出现的天气变化、材料供应等问题，提前制定应急预案，确保在问题发生时能够迅速作出调整，减少对项目进度的影响。二是对施工队伍进行定期培训，提高他们的技术水平，确保施工质量符合设计要求。同时，建立质量检查机制，定期对施工成果进行检查，发现问题及时整改。三是项目实施过程中，积极与居民沟通，收集他们的反馈和意见。对于居民的期望，进行合理评估，并在可行的范围内进行调整和优化。</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（一）持续强化项目规划与管理</w:t>
        <w:br/>
        <w:t>建议在未来的城市绿化项目中，继续强化项目的前期规划和管理工作。通过深入调研和科学规划，确保项目与城市的整体发展目标和居民的实际需求相契合。同时，加强对项目风险的预估和应对，制定有效的应急预案，确保项目的顺利实施。</w:t>
        <w:br/>
        <w:t>（二）加强项目后续管理和维护工作</w:t>
        <w:br/>
        <w:t>建议在项目实施后，加强对项目的后续管理和维护工作。通过制定详细的管理和维护计划，确保绿化设施的正常运行和长期使用。同时，积极与居民沟通，收集他们的反馈和意见，对于居民的需求和期望进行合理评估和调整，不断提升项目的综合效益。</w:t>
        <w:br/>
        <w:t>（三）加大宣传力度，提高居民参与度</w:t>
        <w:br/>
        <w:t>为了增强居民对城市绿化项目的认同感和参与度，建议加大宣传力度，普及绿化知识，提高居民对绿化工作重要性的认识。同时，通过组织居民参与绿化活动、征求居民意见等方式，激发居民的参与热情，形成全民参与城市绿化的良好氛围。</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