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2023年麦盖提县一般债券资金还本付息项目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麦盖提县财政局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麦盖提县财政局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张丽</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旨在为麦盖提县财政局提供资金支持，以偿还2023年发行的一般债券的本金和利息。债券资金的筹集将有助于优化县财政的债务结构，促进县域经济的稳固发展，并为各类基础设施建设和公共服务项目提供资金支持。</w:t>
        <w:br/>
        <w:t>2.主要内容及实施情况</w:t>
        <w:br/>
        <w:t>主要用于支付一般债券资金的还本付息及发行登记费支出，项目的实施防范化解偿债风险，目前一般债券资金数量达52笔。</w:t>
        <w:br/>
        <w:t>3.项目实施主体</w:t>
        <w:br/>
        <w:t>麦盖提县财政局为独立核算机构，纳入2023年部门决算编制范围的有27个股室：行政办公室、预算股、部门预算审核中心、政府债务管理股、国库股、行政事业单位资产管理股、工资统发股、国库集中支付中心、乡村振兴办公室、农财股、社保股、行政政法股、教科文股、经建股、乡财股、绩效评价股、采购办公室、投资评审中心、工程决算办公室、综合股、会计股、监督检查股、金融办公室、企财股、涉外股、票据股、网络股。单位编制数76个，实际在岗在编人员74人。</w:t>
        <w:br/>
        <w:t>4. 资金投入和使用情况</w:t>
        <w:br/>
        <w:t>按照《地方政府债券发行管理办法》，本次共安排资金31068.49万元。</w:t>
        <w:br/>
        <w:t>截至2023年12月31日，实际支出31068.49万元预算执行率100%。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2023年总投资31068.49万元，主要用于支付52笔一般债券资金的还本付息及发行登记费支出，项目的实施防范化解偿债风险。</w:t>
        <w:br/>
        <w:t>2.阶段性目标</w:t>
        <w:br/>
        <w:t>实施的前期准备工作：2022年12月至2023年１月，建立债券资金还本付息台帐。</w:t>
        <w:br/>
        <w:t>具体实施工作：制定《2023年麦盖提县一般债券资金还本付息项目实施方案》，债券资金还本付息时间、金额。按照还本付息台账，及时支付债券资金本金及利息  </w:t>
        <w:br/>
        <w:t>验收阶段的具体工作：做好2023年麦盖提县一般债券资金还本付息项目档案资料归档工作。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1.绩效评价标准</w:t>
        <w:br/>
        <w:t>绩效评价标准通常包括计划标准、行业标准、历史标准等，用于对绩效指标完成情况进行比较、分析、评价。本次评价主要采用了计划标准和行业标准。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张晓君任评价组组长，绩效评价工作职责为负责全盘工作。</w:t>
        <w:br/>
        <w:t>张丽任评价组副组长，绩效评价工作职责为为对项目实施情况进行实地调查。</w:t>
        <w:br/>
        <w:t>杨丹、杨超、张海龙、郑煜涛任评价组成员，绩效评价工作职责为负责资料审核等工作。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通过实施2023年麦盖提县一般债券资金还本付息项目，产生经济、社会、生态效益。项目实施主要通过项目决策、项目过程、项目产出以及项目效益等方面进行评价，其中：</w:t>
        <w:br/>
        <w:t>项目决策：该项目主要通过根据《中华人民共和国预算法》、《中共中央办公厅 国务院办公厅关于做好地方政府专项债券发行及项目配套融资工作的通知》、《国务院关于加强地方政府性债务管理的意见》（国发〔2014〕43号）和《财政部关于印发&lt;地方政府债券发行管理办法&gt;的通知》等文件立项，项目实施符合地方政府债券发行管理y要求，项目立项依据充分，立项程序规范。 </w:t>
        <w:br/>
        <w:t>项目过程：2023年麦盖提县一般债券资金还本付息项目预算安排31068.49万元，实际支出31068.49万元，预算执行率100%。项目资金使用合规，项目财务管理制度健全，财务监控到位，所有资金支付均按照国库集中支付制度严格执行，现有项目管理制度执行情况良好。</w:t>
        <w:br/>
        <w:t>项目产出：支付52笔一般债券资金的还本付息及发行登记费支出。</w:t>
        <w:br/>
        <w:t>项目效益：项目的实施防范化解偿债风险，提高政府公信力。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麦盖提县耕地耕地地力保护补贴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（1）立项依据充分性：结合麦盖提县财政局职责，并组织实施。围绕2023年度工作重点和工作计划制定预算，根据评分标准，该指标不扣分，得3分。</w:t>
        <w:br/>
        <w:t>（2）立项程序规范性：根据决策依据编制工作计划和项目预算，经过与麦盖提县财政局工作分管领导进行沟通、筛选确定项目预算计划，上党委会研究确定最终预算方案，根据评分标准，该指标不扣分，得2分。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</w:t>
        <w:br/>
        <w:t>（1）资金到位率：财政资金足额拨付到位，县财政局能够及时足额将专项资金拨付给麦盖提县财政局，根据评分标准，该指标不扣分，得3分。   </w:t>
        <w:br/>
        <w:t>（2）预算执行率：预算编制较为详细，项目资金支出总体能够按照预算执行，根据评分标准，该指标不扣分，得3分。</w:t>
        <w:br/>
        <w:t>（3）资金使用合规性：制定了相关的制度和管理规定对经费使用进行规范管理，财务制度健全、执行严格，根据评分标准，该指标不扣分，得4分。</w:t>
        <w:br/>
        <w:t>（4）管理制度健全性：制定了相关管理办法，对财政专项资金进行严格管理，基本做到了专款专用，根据评分标准，该指标不扣分，得2分。</w:t>
        <w:br/>
        <w:t>（5）制度执行有效性：由部门提出经费预算支出可行性方案，经过与县政府分管领导沟通后，报局党组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项目产出类指标包括产出数量、产出质量、产出时效，产出成本四方面的内容，由8个三级指标构成，权重分为40分，实际得分40分，得分率为100%。</w:t>
        <w:br/>
        <w:t>（1）对于“产出数量”</w:t>
        <w:br/>
        <w:t>一般债券资金数量指标，预期指标值为大于等于52笔，实际完成值为52笔，指标完成率为100%，与预期目标一致，根据评分标准，该指标不扣分，得10分。</w:t>
        <w:br/>
        <w:t>合计得10分。</w:t>
        <w:br/>
        <w:t>（2）对于“产出质量”：</w:t>
        <w:br/>
        <w:t>足额还款率指标，预期指标值为100%，实际完成值为100%，指标完成率为100%，与预期目标一致，根据评分标准，该指标不扣分，得5分。</w:t>
        <w:br/>
        <w:t>资金使用合规率指标，预期指标值为100%，实际完成值为100%，指标完成率为100%，与预期目标一致，根据评分标准，该指标不扣分，得5分。</w:t>
        <w:br/>
        <w:t>合计得10分。</w:t>
        <w:br/>
        <w:t>（3）对于“产出时效”：</w:t>
        <w:br/>
        <w:t>债务逾期率指标，预期指标值为100%，实际完成值为100%，指标完成率为100%，与预期目标一致，根据评分标准，该指标不扣分，得5分。</w:t>
        <w:br/>
        <w:t>项目结束时间指标，预期指标值为2023年12月，实际完成值为2023年12月，指标完成率为100%，与预期目标一致，根据评分标准，该指标不扣分，得5分。</w:t>
        <w:br/>
        <w:t>合计得10分。</w:t>
        <w:br/>
        <w:t>（4）对于“产出成本”：</w:t>
        <w:br/>
        <w:t>一般债券还本费用指标，预期指标值为小于等于26426.22万元，实际完成值为26426.22万元，指标完成率为100%，与预期目标一致，根据评分标准，该指标不扣分，得3分。</w:t>
        <w:br/>
        <w:t>一般债券付息费用指标，预期指标值为小于等于4622.97万元，实际完成值为4622.97万元，指标完成率为100%，与预期目标一致，根据评分标准，该指标不扣分，得3分。</w:t>
        <w:br/>
        <w:t>一般债券发行、登记费用指标，预期指标值为小于等于19.3万元，实际完成值为19.3万元，指标完成率为100%，与预期目标一致，根据评分标准，该指标不扣分，得4分。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项目效益类指标包括社会效益1个方面的内容，由2个三级指标构成，权重分为30分，实际得分30分，得分率为100%。</w:t>
        <w:br/>
        <w:t>（1）对于“社会效益指标”：</w:t>
        <w:br/>
        <w:t>项目的实施防范化解偿债风险，提高政府公信力，指标完成率为100%，与预期指标一致，根据评分标准，该指标不扣分，得30分。</w:t>
        <w:br/>
        <w:t>（2）对于“经济效益指标”：</w:t>
        <w:br/>
        <w:t>本项目不涉及“经济效益指标”。</w:t>
        <w:br/>
        <w:t>　　（３）对于“生态效益指标”：</w:t>
        <w:br/>
        <w:t>本项目不涉及“生态效益指标”。</w:t>
        <w:br/>
        <w:t>（4）对于“满意度指标”：</w:t>
        <w:br/>
        <w:t>本项目不涉及“满意度指标”。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2023年麦盖提县一般债券资金还本付息项目预算31068.49万元，到位31068.49万元，实际支出31068.49万元，预算执行率为100%，项目绩效指标总体完成率为100%。</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 精心策划与组织：在项目启动之初，我们就建立了专门的项目团队，明确了各个成员的责任和角色。通过精心策划，我们制定了详细的项目计划，确保了项目的顺利推进。</w:t>
        <w:br/>
        <w:t>2. 跨部门协同：我们积极与各个相关部门进行沟通和协作，形成了良好的跨部门协同机制。这种机制有效地提高了工作效率，减少了沟通成本。</w:t>
        <w:br/>
        <w:t>3. 严格的资金管理：我们制定了严格的资金管理制度，确保了资金的专款专用和合规使用。同时，我们还加强了对资金使用的监督，防止了资金的滥用和浪费。         </w:t>
        <w:br/>
        <w:t>（二）存在问题及原因分析</w:t>
        <w:br/>
        <w:t>实施此项目可能会出现以下问题：一是项目执行过程中，由于某些不可抗拒的因素，如自然灾害、政策调整等，可能导致项目进度受到一定影响，虽然最终能够完成，但可能会对项目的效果和效益产生一定的负面影响。</w:t>
        <w:br/>
        <w:t>二是项目在资金管理和使用方面，虽然制定了相关制度和规定，但在实际操作中，仍存在一些操作不规范、监管不到位的情况，可能会对项目的顺利推进和资金的有效使用造成一定的困扰。</w:t>
        <w:br/>
        <w:t>原因分析：首先，对于项目执行过程中可能受到不可抗拒因素的影响，这主要是由于外部环境的复杂性和不确定性所致。虽然我们在项目规划和实施过程中会尽可能考虑到各种可能的因素，但无法完全避免一些突发事件对项目产生的影响。</w:t>
        <w:br/>
        <w:t>下一步改进措施：一是项目执行过程中，对于不可抗拒因素的应对能力有待提高。在面临突发情况时，我们需要更加灵活、快速地做出反应，调整项目计划和策略，以确保项目能够顺利推进。</w:t>
        <w:br/>
        <w:t>二是项目管理和资金使用方面的制度和规定需要进一步完善和细化。同时，我们也需要加强对项目执行过程的监管和督促，确保各项制度和规定能够得到有效执行，避免出现操作不规范、监管不到位的情况。</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为应对不可抗拒因素对项目进度和效果的影响，建议制定灵活的项目调整机制，确保在遭遇自然灾害或政策调整时，能够迅速做出适应性调整。同时，加强项目风险评估和预警，提前预见潜在风险，制定应对策略，以减轻其对项目效果和效益的负面影响。</w:t>
        <w:br/>
        <w:t>二是在资金管理和使用方面，建议进一步完善相关制度和规定，确保制度的严谨性和可操作性。加强资金使用的监管力度，建立定期审计和检查机制，确保资金使用的合规性和有效性。同时，提高项目管理人员的资金管理意识和能力，加强培训和教育，减少操作不规范的情况发生。</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