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7"/>
          <w:rFonts w:hint="eastAsia" w:ascii="仿宋_GB2312" w:hAnsi="楷体" w:eastAsia="仿宋_GB2312"/>
          <w:spacing w:val="-4"/>
          <w:sz w:val="32"/>
          <w:szCs w:val="32"/>
        </w:rPr>
        <w:t>2023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2023年麦盖提县应急物资采购项目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麦盖提县发展和改革委员会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中共麦盖提县委员会政法委员会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赵强</w:t>
      </w:r>
    </w:p>
    <w:p>
      <w:pPr>
        <w:spacing w:line="540" w:lineRule="exact"/>
        <w:ind w:firstLine="360" w:firstLineChars="100"/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2024年03月21日</w:t>
      </w:r>
    </w:p>
    <w:p>
      <w:pP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7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应急采购是在紧急情况下为满足特定需求而进行的采购活动。这种采购活动通常是在时间紧迫、资源有限的情况下进行，目的是为了尽快满足需求，保障生产和生活的正常运转。在突发事件、自然灾害、疫情等紧急情况下，往往需要大量的物资和设备来支持救援和恢复工作。因此，应急物资采购项目能够迅速响应，给我县提供必要的物资支持，对于减轻我县灾害损失、恢复社会秩序具有重要作用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其次，应急物资采购项目能够加强国家安全利益的维护。通过建立应急采购保障体系，实现军民融合物资的紧急投送，能够保障军队和国防事业的基础性物资供应。这种保障体系的建立对于加强我县军事国防后勤的现代化建设，提升战略物资的投送能力，确保国家的国防基础工程建设具有重要意义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此外，应急物资采购项目还可以促进市场的公平竞争和经济发展。在应急采购过程中，遵循公平、公正、透明的原则，能够吸引更多的供应商参与竞争，推动我县市场竞争的健康发展。同时，应急采购项目也能够带动我县相关产业的发展，促进经济的稳固增长，因此我单位实施此项目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主要内容及实施情况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本项目主要用于采购300个帐篷、1000个枕头、665个雨衣、665双雨鞋、150个托盘、1000个折叠床、采购棉被及褥子1000套、采购应急照明灯及马灯830套、采购灭火器20套等应急救灾物资。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截至</w:t>
      </w:r>
      <w:bookmarkStart w:id="0" w:name="_GoBack"/>
      <w:bookmarkEnd w:id="0"/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目前，已完成采购300个帐篷、1000个枕头、665个雨衣、665双雨鞋、150个托盘、1000个折叠床、采购棉被及褥子1000套、采购应急照明灯及马灯830套、采购灭火器20套等应急救灾物资。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3.项目实施主体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麦盖提县发改委为全额行政单位，纳入2023年部门决算编制范围的有5个办公室：行政办、粮食和物资储备股、综合业务办、援疆办、财务室。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编制人数23人，其中：行政人员编制7人、行政工勤2人、事业编制14人。实有在职人数19人，其中：行政在职7人、行政工勤2人、事业在职10人。离退休人员19人，其中：行政退休人员18人、离休1人。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资金投入和使用情况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我单位向县财经委员会提交《关于2023年麦盖提县应急物资采购的申请》，经过与县政府分管领导沟通后，共安排下达资金100万元，资金来源为县级资金，最终确定项目资金总数为100万元。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截至2023年12月31日，实际支出100万元，预算执行率100%。</w:t>
      </w:r>
    </w:p>
    <w:p>
      <w:pPr>
        <w:spacing w:line="570" w:lineRule="exact"/>
        <w:ind w:firstLine="627" w:firstLineChars="200"/>
        <w:rPr>
          <w:rStyle w:val="17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主要用于采购300个帐篷、1000个枕头、665个雨衣、665双雨鞋、150个托盘、1000个折叠床、采购棉被及褥子1000套、采购应急照明灯及马灯830套、采购灭火器20套等应急救灾物资。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2.阶段性目标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实施的前期准备工作：首先明确项目目标和需求。确定采购项目的具体目标，如降低成本、提高质量、优化供应链。明确项目所需的产品或服务的规格、数量、质量要求等，确保采购需求与项目目标一致。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编制采购计划。根据项目目标和需求，制定详细的采购计划，包括采购的时间安排、预算分配、采购方式选择等。确保计划具有可操作性和灵活性，以应对可能出现的变化。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市场调研和供应商评估。对市场进行调研，了解产品或服务的市场价格、供应商情况、行业趋势等；准备采购文件和合同，根据采购需求，准备采购文件，如采购邀请书、招标文件、合同草案等；确保文件内容准确、完整，符合法律法规和行业标准；定期召开项目会议，讨论采购进度、问题解决方案等，保持了项目顺利进行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具体实施工作：首先第一步申请资金，第二步政府采购网上进行招投标，第三步签订合同，第四步供货商按照采购清单交货。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验收工作：采购完毕后主管单位进行验收，并验收合格开始使用。</w:t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7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、《关于印发〈中央部门项目支出核心绩效目标和指标设置及取值指引（试行）〉的通知》（财预〔2021〕101号）、以及自治区财政厅《关于印发〈自治区项目支出绩效目标设置指引〉的通知》（新财预〔2022〕42号）、《自治区财政支出绩效评价管理暂行办法》（新财预〔2018〕189号）等相关政策文件与规定，旨在评价财政项目实施前期、过程及效果，评价财政预算资金使用的效率及效益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绩效评价对象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和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绩效评价范围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7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本次绩效评价遵循的原则包括：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绩效评价指标体系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效益下设项目效益及满意度2个二级指标。项目绩效评价体系详见附件1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绩效评价方法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本次评价采用定量与定性评价相结合的比较法和公众评判法，总分由各项指标得分汇总形成。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比较法：是指通过对绩效目标与实施效果、历史与当期情况、不同部门和地区同类支出的比较，综合分析绩效目标实现程度。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公众评判法：是指通过专家评估、公众问卷及抽样调查等对财政支出效果进行评判，评价绩效目标实现程度。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绩效评价标准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绩效评价标准通常包括计划标准、行业标准、历史标准等，用于对绩效指标完成情况进行比较、分析、评价。本次评价主要采用了计划标准和历史标准。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计划标准：指以预先制定的目标、计划、预算、定额等作为评价标准。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行业标准：指参照国家公布的行业指标数据制定的评价标准。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27" w:firstLineChars="200"/>
        <w:rPr>
          <w:rStyle w:val="17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夏阳同志任评价组组长，绩效评价工作职责为负责全盘工作。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赵强同志任评价组副组长，绩效评价工作职责为为对项目实施情况进行实地调查。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张志鹏、张冬玲和热孜万姑·艾力任评价组成员，绩效评价工作职责为负责资料审核等工作。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第二阶段：组织实施。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经评价组通过实地调研、查阅资料等方式，采用综合分析法对项目的决策、管理、绩效进行的综合评价分析。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第三阶段：分析评价。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通过项目的实施提高各类自然灾害处置时的物资保障能力，保障发生较大自然灾害期间受灾群众基本生活。项目实施主要通过项目决策、项目过程、项目产出以及项目效益等方面进行评价，其中：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：主要关注决策过程的合理性、科学性和有效性。实施该项目前深入学习研究相关政策要求，深入基层进行前期调研，了解该领域的需求和环境，充分考虑经济、社会效益等因素，制定贴合实际的项目实施方案，并且层层审批，通过县政府常务会和财经委员会后进行实施。综上所述，该项目的决策过程合理、科学、有效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项目过程：2023年麦盖提县应急物资采购项目预算安排 100万元，实际支出100万元，预算执行率100%。项目资金使用合规，项目财务管理制度健全，财务监控到位，所有资金支付均按照国库集中支付制度严格执行，现有项目管理制度执行情况良好。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项目产出：主要用于采购300个帐篷、1000个枕头、665个雨衣、665双雨鞋、150个托盘、1000个折叠床、采购棉被及褥子1000套、采购应急照明灯及马灯830套、采购灭火器20套等应急救灾物资。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项目效益：项目的实施提高各类自然灾害处置时的物资保障能力，保障发生较大自然灾害期间受灾群众基本生活。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（二）综合评价结论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2023年麦盖提县应急物资采购项目进行客观评价，最终评分结果：评价总分100分，绩效等级为“优”。</w:t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项目决策类指标包括项目立项、绩效目标和资金投入三方面的内容，由6个三级指标构成，权重分为15分，实际得分15分，得分率为100%。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立项依据充分性：结合提出国民经济发展、价格总水平调控和优化重大经济结构的目标、政策，提出综合运用各种经济手段和政策的建议等职责，并组织实施。围绕2023年度年度工作重点和工作计划制定项目预算，根据评分标准，该指标不扣分，得3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（2）立项程序规范性：根据决策依据编制工作计划和项目预算，经过与项目分管领导进行沟通、筛选确定项目预算计划，上党委会研究确定最终预算方案，根据评分标准，该指标不扣分，得2分。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（3）绩效目标合理性：制定了实施方案，明确了总体思路及目标、并对任务进行了详细分解，对目标进行了细化，根据评分标准，该指标不扣分，得3分。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（4）绩效指标明确性： 将项目绩效目标细化分解为具体的绩效指标，根据评分标准，该指标不扣分，得2分。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（5）预算编制科学性： 预算编制经过科学论证，内容与项目内容匹配，项目投资额与工作任务相匹配，根据评分标准，该指标不扣分，得3分。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（6）资金分配合理性：资金分配与实际相适应，根据评分标准，该指标不扣分，得2分。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5个三级指标构成，权重分为15分，实际得分15分，得分率为100%。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（1）资金到位率：财政资金足额拨付到位，牵头单位能够及时足额按照合同约定将专项资金拨付给联合体单位，根据评分标准，该指标不扣分，得3分。   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（2）预算执行率：预算编制较为详细，项目资金支出总体能够按照预算执行，根据评分标准，该指标不扣分，得3分。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（3）资金使用合规性：制定了相关的制度和管理规定对项目资金使用进行规范管理，财务制度健全、执行严格，根据评分标准，该指标不扣分，得4分。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（4）管理制度健全性：制定了发改委相关管理办法，对财政专项资金进行严格管理，基本做到了专款专用，根据评分标准，该指标不扣分，得2分。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制度执行有效性：由部门提出项目预算支出可行性方案，经过与县政府分管领导沟通后，报党支部会议研究执行，财务对资金的使用合法合规性进行监督，年底对资金使用效果进行自评，根据评分标准，该指标不扣分，得3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项目产出类指标包括产出数量、产出质量、产出时效，产出成本四方面的内容，由20个三级指标构成，权重分为40分，实际得分40分，得分率为100%。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（1）对于“产出数量”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采购帐篷数量指标，预期指标值为大于等于300个，实际完成值为300个，指标完成率为100%，与预期目标一致，根据评分标准，该指标不扣分，得2分。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采购雨衣数量指标，预期指标值为大于等于665个，实际完成值为665个，指标完成率为100%，与预期目标一致，根据评分标准，该指标不扣分，得2分。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采购雨鞋数量指标，预期指标值为大于等于665双，实际完成值为665双，指标完成率为100%，与预期目标一致，根据评分标准，该指标不扣分，得2分。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采购托盘数量指标，预期指标值为大于等于150个，实际完成值为150个，指标完成率为100%，与预期目标一致，根据评分标准，该指标不扣分，得2分。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采购枕头数量指标，预期指标值为大于等于1000个，实际完成值为1000个，指标完成率为100%，与预期目标一致，根据评分标准，该指标不扣分，得2分。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采购折叠床数量指标，预期指标值为大于等于1000个，实际完成值为1000个，指标完成率为100%，与预期目标一致，根据评分标准，该指标不扣分，得2分。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采购棉被及褥子数量指标，预期指标值为大于等于1000套，实际完成值为1000套，指标完成率为100%，与预期目标一致，根据评分标准，该指标不扣分，得2分。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采购应急照明灯及马灯数量指标，预期指标值为大于等于830套，实际完成值为830套，指标完成率为100%，与预期目标一致，根据评分标准，该指标不扣分，得2分。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采购灭火器数量指标，预期指标值为大于等于20套，实际完成值为20套，指标完成率为100%，与预期目标一致，根据评分标准，该指标不扣分，得2分。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合计得18分。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（2）对于“产出质量”：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采购物资质量达标率指标，预期指标值为100%，实际完成值为100%，指标完成率为100%，与预期目标一致，根据评分标准，该指标不扣分，得2分。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合计得2分。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（3）对于“产出时效”：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应急物资采购及时率指标，预期指标值为100%，实际完成值为100%，指标完成率为100%，与预期目标一致，根据评分标准，该指标不扣分，得2分。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合计得2分。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（4）对于“经济成本”：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采购帐篷成本指标，预期指标值为小于等于49.05万元，实际完成值为49.05万元，指标完成率为100%，成本控制在预算范围内，根据评分标准，该指标不扣分，得2分。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采购雨衣成本指标，预期指标值为小于等于2.3275万元，实际完成值为2.3275万元，指标完成率为100%，成本控制在预算范围内，根据评分标准，该指标不扣分，得2分。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采购雨鞋成本指标，预期指标值为小于等于2.3275万元，实际完成值为2.3275万元，指标完成率为100%，成本控制在预算范围内，根据评分标准，该指标不扣分，得2分。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采购托盘成本指标，预期指标值为小于等于3.75万元，实际完成值为3.75万元，指标完成率为100%，成本控制在预算范围内，根据评分标准，该指标不扣分，得2分。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采购枕头成本指标，预期指标值为小于等于2.3万元，实际完成值为2.3万元，指标完成率为100%，成本控制在预算范围内，根据评分标准，该指标不扣分，得2分。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采购折叠床成本指标，预期指标值为小于等于19万元，实际完成值为19万元，指标完成率为100%，成本控制在预算范围内，根据评分标准，该指标不扣分，得2分。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采购棉被及褥子成本指标，预期指标值为小于等于18万元，实际完成值为18万元，指标完成率为100%，成本控制在预算范围内，根据评分标准，该指标不扣分，得2分。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采购应急照明灯及马灯成本指标，预期指标值为小于等于3.112万元，实际完成值为3.112万元，指标完成率为100%，成本控制在预算范围内，根据评分标准，该指标不扣分，得2分。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采购灭火器成本指标，预期指标值为小于等于0.133万元，实际完成值为0.133万元，指标完成率为100%，成本控制在预算范围内，根据评分标准，该指标不扣分，得2分。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合计得18分。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项目效益类指标包括项目效益1个方面的内容，由1个三级指标构成，权重分为30分，实际得分30分，得分率为100%。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（1）对于“社会效益指标”：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提高各类自然灾害处置时的物资保障能力指标，该指标预期指标值为提高，实际完成值为提高，指标完成率为100%，与预期指标一致，根据评分标准，该指标不扣分，得30分。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（2）对于“经济效益指标”：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本项目不涉及经济效益指标。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（3）对于“生态效益指标”：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本项目不涉及生态效益指标。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（4）对于“满意度指标”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本项目不涉及满意度指标。</w:t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2023年麦盖提县应急物资采购项目预算100万元，到位100万元，实际支出100万元，预算执行率为100%，项目绩效指标总体完成率为100%，此项目无偏差。</w:t>
      </w:r>
    </w:p>
    <w:p>
      <w:pPr>
        <w:spacing w:line="570" w:lineRule="exact"/>
        <w:ind w:firstLine="624" w:firstLineChars="200"/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一是本项目能够严格按照《项目实施方案》执行，项目执行情况较好。二是加强组织领导，本项目绩效评价工作，有主要领导亲自挂帅，分管领导具体负责，从项目到资金，均能够很好的执行。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（二）存在问题及原因分析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存在的问题：在项目实施过程中可能会存在以下问题：一是由于突发事件的不确定性，应急物资的需求难以准确预测，可能导致采购量不足或过剩。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二是应急物资采购涉及多个部门和单位的协同工作，沟通不畅可能导致采购效率低下。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原因分析：应急物资需求的预判能力不够高。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下一步改进措施：一是通过对历史数据的分析和对突发事件的预测，提高对应急物资需求的预判能力，避免采购量不足或过剩的问题。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二是利用信息技术手段，如电子采购平台、大数据分析等，提高采购效率和准确性。</w:t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建立科学的采购量预测机制，加强数据分析，利用历史数据和突发事件发生规律，建立预测模型，对应急物资需求进行科学预测，减少采购量不足或过剩的风险；根据突发事件的实时发展和预测模型的结果，动态调整采购计划，确保应急物资的及时供应和库存平衡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二是优化采购流程，简化审批程序，在应急物资采购过程中，简化审批程序，减少不必要的环节，提高采购效率；采用电子化采购方式：利用电子商务平台等现代信息技术手段，实现采购信息的快速传递和处理，提高采购效率。</w:t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03CB3A5D"/>
    <w:rsid w:val="2AE11386"/>
    <w:rsid w:val="2D4C6AD2"/>
    <w:rsid w:val="2D5A6638"/>
    <w:rsid w:val="340D5924"/>
    <w:rsid w:val="43B04001"/>
    <w:rsid w:val="4609551D"/>
    <w:rsid w:val="4D2606A1"/>
    <w:rsid w:val="4DD42C22"/>
    <w:rsid w:val="503863D1"/>
    <w:rsid w:val="50796DE0"/>
    <w:rsid w:val="5DA70C36"/>
    <w:rsid w:val="716B6B6A"/>
    <w:rsid w:val="7A780714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6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6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6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6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6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6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6"/>
    <w:qFormat/>
    <w:uiPriority w:val="32"/>
    <w:rPr>
      <w:b/>
      <w:sz w:val="24"/>
      <w:u w:val="single"/>
    </w:rPr>
  </w:style>
  <w:style w:type="character" w:customStyle="1" w:styleId="41">
    <w:name w:val="书籍标题1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110</Words>
  <Characters>633</Characters>
  <Lines>5</Lines>
  <Paragraphs>1</Paragraphs>
  <TotalTime>1</TotalTime>
  <ScaleCrop>false</ScaleCrop>
  <LinksUpToDate>false</LinksUpToDate>
  <CharactersWithSpaces>742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2022-01-14T05:11:00Z</dcterms:created>
  <dc:creator>赵 恺（预算处）</dc:creator>
  <cp:lastModifiedBy>Administrator</cp:lastModifiedBy>
  <cp:lastPrinted>2018-12-31T10:56:00Z</cp:lastPrinted>
  <dcterms:modified xsi:type="dcterms:W3CDTF">2025-07-24T11:42:49Z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