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2023年麦盖提县政协会议及委员活动项目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政协麦盖提县委员会办公室</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政协麦盖提县委员会办公室</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王勤渊</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2024年03月22日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党的重要会议提出了“社会主义协商民主是人民民主重要形式”，“要充分发挥人民政协作为协商民主重要渠道作用，把政治协商纳入决策程序，坚持协商于决策之前和决策之中，增强民主协商实效性”等一系列关于健全社会主义协商民主制度，增进基层协商民主实效的要求。这对在新时期新阶段加强我国的人民政协协商民主工作提出了更高的目标。为此，如何扎实稳步有效地提升基层协商民主的实效，推进协商民主围绕广泛、多层、制度化的发展，提升协商实效已成为当前发挥人民政协作为协商民主重要渠道作用急需解决的问题。</w:t>
        <w:br/>
        <w:t>基层政协处于人民政协组织系统的底层，是基层党委政府和各党派、各界别、各阶层群众沟通联系、交流对话的重要纽带和桥梁。提升基层政协协商实效可以更好实现公民有序政治参与的需要，使政协协商民主涵盖各党派、各团体、各阶层，使社会各群体中个别、分散的意见、愿望和要求，都能通过协商民主渠道得到反映，真正实现公民有序政治参与的愿望。通过政治协商和民主监督，促进其决策的科学化和民主化；同时政协组织对公共决策提出意见建议也是党委、政府基于民意基础上的决策合法性的重要来源之一。基层政协又是基层社会组织与公民权利和利益的代言人，是建设社会主义和谐社会的需要。</w:t>
        <w:br/>
        <w:t>2. 主要内容及实施情况</w:t>
        <w:br/>
        <w:t>主要用来政协麦盖提县第十五届委员会第三次会议有序召开，并组织政协委员学习培训、视察调研活动等。目前会议已顺利召开，已支付会议中产生的各项业务费。</w:t>
        <w:br/>
        <w:t>3.项目实施主体</w:t>
        <w:br/>
        <w:t>政协麦盖提县委员会为独立核算的行政单位，属一级预算单位。根据编委核定，我单位内设科室6个，内设政协麦盖提县委员会办公室、委员工作联络室、提案工作委员会、经科教文卫委员会、民族宗教和法制委员会、学习宣传和文史委员会。</w:t>
        <w:br/>
        <w:t>编制人数19人，其中：行政人员编制15人、工勤4人。实有在职人数16人，其中：行政在职12人、工勤4人。离退休人员22人，其中：行政退休人员22人。</w:t>
        <w:br/>
        <w:t>4. 资金投入和使用情况</w:t>
        <w:br/>
        <w:t>我单位向县财经委员会提交《关于申请2023年麦盖提县政协会议及委员活动项目资金的报告》，经过与县政府分管领导沟通后，共安排下达资金11.63万元，为县级财政资金，最终确定项目资金总数为11.63万元。</w:t>
        <w:br/>
        <w:t>截至2023年12月31日，实际支出11.63万元，预算执行率100%。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主要用来政协麦盖提县第十五届委员会第三次会议有序召开，并组织政协委员学习培训、视察调研活动等；通过项目的实施提高工作人员服务能力，加强政治意识。</w:t>
        <w:br/>
        <w:t>2.阶段性目标</w:t>
        <w:br/>
        <w:t>实施的前期准备工作：首先向县财经委员会提交申请，保资金及时到位。培训方面：明确培训的目的，是为了提升员工技能、传播新知识，还是解决特定的业务问题。同时，了解参训人员的实际需求和学习意愿，以便制定更加贴合实际的培训计划。</w:t>
        <w:br/>
        <w:t>具体实施工作：视察调研方面：明确调研的目的和主题，确定需要了解的问题和收集的信息。确定调研团队和分工：组建专业的调研团队，明确团队成员的职责和分工，确保调研工作的顺利进行。</w:t>
        <w:br/>
        <w:t>联系调研对象和协调关系：提前联系调研对象，说明调研的目的和意义，争取他们的支持和配合。同时，协调好各方关系，确保调研工作的顺利进行。制定调研计划和时间表：合理安排调研的时间和进度，确保能够在规定的时间内完成调研任务。</w:t>
        <w:br/>
        <w:t>事后跟踪情况：在项目完成后，对项目的实施效果进行总结评估，分析项目的优点和不足，并提出改进建议，为以后的工作提供参考。</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绩效评价标准通常包括计划标准、行业标准、历史标准等，用于对绩效指标完成情况进行比较、分析、评价。本次评价主要采用了计划和历史标准。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李金营任评价组组长，绩效评价工作职责为负责全盘工作。</w:t>
        <w:br/>
        <w:t>买买提衣明·阿不拉任评价组副组长，绩效评价工作职责为为对项目实施情况进行实地调查。</w:t>
        <w:br/>
        <w:t>帕尔海提·塔西任评价组成员，绩效评价工作职责为负责资料审核等工作。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通过实施2023年麦盖提县政协会议及委员活动项目提高工作人员服务能力，加强政治意识。项目实施主要通过项目决策、项目过程、项目产出以及项目效益等方面进行评价，其中：</w:t>
        <w:br/>
        <w:t>项目决策：主要关注决策过程的合理性、科学性和有效性。实施该项目前深入学习研究相关政策要求，深入基层进行前期调研，了解该领域的需求和环境，充分考虑经济、社会效益等因素，制定贴合实际的项目实施方案，并且层层审批，通过县政府常务会和财经委员会后进行实施。综上所述，该项目的决策过程合理、科学、有效。</w:t>
        <w:br/>
        <w:t>项目过程：主要关注项目规划、执行、监督等方面的合理性、及时性和有效性。该项目严格按照绩效目标和时间表实施，建立项目小组，落实专人专岗制度，各司其职，中期及时调整纠偏，项目资金使用合规，项目、财务全过程监控到位。综上所述，该项目的实施过程合理、及时、有效。</w:t>
        <w:br/>
        <w:t>项目产出：已顺利召开麦盖提县第十五届委员会第三次会议，已召开会议次数为1次，开展培训次数达到3次，开展视察调研活动次数达3次。</w:t>
        <w:br/>
        <w:t>项目效益：通过项目的实施提高了工作人员服务能力，加强了政治意识。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年麦盖提县政协会议及委员活动项目进行客观评价，最终评分结果：评价总分100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</w:t>
        <w:br/>
        <w:t>（1）立项依据充分性：结合国家和地方的大政方针以及政治、经济、文化和社会生活中的重要问题在决策之前进行协商和就决策执行过程中的重要问题进行协商职责，并组织实施。围绕2023年度工作重点和工作计划制定经费预算，根据评分标准，该指标不扣分，得3分。</w:t>
        <w:br/>
        <w:t>（2）立项程序规范性：根据决策依据编制工作计划和项目预算，经过与2023年麦盖提县政协会议及委员活动项目管领导进行沟通、筛选确定项目预算计划，上党委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 将项目绩效目标细化分解为具体的绩效指标，根据评分标准，该指标不扣分，得2分。</w:t>
        <w:br/>
        <w:t>（5）预算编制科学性： 预算编制经过科学论证，内容与项目内容匹配，项目投资额与工作任务相匹配，根据评分标准，该指标不扣分，得3分。</w:t>
        <w:b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5个三级指标构成，权重分为15分，实际得分15分，得分率为100%。</w:t>
        <w:br/>
        <w:t>（1）资金到位率：财政资金足额拨付到位，牵头单位能够及时足额按照合同约定将专项资金拨付给联合体单位，根据评分标准，该指标不扣分，得3分。   </w:t>
        <w:br/>
        <w:t>（2）预算执行率：预算编制较为详细，项目资金支出总体能够按照预算执行，根据评分标准，该指标不扣分，得3分。</w:t>
        <w:br/>
        <w:t>（3）资金使用合规性：制定了相关的制度和管理规定对经费使用进行规范管理，财务制度健全、执行严格，根据评分标准，该指标不扣分，得4分。</w:t>
        <w:br/>
        <w:t>（4）管理制度健全性：制定了政协麦盖提县委员会办公室单位相关管理办法，对财政专项资金进行严格管理，基本做到了专款专用，根据评分标准，该指标不扣分，得2分。</w:t>
        <w:br/>
        <w:t>（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项目产出类指标包括产出数量、产出质量、产出时效，产出成本四方面的内容，由10个三级指标构成，权重分为40分，实际得分40分，得分率为100%。</w:t>
        <w:br/>
        <w:t>（1）对于“产出数量”</w:t>
        <w:br/>
        <w:t>召开会议次数指标，预期指标值为大于等于1次，实际完成值为1次，指标完成率为100%，与预期目标一致，根据评分标准，该指标不扣分，得4分。</w:t>
        <w:br/>
        <w:t>开展培训次数指标，预期指标值为大于等于3次，实际完成值为3次，指标完成率为100%，与预期目标一致，根据评分标准，该指标不扣分，得4分。</w:t>
        <w:br/>
        <w:t>开展视察调研活动次数指标，预期指标值为大于等于3次，实际完成值为3次，指标完成率为100%，与预期目标一致，根据评分标准，该指标不扣分，得4分。</w:t>
        <w:br/>
        <w:t>合计得12分。</w:t>
        <w:br/>
        <w:t>（2）对于“产出质量”：</w:t>
        <w:br/>
        <w:t>培训合格率指标，预期指标值为100%，实际完成值为100%，指标完成率为100%，与预期目标一致，根据评分标准，该指标不扣分，得4分。</w:t>
        <w:br/>
        <w:t>资金使用合规率指标，预期指标值为100%，实际完成值为100%，指标完成率为100%，与预期目标一致，根据评分标准，该指标不扣分，得4分。</w:t>
        <w:br/>
        <w:t>合计得8分。</w:t>
        <w:br/>
        <w:t>（3）对于“产出时效”：</w:t>
        <w:br/>
        <w:t>项目结束时间指标，预期指标值为2023年12月，实际完成值为100%，指标完成率为100%，与预期目标一致，根据评分标准，该指标不扣分，得4分。</w:t>
        <w:br/>
        <w:t>会议召开及时率指标，预期指标值为100%，实际完成值为100%，指标完成率为100%，与预期目标一致，根据评分标准，该指标不扣分，得4分。</w:t>
        <w:br/>
        <w:t>合计得8分。</w:t>
        <w:br/>
        <w:t>（4）对于“经济成本”：</w:t>
        <w:br/>
        <w:t>召开会议成本指标预期值为小于等于5.11万元，实际完成值为5.11万元，指标完成率为100%，成本控制在预算范围内，根据评分标准，此项指标应当得分为4分，实际得分4分。</w:t>
        <w:br/>
        <w:t>开展培训成本指标预期值为小于等于3万元，实际完成值为3万元，指标完成率为100%，成本控制在预算范围内，根据评分标准，此项指标应当得分为4分，实际得分4分。</w:t>
        <w:br/>
        <w:t>开展视察调研活动成本指标预期值为小于等于3.52万元，实际完成值为3.52万元，指标完成率为100%，成本控制在预算范围内，根据评分标准，此项指标应当得分为4分，实际得分4分。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项目效益类指标包括项目效益，满意度2个方面的内容，由2个三级指标构成，权重分为30分，实际得分30分，得分率为100%。</w:t>
        <w:br/>
        <w:t>（1）对于“社会效益指标”：</w:t>
        <w:br/>
        <w:t>提高工作人员服务能力指标，该指标预期指标值为提高，实际完成值为提高，指标完成率为100%，与预期指标一致，根据评分标准，该指标不扣分，得20分。</w:t>
        <w:br/>
        <w:t>（2）对于“经济效益指标”：</w:t>
        <w:br/>
        <w:t>本项目不涉及经济效益指标。</w:t>
        <w:br/>
        <w:t>（3）对于“生态效益指标”：</w:t>
        <w:br/>
        <w:t>本项目不涉及生态效益指标。</w:t>
        <w:br/>
        <w:t>（4）对于“满意度指标”</w:t>
        <w:br/>
        <w:t>政协委员满意度100%，该指标预期指标值为100%，实际完成值为100%，指标完成率为100%，与预期目标一致，根据评分标准，该指标不扣分,得10分。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2023年麦盖提县政协会议及委员活动项目预算11.63万元，到位11.63万元，实际支出11.63万元，预算执行率为100%，项目绩效指标总体完成率为100%，此项目无偏差。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健全机制，提升公信，保障了政协民主监督的有效实施。建立健全政协委员选拔和管理、培训制度。严把委员入口关，畅通退出渠道，强化培训考核，提高政协委员的代表性和履职素质，确保积极主动履职。在产出和效益方面通过财政资金的帮扶，进一步保证了政协各项工作正常开展，为政协委员开展调研视察、反馈社情民意、收集提案建议等活动提供了更为广阔的履职空间，拓宽了委员参政议政渠道，切实提高了委员履职能力和政协机关的整体工作水平。</w:t>
        <w:br/>
        <w:t>（二）存在问题及原因分析</w:t>
        <w:br/>
        <w:t>存在问题：</w:t>
        <w:br/>
        <w:t>1. 尽管项目在多个方面都取得了预期的效果，但在某些具体活动的组织和执行上，仍然存在一些不足，如部分活动的组织和实施需要更加精细化和规范化。</w:t>
        <w:br/>
        <w:t>2. 尽管政协委员的满意度很高，但在与公众的沟通和互动方面，还存在一定的不足，需要进一步加强与公众的交流和反馈机制。</w:t>
        <w:br/>
        <w:t>原因分析：</w:t>
        <w:br/>
        <w:t>1. 对于部分活动组织和执行上的不足，可能是由于项目执行人员的经验和能力有限，或者是由于时间、资源等方面的限制。针对这些问题，可以通过加强项目执行人员的培训和能力提升，以及优化项目管理和资源分配等方式来解决。</w:t>
        <w:br/>
        <w:t>2. 在与公众沟通和互动方面的不足，可能是由于项目团队对公众需求和期望的理解不够深入，或者是由于缺乏有效的沟通渠道和机制。针对这些问题，可以通过加强与公众的互动和调研，以及建立更加有效的沟通渠道和机制等方式来解决。</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进一步加强项目执行人员的培训和能力提升，提高项目管理和执行水平。</w:t>
        <w:br/>
        <w:t>2. 加强与公众的互动和调研，深入了解公众需求和期望，优化项目设计和实施方案。</w:t>
        <w:br/>
        <w:t>3. 建立更加有效的沟通渠道和机制，加强与公众的沟通和反馈，提高项目透明度和公信力。</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