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2023年麦盖提县业务活动项目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麦盖提县库尔玛乡人民政府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麦盖提县库尔玛乡人民政府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郭璐琪</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为了促进乡镇街层面的资金投入,乡镇业务活动经费重要性就显得尤为重要，一方面使用乡镇业务活动经费可以促进乡镇层面的基础设施建设和公共服务的发展，另一方面使用乡镇业务活动经费可以有效改善乡镇街层面的社会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我单位根据相关政策文件与规定实施麦盖提县库尔玛乡业务活动项目，通过实施本项目完善乡镇基础设施建设和有效提升群众生活幸福指数。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本项目主要用于保障96名工作人员日常办公经费及6辆公务用车运行维护费、购置办公耗材等费用。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eastAsia="zh-CN"/>
        </w:rPr>
        <w:t>截至目前</w:t>
      </w:r>
      <w:r>
        <w:rPr>
          <w:rStyle w:val="18"/>
          <w:rFonts w:hint="eastAsia" w:ascii="仿宋" w:hAnsi="仿宋" w:eastAsia="仿宋" w:cs="仿宋"/>
          <w:b w:val="0"/>
          <w:bCs w:val="0"/>
          <w:spacing w:val="-4"/>
          <w:sz w:val="32"/>
          <w:szCs w:val="32"/>
        </w:rPr>
        <w:t>，已完成保障96名工作人员日常办公经费及6辆公务用车运行维护费、购置办公耗材等费用。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麦盖提县库尔玛乡人民政府为独立核算机构，属一级预算单位。纳入2023年部门决算编制范围的有五个办公室：党政办公室、党建办公室、经济发展办公室、社会事务办公室、综合执法办公室。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编制人数98人，其中：行政人员编制78人、工勤2人、参公30人、事业编制31人。实有在职人数99人，其中：行政在职94人、工勤2人、参公30人、事业在职31人。离退休人员8人，其中：行政退休人员8人、事业退休0人。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我单位向县财经委员会提交《关于2023年麦盖提县库尔玛乡业务活动项目的申请》，经过与县政府分管领导沟通后，共安排下达资金111.77万元，资金来源为县级资金，最终确定项目资金总数为111.77万元。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截至2023年12月31日，实际支出111.77万元，预算执行率100%。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本项目主要用于保障96名工作人员日常办公经费及6辆公务用车运行维护费、购置办公耗材等费用，为有效提升社会公众服务能力，保障单位日常工作正常开展。该项目实施对保障单位运转很有必要。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实施的前期准备工作：1、项目规划与预算制定。明确项目的总体目标、预期成果和项目预算需求，编制详细的项目预算，包括各项经费的用途、分配和预期效果。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2、项目资金申请与审批：根据项目预算，向麦盖提县财政局提交经费申请，并按照规定的程序进行审批，确保经费的合法性和合规性。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3、团队组建与分工：组建项目团队，明确团队成员的职责和分工，确保项目能够有序进行。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具体实施工作：1、经费执行与监控：按照项目预算和管理制度，执行经费的支出，实时监控经费的使用情况，确保项目资金的合理性和有效性。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2、团队协作与沟通：项目团队成员之间的协作与沟通，形成高效的工作机制，解决实施过程中遇到的问题和困难。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验收阶段的具体工作：1、质量检查：对项目的质量进行全面检查，包括设备性能、工程质量、安全性等方面，确保项目符合设计要求和相关标准。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2、文档整理：整理项目实施过程中产生的所有文档和资料，形成完整的项目档案，便于后续管理和维护。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3、交付与结算：项目结束以后完成项目交付手续，同时进行项目结算工作，确保项目资金使用的合规性和准确性。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r>
        <w:rPr>
          <w:rStyle w:val="18"/>
          <w:rFonts w:hint="eastAsia" w:ascii="仿宋" w:hAnsi="仿宋" w:eastAsia="仿宋" w:cs="仿宋"/>
          <w:b w:val="0"/>
          <w:bCs w:val="0"/>
          <w:spacing w:val="-4"/>
          <w:sz w:val="32"/>
          <w:szCs w:val="32"/>
          <w:lang w:eastAsia="zh-CN"/>
        </w:rPr>
        <w:t>以及</w:t>
      </w:r>
      <w:r>
        <w:rPr>
          <w:rStyle w:val="18"/>
          <w:rFonts w:hint="eastAsia" w:ascii="仿宋" w:hAnsi="仿宋" w:eastAsia="仿宋" w:cs="仿宋"/>
          <w:b w:val="0"/>
          <w:bCs w:val="0"/>
          <w:spacing w:val="-4"/>
          <w:sz w:val="32"/>
          <w:szCs w:val="32"/>
        </w:rPr>
        <w:t>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郭璐琪任评价组组长，绩效评价工作职责为负责全盘工作。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麦展化评价组副组长，绩效评价工作职责为为对项目实施情况进行实地调查。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杨鹏辉任评价组成员，绩效评价工作职责为负责资料审核等工作。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通过实施2023年麦盖提县业务活动项目有效提升了社会公众服务能力，保障了单位日常工作正常开展。项目实施主要通过项目决策、项目过程、项目产出以及项目效益等方面进行评价，其中：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麦盖提县业务活动项目预算安排111.77万元，实际支出111.77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项目产出：该项目业务活动经费为111.77万元，人均运转经费1.16万元，保障办公人员数量为96人，购置办公耗材6次，保障公务用车数量6辆，资金拨付及时率达100%。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项目效益：通过实施此项目提升了社会公众服务能力，工作人员满意度达100%。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业务活动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保障本单位的日常运转，执行本级及上级国家行政机关的决定和命令，执行全乡的社会和经济发展规划、预算”职责，并组织实施。围绕2023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项目预算，经过与麦盖提县库尔玛乡人民政府分管领导进行沟通、筛选确定项目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（4）管理制度健全性：制定了麦盖提县库尔玛乡人民政府相关管理办法，对财政专项资金进行严格管理，基本做到了专款专用，根据评分标准，该指标不扣分，得2分。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保障办公人员数量指标，预期指标值为大于等于96人，实际完成值为96人，指标完成率为100%，与预期目标一致，根据评分标准，该指标不扣分，得4分。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购置办公耗材次数指标，预期指标值为大于等于6次，实际完成值为6次，指标完成率为100%，与预期目标一致，根据评分标准，该指标不扣分，得3分。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公务保障用车数量指标，预期指标值为大于等于6辆，实际完成值为6辆，指标完成率为100%，与预期目标一致，根据评分标准，该指标不扣分，得3分。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购置办公用品合格率指标，预期指标值为100%，实际完成值为100%，指标完成率为100%，与预期目标一致，根据评分标准，该指标不扣分，得10分。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项目结束时间指标，预期指标值为2023年12月，实际完成值为2023年12月，指标完成率为100%，与预期目标一致，根据评分标准，该指标不扣分，得10分。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人均运转经费数指标，预期指标值为小于等于1.16万元，实际完成值为1.16万元，指标完成率为100%，成本控制在预算范围内，根据评分标准，该指标不扣分，得10分。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提升社会公众服务能力指标，该指标预期指标值为提升，实际完成值为提升，指标完成率为100%，与预期指标一致，根据评分标准，该指标不扣分，得20分。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工作人员满意度该指标预期指标值为100%，实际完成值为100%，指标完成率为100%，与预期目标一致，根据评分标准，该指标不扣分,得10分。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2023年麦盖提县业务活动项目预算111.77万元，到位111.77万元，实际支出111.77万元，预算执行率为100%，项目绩效指标总体完成率为100%，偏差率为0%,不存在偏差情况。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一是进一步加强了基层组织建设,夯实乡村治理基础。以党支部建设标准化为重要抓手,以“一抓双促”为主要措施,不断深化基层组织建设。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我乡强化“进度压倒一切”的意识，大力推行量化限时工作制，细化、量化每一个项目的具体目标、时间节点和完成时限，采取“干部工作在一线、考勤办公在一线、监督检查在一线、形象树立在一线”工作法，由党政领导亲自抓、项目责任领导分别抓，奋力攻坚，全力实施好本项目建设，努力做到各项目标按时序节点进度要求顺利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存在问题：实施此项目可能会出现办公用车管理不善，导致车辆运行效率低下等问题。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原因分析：办公用车的使用保养等环节管理不到位。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下一步改进措施：完善办公用车管理制度。制定详细的办公用车管理制度，规范经费使用行为，提高资金使用效率。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车辆日常维护和保养，定期对车辆进行检查、保养和维修，确保车辆处于良好的运行状态；优化车辆调度和使用，合理安排车辆的使用和调度，避免车辆闲置和浪费；加强监督和考核，建立车辆管理考核机制，定期对车辆管理情况进行检查和评估，对管理不善、运行效率低下的部门和个人进行督促和整改，确保车辆管理工作的有效实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AAB5F75"/>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TotalTime>
  <ScaleCrop>false</ScaleCrop>
  <LinksUpToDate>false</LinksUpToDate>
  <CharactersWithSpaces>742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2025-07-28T05:51:08Z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