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麦盖提县央塔克乡红枣特色小镇建设项目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麦盖提县央塔克乡人民政府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麦盖提县央塔克乡人民政府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马骥</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中央、国务院高度重视中小企业产业集群的建设和发展。《中华人民共和国国民经济和社会发展第十四个五年规划和2035年远景目标纲要》提出，“立足特色资源和产业基础，确立制造业差异化定位，推动制造业规模化集群化发展”。《“十四五”促进中小企业发展规划》提出，“支持各地根据产业发展定位和资源禀赋，围绕产业链培育一批产业定位聚焦、配套设施齐全、运营管理规范的中小企业特色产业集群”。中共中央办公厅、国务院办公厅印发的《关于推进以县城为重要载体的城镇化建设的意见》提出将县城为重要载体，“发展特色优势产业”，引导县域产业集中集聚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红枣精品示范园特色产业配套基础设施</w:t>
      </w:r>
      <w:r>
        <w:rPr>
          <w:rStyle w:val="18"/>
          <w:rFonts w:hint="eastAsia" w:ascii="仿宋" w:hAnsi="仿宋" w:eastAsia="仿宋" w:cs="仿宋"/>
          <w:b w:val="0"/>
          <w:bCs w:val="0"/>
          <w:spacing w:val="-4"/>
          <w:sz w:val="32"/>
          <w:szCs w:val="32"/>
          <w:lang w:eastAsia="zh-CN"/>
        </w:rPr>
        <w:t>以工代赈</w:t>
      </w:r>
      <w:r>
        <w:rPr>
          <w:rStyle w:val="18"/>
          <w:rFonts w:hint="eastAsia" w:ascii="仿宋" w:hAnsi="仿宋" w:eastAsia="仿宋" w:cs="仿宋"/>
          <w:b w:val="0"/>
          <w:bCs w:val="0"/>
          <w:spacing w:val="-4"/>
          <w:sz w:val="32"/>
          <w:szCs w:val="32"/>
        </w:rPr>
        <w:t>试点工作开展以来，试点地区牢牢扭住促进农业经济发展的“牛鼻子”，广泛组织动员群众参与项目建设，在严格发放劳务报酬基础上，积极探索就业技能培训、公益性岗位开发和资产收益分红等赈济新方式，让中央以工代赈资金更直接、更广泛、更长久地惠及脱贫群众，为做好巩固拓展脱贫攻坚成果同乡村振兴有效衔接探索了新路径、积累了新经验，因此我单位实施了此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对央塔克乡乡巴扎1.8公里主干道进行提升改造：一是对央塔克乡巴扎绿化带进行改造，对红枣小镇、刀郎乡里周边绿化带进行织密；二是实施乡政府驻地巴扎人车分离及人行道改造；三是用于研发中心及团结村委会一体化建设及改造，枣南疆综合试验站及周边红枣示范园基础设施完善。进行种质资源圃提质增效及技术培训，购买冻干设备，采购红枣产业研究院试验台及配套办公桌椅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eastAsia="zh-CN"/>
        </w:rPr>
        <w:t>截至目前</w:t>
      </w:r>
      <w:r>
        <w:rPr>
          <w:rStyle w:val="18"/>
          <w:rFonts w:hint="eastAsia" w:ascii="仿宋" w:hAnsi="仿宋" w:eastAsia="仿宋" w:cs="仿宋"/>
          <w:b w:val="0"/>
          <w:bCs w:val="0"/>
          <w:spacing w:val="-4"/>
          <w:sz w:val="32"/>
          <w:szCs w:val="32"/>
        </w:rPr>
        <w:t>，已完成对央塔克乡乡巴扎1.8公里主干道进行提升改造。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麦盖提县央塔克乡人民政府为独立核算机构，属一级预算单位。纳入2023年部门决算编制范围的有五个办公室，其中：党政办公室、党建办公室、经济发展办公室、社会事务办公室、综合执法办公室。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编制人数152人，其中：行政人员编制96人、工勤0人、参公0人、事业编制56人。实有在职人数152人，其中：行政在职96人、工勤0人、参公0人、事业在职56人。离退休人员0人，其中：行政退休人员0人、事业退休0人。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《关于下达麦盖提县央塔克乡红枣特色小镇建设项目资金的通知》（麦财振字〔2023〕26号）共安排下达资金1078.29万元，资金来源为援疆资金，最终确定项目资金总数为1078.29万元。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截至2023年12月31日，实际支出1078.29万元，预算执行率100%。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对央塔克乡乡巴扎1.8公里主干道进行提升改造：一是对央塔克乡巴扎绿化带进行改造，对红枣小镇、刀郎乡里周边绿化带进行织密；二是实施乡政府驻地巴扎人车分离及人行道改造；三是用于研发中心及团结村委会一体化建设及改造，枣南疆综合试验站及周边红枣示范园基础设施完善。进行种质资源圃提质增效及技术培训，购买冻干设备，采购红枣产业研究院试验台及配套办公桌椅等。项目的实施促进农业提质增效，美化惠民生活圈，增强乡村经济活力和发展，</w:t>
      </w:r>
      <w:r>
        <w:rPr>
          <w:rStyle w:val="18"/>
          <w:rFonts w:hint="eastAsia" w:ascii="仿宋" w:hAnsi="仿宋" w:eastAsia="仿宋" w:cs="仿宋"/>
          <w:b w:val="0"/>
          <w:bCs w:val="0"/>
          <w:spacing w:val="-4"/>
          <w:sz w:val="32"/>
          <w:szCs w:val="32"/>
          <w:lang w:eastAsia="zh-CN"/>
        </w:rPr>
        <w:t>推进一二三产业融合发展</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实施的前期准备工作：市场调研与需求分析，项目规划与定位，土地资源整合与获取，资金筹措与预算制定，政策与法规研究，团队组建与管理，基础设施建设与配套服务，宣传推广与品牌建设。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主要用于对央塔克乡乡巴扎1.8公里主干道进行提升改造：一是对央塔克乡巴扎绿化带进行改造，对红枣小镇、刀郎乡里周边绿化带进行织密；二是实施乡政府驻地巴扎人车分离及人行道改造；三是用于研发中心及团结村委会一体化建设及改造，枣南疆综合试验站及周边红枣示范园基础设施完善。进行种质资源圃提质增效及技术培训，购买冻干设备，采购红枣产业研究院试验台及配套办公桌椅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验收阶段的具体工作：我单位（实施单位）、中标单位（喀什西南川徽建设工程有限公司）和村委会开展验收工作并进行自检，项目施工质量全部符合设计指标技术要求，并支付剩余资金。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马骥任评价组组长负责建立健全工作机制，组织、协调项目实施过程相关管理工作，对项目实施全过程进行管控。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张炳维任评价组成员，绩负责随时掌握项目实施进度情况、及时向上级领导报告项目进度和实施过程存在的问题；收集整理项目实施过程所有相关资料，建立规范的专项档案。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通过实施麦盖提县央塔克乡红枣特色小镇建设项目促进农业提质增效。项目实施主要通过项目决策、项目过程、项目产出以及项目效益等方面进行评价，其中：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麦盖提县央塔克乡红枣特色小镇建设项目预算安排1078.29万元，实际支出1078.29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项目产出：项目实施主要用于对央塔克乡乡巴扎1.8公里主干道进行提升改造，项目验收合格率、项目资金支付率均达100%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项目效益：通过实施此项目促进农业提质增效，美化惠民生活圈，增强乡村经济活力和发展，</w:t>
      </w:r>
      <w:r>
        <w:rPr>
          <w:rStyle w:val="18"/>
          <w:rFonts w:hint="eastAsia" w:ascii="仿宋" w:hAnsi="仿宋" w:eastAsia="仿宋" w:cs="仿宋"/>
          <w:b w:val="0"/>
          <w:bCs w:val="0"/>
          <w:spacing w:val="-4"/>
          <w:sz w:val="32"/>
          <w:szCs w:val="32"/>
          <w:lang w:eastAsia="zh-CN"/>
        </w:rPr>
        <w:t>推进一二三产业融合发展</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央塔克乡红枣特色小镇建设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（1）立项依据充分性：结合麦盖提县央塔克乡人民政府职责，并组织实施。围绕2023年度工作重点和工作计划制定成本预算，根据评分标准，该指标不扣分，得3分。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项目执行进度拨付项目款，资金支付由我单位、援疆指挥部、财政部门、主管财务县委领导进行逐级审批，不存在截留、挤占、挪用、虚列支出等情况，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（3）资金使用合规性：制定了相关的制度和管理规定对成本使用进行规范管理，财务制度健全、执行严格，根据评分标准，该指标不扣分，得4分。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本项目严格遵守《招标投标法》、《建设工程质量管理条例》、《建设工程规范生产管理条例》、《建设工程勘察设计管理条例》等有关法律法规，依法实施建设管理，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在项目实施过程中，我单位严格按照相关文件规定，严格把控项目质量管理、安全管理、成本控制、项目验收等流程管理制度，项目管理制度基本有效执行，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项目产出类指标包括产出数量、产出质量、产出时效、经济成本四方面的内容，由4个三级指标构成，权重分为40分，实际得分100分，得分率为100%。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改造主干道长度指标，预期指标值为大于等于1.80公里，实际完成值为1.80公里，指标完成率为100%，与预期目标一致，根据评分标准，该指标不扣分，得10分。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项目验收合格率指标，预期指标值为等于100%，实际完成值为100%，指标完成率为100%，与预期目标一致，根据评分标准，该指标不扣分，得5分。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项目资金支付率指标，预期指标值为等于100%，实际完成值为100%，指标完成率为100%，与预期目标一致，根据评分标准，该指标不扣分，得5分。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项目开始时间指标，预期指标值为2023年4月，实际完成值为2023年4月，指标完成率为100%，与预期目标一致，根据评分标准，该指标不扣分，得10分。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项目完成时间指标，预期指标值为2023年10月，实际完成值为2023年10月，指标完成率为100%，与预期目标一致，根据评分标准，该指标不扣分，得10分。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（4）对于“经济成本”：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主干道改造成本指标，预期指标值为小于等于895.21万元，实际完成值为895.21万元，指标完成率为100%，成本控制在预算范围内，根据评分标准，该指标不扣分，得3分。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种质资源圃提质增效及技术培训成本指标，预期指标值为小于等于49.06万元，实际完成值为49.06万元，指标完成率为100%，成本控制在预算范围内，根据评分标准，该指标不扣分，得3分。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促进农业提质增效指标，预期指标值为小于等于134.02万元，实际完成值为134.02万元，指标完成率为100%，成本控制在预算范围内，根据评分标准，该指标不扣分，得4分。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项目效益类指标包括项目效益，项目满意度2个方面的内容，由2个三级指标构成，权重分为30分，实际得分30分，得分率为100%。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项目的实施促进了农业提质增效，与预期指标一致，根据评分标准，该指标不扣分，得20分。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对于“满意度指标：受益群众满意度100%，该指标预期指标值为等于100%，实际完成值为100%，指标完成率为100%，与预期目标一致，根据评分标准，该指标不扣分,得10分。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麦盖提县央塔克乡红枣特色小镇建设项目预算1078.29万元，到位1078.29万元，实际支出1078.29万元，预算执行率为100%，项目绩效指标总体完成率为100%，偏差率为0%此项目无偏差。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一是领导重视。我单位领导高度重视，专门成立项目管理领导小组，负责对项目建设、组织协调、运转服务，研究解决项目实施中的困难和问题，创造良好的项目实施环境。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管理规范。我单位均能按照相关管理制度来严格执行，强化监督检查，通过相关部门多次勘察和研究，从多方面对本项目进行研究和预算绩效管理，严格按照项目管理相关文件的要求，尽职尽责履行工作职能，对项目推进过程中出现的问题及时进行沟通、整改，尽早拿出解决措施加以应对，确保项目顺利进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三是专款专用。严格按照《日照市援疆资金使用管理办法》的规定，做到专项核算、专款专用，不存在截留、挪用、挤占、虚列开支等现象。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存在问题：缺乏有效监督和管理。在项目资金使用过程中，可能存在监管不到位的情况。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原因分析：自评价工作还存在自我审定的局限性，会影响评价质量，容易造成问题的疏漏，在客观性和公正性上说服力不强，缺少带着问题去评价的意识。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下一步改进措施：一是加强监督和管理力度：建立完善的监督和管理体系，对项目预算使用情况进行定期检查和审计，及时发现问题并予以纠正，确保项目预算使用的合规性和安全性。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一是明确工作责任、完善监督制度、加强监督，各部门之间明确各自的工作职责和范围，避免责任重叠和遗漏；建立完善的监督制度，确保工作规范有序；探索和采用新的监督手段，提高工作效率和准确性。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二是尝试从不同角度思考问题，发挥创造力和想象力，不断更新知识和技能，提高资金的专业素养，突破自我审定的局限。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C374A"/>
    <w:rsid w:val="00DD3412"/>
    <w:rsid w:val="00DF42A0"/>
    <w:rsid w:val="00E30E91"/>
    <w:rsid w:val="00E655F7"/>
    <w:rsid w:val="00E7612A"/>
    <w:rsid w:val="00E769FE"/>
    <w:rsid w:val="00E774CE"/>
    <w:rsid w:val="00E96D03"/>
    <w:rsid w:val="00EA2CBE"/>
    <w:rsid w:val="00EB10A0"/>
    <w:rsid w:val="00F32FEE"/>
    <w:rsid w:val="00FB10BB"/>
    <w:rsid w:val="00FF3B44"/>
    <w:rsid w:val="177436A8"/>
    <w:rsid w:val="2AE11386"/>
    <w:rsid w:val="2D4C6AD2"/>
    <w:rsid w:val="2D5A6638"/>
    <w:rsid w:val="340D5924"/>
    <w:rsid w:val="3A6A4AD0"/>
    <w:rsid w:val="43B04001"/>
    <w:rsid w:val="4609551D"/>
    <w:rsid w:val="4D2606A1"/>
    <w:rsid w:val="4DD42C22"/>
    <w:rsid w:val="503863D1"/>
    <w:rsid w:val="50796DE0"/>
    <w:rsid w:val="5DA70C36"/>
    <w:rsid w:val="65AB6EEB"/>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4</TotalTime>
  <ScaleCrop>false</ScaleCrop>
  <LinksUpToDate>false</LinksUpToDate>
  <CharactersWithSpaces>742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2025-07-28T05:46:58Z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