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2023年麦盖提县家庭经济困难学生生活补助项目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麦盖提县教育局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麦盖提县教育局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邵国春</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了贯彻落实义务教育学生家庭经济困难学生生活补助经费专款专用，切实减轻家庭经济困难学生家长负担,解决家庭经济困难学生上学难的问题,根据上级有关文件精神实施了2023年农村义务教育寄宿生生活补助专项资金项目，解决麦盖提县义务教育阶段贫困家庭学生上学难，让每一个适龄儿童都能够接受义务教育的客观要求，因此本单位实施此项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用于为进一步地优化教育机构，促进教育公平，优化结构、优先保障、深化改革、强化管理，最终提高教育经费使用效益，2023年计划补助小学寄宿生9196人、初中寄宿生11546人、小学非寄宿生13668人、初中非寄宿生687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lang w:eastAsia="zh-CN"/>
        </w:rPr>
        <w:t>截至</w:t>
      </w:r>
      <w:r>
        <w:rPr>
          <w:rStyle w:val="17"/>
          <w:rFonts w:hint="eastAsia" w:ascii="仿宋" w:hAnsi="仿宋" w:eastAsia="仿宋" w:cs="仿宋"/>
          <w:b w:val="0"/>
          <w:bCs w:val="0"/>
          <w:spacing w:val="-4"/>
          <w:sz w:val="32"/>
          <w:szCs w:val="32"/>
        </w:rPr>
        <w:t>目前已完成发放小学寄宿生9196人、初中寄宿生11546人、小学非寄宿生13668人、初中非寄宿生687人补助。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麦盖提县教育局为独立核算机构，属一级预算单位。纳入2023年部门决算编制范围的有3个副科级事业单位；3个行政股室；6个事业股室，下属有事业单位一家，学校18所，幼儿园9所。</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4538人，其中：行政人员编制8人、工勤26人、参公0人、事业编制4504人。实有在职人数4335人，其中：行政在职4人、工勤32人、参公0人、事业在职4299人。离退休人员832人，其中：行政退休人员6人、事业退休826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关于提前拨付2023年城乡义务教育补助经费预算（中央直达资金）的通知》（麦财教字【2023】68号）、《关于提前拨付2023年自治区教育直达资金预算的通知》（麦财教字【2022】90号）、《关于提前拨付2023年城乡义务教育补助经费预算（中央直达资金）的通知》（麦财教字【2022】67号）、《关于拨付2023年城乡义务教育补助经费(第二批)中央直达资金的通知》（麦财教字〔2023〕21号)、《关于拨付2023年城乡义务教育补助经费(第二批)中央直达资金的通知》（麦财教字〔2023〕22号）文件共安排下达资金3680.06万元，资金来源为中央、自治区、县级资金，最终确定项目资金总数为3680.06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截至2023年12月31日，实际支出3235.67万元，预算执行率87.90%。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为进一步地优化教育机构，促进教育公平，优化结构、优先保障、深化改革、强化管理，最终提高教育经费使用效益，2023年计划补助小学寄宿生9196人、初中寄宿生11546人、小学非寄宿生13668人、初中非寄宿生687人，项目的实施可进一步减轻义务教育阶段家庭经济困难学生家庭的经济负担，改善困难学生家庭生活条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前期准备工作：一是上会深入研究和分析相关政策，根据实际情况制定详细的补贴发放方案，包括补贴标准、申请条件、审核流程等；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二是精准测算补贴所需的资金，向县财经委员会提交资金申请报告，确保资金及时到位。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具体实施工作：首先对2023年计划补助小学寄宿生9196人、初中寄宿生11546人、小学非寄宿生13668人、初中非寄宿生687人人数、人员信息进行摸排统计，形成信息台账公开至公示栏中，确保人员信息的准确性；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二是各所学校将信息台账报至教育局，教育局对人员数量和人员情况进行核查、汇总，形成学生补贴发放汇总表，同时录入一卡通系统等待财政部门审核发放；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三是财政部门收到教育局补贴发放申请时，审核补贴发放标准、人数以及发放金额，审核无问题给予发放。</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事后跟踪情况：一是持续跟踪打卡失败情况，各所学校及时反馈正确打卡信息进行二次打卡，确保补贴及时到卡；二是通过访问、电话抽查等方式询问受益学生是否收到补贴，是否有相关诉求和建议，确保补贴资金落到实处。</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bookmarkStart w:id="0" w:name="_GoBack"/>
      <w:bookmarkEnd w:id="0"/>
      <w:r>
        <w:rPr>
          <w:rStyle w:val="17"/>
          <w:rFonts w:hint="eastAsia" w:ascii="仿宋" w:hAnsi="仿宋" w:eastAsia="仿宋" w:cs="仿宋"/>
          <w:b w:val="0"/>
          <w:bCs w:val="0"/>
          <w:spacing w:val="-4"/>
          <w:sz w:val="32"/>
          <w:szCs w:val="32"/>
        </w:rPr>
        <w:t>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玉苏普·艾合苏提任评价组组长，绩效评价工作职责为负责全盘工作。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邵国春任评价组副组长，绩效评价工作职责为为对项目实施情况进行实地调查。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买买力·艾买提、赵琅琅任评价组成员，绩效评价工作职责为负责资料审核等工作。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2023年麦盖提县家庭经济困难学生生活补助项目可进一步减轻了义务教育阶段家庭经济困难学生家庭的经济负担，改善了困难学生家庭生活条件。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2023年麦盖提县家庭经济困难学生生活补助项目预算安排3680.06万元，实际支出3235.67万元，预算执行率87.9%。项目资金使用合规，项目财务管理制度健全，财务监控到位，所有资金支付均按照国库集中支付制度严格执行，现有项目管理制度执行情况良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该项目家庭经济困难学生生活补助为3235.67万元，其中小学寄宿生9196人、初中寄宿生11546人、小学非寄宿生13668人、初中非寄宿生687人，寄宿生小学阶段补助金额为1151.43万元，寄宿生初中阶段补助金额为1631.81万元，非寄宿生小学阶段补助金额为427.13万元，非寄宿生初中阶段补助金额为25.3万元；寄宿生生活补助享受比例达100%，非寄宿生生活补助享受比例达100%，资金支付及时率达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项目效益：通过实施此项目可改善困难学生家庭生活条件，受助学生满意度达100%。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家庭经济困难学生生活补助项目进行客观评价，最终评分结果：评价总分97.14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（1）立项依据充分性：结合“落实国家、自治区、地区教育经费筹措、管理和学生资助的政策”职责，并组织实施。围绕2023年度工作重点和工作计划制定项目预算，根据评分标准，该指标不扣分，得3分。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（2）立项程序规范性：根据决策依据编制工作计划和项目预算，经过与麦盖提县教育局分管领导进行沟通、筛选确定项目预算计划，上党委会研究确定最终预算方案，根据评分标准，该指标不扣分，得2分。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5个三级指标构成，权重分为15分，实际得分14.64分，得分率为97.60%。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（2）预算执行率：预算编制较为详细，项目资金支出总体能够按照预算执行，根据评分标准，该指标不扣分，得2.64分。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（4）管理制度健全性：制定了麦盖提县教育局相关管理办法，对财政专项资金进行严格管理，基本做到了专款专用，根据评分标准，该指标不扣分，得2分。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项目产出类指标包括产出数量、产出质量、产出时效、产出成本四方面的内容，由12个三级指标构成，权重分为40分，实际得分37.50分，得分率为93.75%。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寄宿生小学阶段人数指标，预期指标值为大于等于9196人，实际完成值为9196人，指标完成率为100%，与预期目标一致，根据评分标准，该指标不扣分，得3分。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寄宿生初中阶段人指标，预期指标值为大于等于11546人，实际完成值为11546人，指标完成率为100%，与预期目标一致，根据评分标准，该指标不扣分，得3分。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非寄宿生小学阶段人数指标，预期指标值为大于等于13668人，实际完成值为13668人，指标完成率为100%，与预期目标一致，根据评分标准，该指标不扣分，得2分。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非寄宿生初中阶段人数指标，预期指标值为大于等于687人，实际完成值为687人，指标完成率为100%，与预期目标一致，根据评分标准，该指标不扣分，得2分。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寄宿生生活补助享受比例指标，预期指标值为100%，实际完成值为100%，指标完成率为100%，与预期目标一致，根据评分标准，该指标不扣分，得5分。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非寄宿生生活补助享受比例指标，预期指标值为小于等于30%，实际完成值为30%，指标完成率为100%，与预期目标一致，根据评分标准，该指标不扣分，得5分。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项目结束时间指标，预期指标值为2023年12月，实际完成值为2023年12月，指标完成率为100%，与预期目标一致，根据评分标准，该指标不扣分，得5分。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寄宿生小学阶段补助成本指标，预期指标值为小于等于1261.53万元，实际完成值为1151.43万元，指标完成率为91.27%，根据评分标准，该指标扣分，得2.74分。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寄宿生初中阶段补助成本指标，预期值为小于等于1745.9万元，实际完成值为1631.81万元，指标完成率为93.47%，根据评分标准，该指标扣分，得2.80分。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非寄宿生小学阶段补助成本指标预期值为小于等于537.23万元，实际完成值为427.13万元，指标完成率为79.50%，根据评分标准，该指标扣分，得1.59分。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非寄宿生初中阶段补助成本指标预期值为小于等于135.4万元，实际完成值为25.3万元，指标完成率为18.69%，根据评分标准，该指标扣分，得0.37分。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合计得7.5分。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改善困难学生家庭生活条件指标，该指标预期指标值为改善，实际完成值为改善，指标完成率为100%，与预期指标一致，根据评分标准，该指标不扣分，得20分。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受助学生满意度该指标预期指标值为100%，实际完成值为100%，指标完成率为100%，与预期目标一致，根据评分标准，该指标不扣分,得10分。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2023年麦盖提县家庭经济困难学生生活补助项目预算3680.06万元，到位3235.67万元，实际支出3235.67万元，预算执行率为87.90%，项目绩效指标总体完成率为91.60%，偏差率为3.7%；偏差原因：根据学校的教学需求，上半年，下半年学生人数，其他因素有变化，导致需求量减少，从而使得经费未能全部支出；采取措施：制定更加精细的预算规划，确保预算分配合理且符合实际需求，同时简单化预算使用审批流程，提高预算执行效率。</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严格按分配指标确定补助对象名单。通过班主任,部分班委等相关人员的调查了解,严格按照贫困家庭学生生活费补助评定条件确定补助对象，特别对单亲家庭、孤儿以及残疾学生给予特殊照顾,确保我校相对较贫困的学生都得到补助。</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存在问题：在项目实施过程中可能会出现以下问题：一是管理制度不完善。学生资助工作的管理制度尚不完善，缺乏统一、明确的操作规范，这导致在名额分配、资金使用等方面容易出现漏洞。</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二是相关信息未掌握到位。在补助发放过程中，部分学生由于银行账户有误等原补助发放失败。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原因分析：管理制度不完善，信息未掌握到位。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下一步改进措施：一是要加强对城乡义务教育学校家庭经济困难学生的动态管理，及时掌握其变动情况，确保补助资金发放到每一名应资助的学生手中。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二是通过绩效管理及时发现实施中存在漏洞，以后加强管理，及时掌握与之相关的各类信息，完善体制机制，确保困难学生应助尽助。</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是完善管理制度和操作规范，制定详细的管理办法和操作指南，明确补助项目的目标、原则、范围、标准和流程，确保各级教育部门、学校和相关部门在执行过程中有章可循；建立统一的管理信息系统，通过信息化手段，实现补助申请、审核、发放等全过程的线上管理，提高工作效率和透明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二是解决银行账户有误导致的发放失败问题，加强信息核对和对比，在发放补助前，对学生的银行账户信息进行核实和对比，确保信息的准确性和有效性。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13450C2"/>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2025-07-24T12:05:23Z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