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2023年麦盖提县科技创新奖补项目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麦盖提县科学技术局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麦盖提县科学技术局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李飞</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本项目遵循喀什地区出台的《喀什地区关于加大科技投入促进创新驱动发展的若干措施（试行）》（喀党办发〔2023〕3 号）等相关政策文件与规定，旨在通过政府引导和支持，推动科技创新的深入发展，为经济社会发展注入新的动力。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科技的快速发展，全球范围内的科技创新竞争日益激烈。为了提高国家竞争力和产业水平，我县政府也纷纷加大对科技创新的投入，并通过各种政策来推动科技创新的发展。科技创新在推动经济发展、提升产业竞争力、改善民生福祉等方面发挥着越来越重要的作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科技创新是国家竞争力的重要体现、是推动产业升级和转型的重要驱动力。我单位通过设立科技创新奖补项目，可以引导和鼓励企业加大科技创新投入，推动产业结构优化和升级，实现经济高质量发展。提升国家竞争力，通过支持科技创新奖补项目，我县可以提升国家在科技领域的整体实力，增强国际竞争力。项目的实施还可以有效激发企业加大科研投入性及科技人员研发积极性，因此我单位实施此项目来有效激发企业加大研发投入积极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本项目主要用于奖补1家科技型中小企业。</w:t>
      </w:r>
      <w:r>
        <w:rPr>
          <w:rStyle w:val="17"/>
          <w:rFonts w:hint="eastAsia" w:ascii="仿宋" w:hAnsi="仿宋" w:eastAsia="仿宋" w:cs="仿宋"/>
          <w:b w:val="0"/>
          <w:bCs w:val="0"/>
          <w:spacing w:val="-4"/>
          <w:sz w:val="32"/>
          <w:szCs w:val="32"/>
          <w:lang w:eastAsia="zh-CN"/>
        </w:rPr>
        <w:t>截至</w:t>
      </w:r>
      <w:r>
        <w:rPr>
          <w:rStyle w:val="17"/>
          <w:rFonts w:hint="eastAsia" w:ascii="仿宋" w:hAnsi="仿宋" w:eastAsia="仿宋" w:cs="仿宋"/>
          <w:b w:val="0"/>
          <w:bCs w:val="0"/>
          <w:spacing w:val="-4"/>
          <w:sz w:val="32"/>
          <w:szCs w:val="32"/>
        </w:rPr>
        <w:t>目前，已完成奖补1家科技型中小企业。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麦盖提县科学技术局为行政单位，纳入2023年部门决算编制范围的有2个办公室：行政办公室、财务室。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编制人数8人，其中：行政人员编制3人、工勤1人、事业编制4人。实有在职人数8人，其中：行政在职4人、工勤1人、事业在职3人。离退休人员2人，其中：行政退休人员2人。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根据《关于拨付2023年喀什地区科技创新专项和科技创新奖补专项资金的通知》麦财教字【2023】39号共安排下达资金5万元，资金来源为地方转移支付资金，最终确定项目资金总数为5万元。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本项目用于奖补科技型中小企业，涉及企业1家，项目的实施可有效激发企业加大科研投入性及科技人员研发积极性。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实施的前期准备工作：指导企业做好科技型中小企业申报准备，逐项建立申报材料，由县科技局初审后，推荐地区科技局审核。</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具体实施工作：企业提供职工中科技人员占比情况、知识产权数量、科技研发投入经费报表等相关证明，在科技部网站上传相关信息，待审核。</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验收阶段的具体工作：科技部审核通过后，县科技局作为主管部门进行实地审查，撰写提交审查报告，确定奖补金额，向地区科技局申请奖补资金。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7"/>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杜志刚任评价组组长，绩效评价工作职责为负责全盘工作。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雒妍红任评价组副组长，绩效评价工作职责为为对项目实施情况进行实地调查。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李飞任评价组成员，绩效评价工作职责为负责资料审核等工作。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通过实施2023年麦盖提县科技创新奖补项目有效激发了企业加大科研投入性及科技人员研发积极性。项目实施主要通过项目决策、项目过程、项目产出以及项目效益等方面进行评价，其中：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项目过程：2023年麦盖提县科技创新奖补项目预算安排 5万元，实际支出5万元，预算执行率100%。项目资金使用合规，项目财务管理制度健全，财务监控到位，所有资金支付均按照国库集中支付制度严格执行，现有项目管理制度执行情况良好。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项目产出：本项目奖补1家科技型中小企业，奖补金额为5万元。奖补资金支付及时率、奖补资金使用合规率及达标事项奖补覆盖率均达100%。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项目效益：通过实施此项目有效激发了企业加大研发投入积极性，奖补科技型中小企业满意度达100%。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科技创新奖补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负责全县创新体系建设和科技体制改革，会同有关部门健全技术创新激励机制”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（2）立项程序规范性：根据决策依据编制工作计划和项目预算，经过与麦盖提县科学技术局分管领导进行沟通、筛选确定项目预算计划，上党委会研究确定最终预算方案，根据评分标准，该指标不扣分，得2分。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（4）管理制度健全性：制定了麦盖提县科学技术局相关管理办法，对财政专项资金进行严格管理，基本做到了专款专用，根据评分标准，该指标不扣分，得2分。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奖补科技型中小企业数量指标，预期指标值为大于等于1家，实际完成值为1家，指标完成率为100%，与预期目标一致，根据评分标准，该指标不扣分，得10分。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达标事项奖补覆盖率指标，预期指标值为100%，实际完成值为100%，指标完成率为100%，与预期目标一致，根据评分标准，该指标不扣分，得5分。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奖补资金使用合规率指标，预期指标值为100%，实际完成值为100%，指标完成率为100%，与预期目标一致，根据评分标准，该指标不扣分，得5分。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奖补资金支付及时率指标，预期指标值为100%，实际完成值为100%，指标完成率为100%，与预期目标一致，根据评分标准，该指标不扣分，得10分。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科技型中小企业奖补金额指标，预期指标值为小于等于5万元，实际完成值为5万元，指标完成率为100%，成本控制在预算范围内，根据评分标准，该指标不扣分，得10分。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有效激发企业加大研发投入积极性指标，该指标预期指标值为激发，实际完成值为激发，指标完成率为100%，与预期指标一致，根据评分标准，该指标不扣分，得20分。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奖补科技型中小企业满意度100%，该指标预期指标值为100%，实际完成值为100%，指标完成率为100%，与预期目标一致，根据评分标准，该指标不扣分,得10分。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2023年麦盖提县科技创新奖补项目预算5万元，到位5万元，实际支出5万元，预算执行率为100%，项目绩效指标总体完成率为100%，偏差率为0%,不存在偏差情况。</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明确奖补目标，聚焦重点领域。科技创新奖补项目在实施过程中，首先明确了奖补的目标和重点支持领域。这有助于引导企业和科研机构将资源聚焦于关键技术和产业，推动科技创新与产业升级的紧密结合。通过明确目标，奖补项目能够更有效地发挥资金和政策的作用，促进科技创新的快速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加强政策宣传与培训，提升政策知晓度和利用率。为提高企业和个人对科技创新奖补政策的知晓度和利用率，项目加强了政策宣传和培训工作。通过举办政策宣讲会、编制政策解读手册、开展在线培训等方式，向企业和个人普及政策内容和申请流程，帮助他们更好地了解和利用政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存在的问题：一是中小企业对奖补政策的了解不足，可能错过申请机会或无法充分利用政策优势。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三是缺少带着问题去评价的意识。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四是现场评价的工作量少，后续效益评价具体措施和方法较少。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原因分析：政策宣传的不到位，中小企业信息获取渠道狭窄。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下一步改进措施：一是加大政策宣传力度，通过线上线下多种方式向中小企业普及奖补政策。同时，组织相关政策培训，帮助企业更好地了解和利用政策。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四是评价工作应从项目实施方案源头抓起，评价工作和意识应贯穿项目整个过程。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加强政策宣传和培训，加大对科技创新奖补政策的宣传力度，通过官方网站、新闻媒体、行业协会等渠道，定期发布政策信息，确保中小企业能够及时了解政策动态；组织专业培训活动，邀请政策制定者、行业专家等，为中小企业深入解读政策内容，指导企业如何申请奖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二是建立专业评价机构与团队，成立专业的科技创新奖补评价机构，由具备丰富经验和专业知识的专家组成，负责对企业提交的申请材料进行客观、公正的评价。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三是强化问题导向和评价意识，在评价过程中，注重引导树立问题导向的评价意识。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四是增加现场评价工作量，加大对现场评价工作的投入，确保评价工作贯穿整个过程。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CB5010F"/>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2025-07-24T12:18:56Z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