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麦盖提县日照高级中学（第五中学）运动场建设项目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麦盖提县教育局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郝天亮</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2024年07月05日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随着体育事业的不断发展以及中学教育的进步，学校运动场的建设成为了中学发展的迫切需求。运动场作为培养学生身体素质、增强学生团队协作能力、培养学生意志品质的重要平台，对中学教育的全面发展起着重要的支撑作用。建设环保、安全、美观的运动场，可以为学生提供舒适的运动环境，让他们在健康的氛围中锻炼身体。建设设施齐全、先进的运动场，可以为学校体育教学提供优质场地和设备。学校体育是中学教育的重要组成部分，它不仅可以帮助学生增强身体素质，提高健康水平，还有助于培养学生的团队合作精神和竞争意识。而运动场的建设正是为了满足这些教学需求，提供一个符合标准的运动场所，让学生在专业、安全的场地中进行体育锻炼。</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随着近年来经济社会的快速发展，汽车保有量逐年增加，尽管城市停车设施规模在持续扩大，但在学校和医院等人员密集公共场所周边，停车设施的需求仍然大于实际供给，这导致了交通拥堵、停车难等问题。结合这些场所建设人防工程，不仅可以提高停车设施供给，缓解城市交通压力，还有助于改善我县送学就医环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其次，考虑到自然灾害和紧急情况的频发，人防工程的建设对于保障学校师生的生命安全具有重要意义。学校作为教学和学习的场所，拥有大量师生人群。在火灾、地震、恐怖袭击等紧急情况下，人防工程可以提供相对安全的场所，减少伤亡和财产损失。</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本项目主要用于麦盖提县日照高级中学（第五中学）运动场建设，建设总面积为15977.84平方米，人防工程建设面积3175.07平方米。</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eastAsia="zh-CN"/>
        </w:rPr>
        <w:t>截至</w:t>
      </w:r>
      <w:r>
        <w:rPr>
          <w:rStyle w:val="17"/>
          <w:rFonts w:hint="eastAsia" w:ascii="仿宋" w:hAnsi="仿宋" w:eastAsia="仿宋" w:cs="仿宋"/>
          <w:b w:val="0"/>
          <w:bCs w:val="0"/>
          <w:spacing w:val="-4"/>
          <w:sz w:val="32"/>
          <w:szCs w:val="32"/>
        </w:rPr>
        <w:t>目前，已完成麦盖提县日照高级中学（第五中学）运动场建设，建设总面积为15977.84平方米，人防工程建设面积3175.07平方米。</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麦盖提县教育局为独立核算机构，属一级预算单位。纳入2023年部门决算编制范围的有3个副科级事业单位；3个行政股室；6个事业股室，下属有事业单位一家，学校18所，幼儿园9所。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4538人，其中：行政人员编制8人、工勤26人、参公0人、事业编制4504人。实有在职人数4335人，其中：行政在职4人、工勤32人、参公0人、事业在职4299人。离退休人员832人，其中：行政退休人员6人、事业退休826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《关于提前拨付2023年新疆西藏等地区教育特殊补助资金的通知》（麦财教字【2022】73号）共安排下达资金1851万元，为中央转移支付资金，最终确定项目资金总数为1851万元。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截至2023年12月31日，实际支出1762.36万元，预算执行率95.21%。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主要用于麦盖提县日照高级中学（第五中学）运动场建设，建设总面积为15977.84平方米，人防工程建设面积3175.07平方米，项目的实施不断改善义务教育学校办学条件。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实施的前期准备工作：1.人员组织：按照架构将人员组织到位，包括项目管理人员，主要施工班组，主要合作单位，配合人员，并建立相关单位人员的联系，信息互动。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机械设备落实：需要租赁的设备应签订好意向或协议，根据工序安排首批机械设备进场。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办公条件和临时设施建设：落实办公条件，进行临时设施建设。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材料供应商确定：主要材料供应商确定，周转材料核算并有序组织进场。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 办理相关手续：在建设主管单位完成的手续有《项目备案》、《用地规划许可证》，《建设工程规划许可证》，《施工许可证》等。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具体实施工作：1. 启动与规划阶段：启动会议，明确项目的目标、范围、预算、时间表等关键要素，并确定项目经理和项目团队。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项目计划制定，详细规划项目的实施步骤，包括资源分配、任务分解、进度安排等。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设计阶段：工程设计方案，根据项目需求，制定详细的工程设计方案，包括设计理念、工程图纸、技术规范等。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沟通与确认，与相关方进行沟通和确认，获得反馈和意见，最终确定设计方案。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3.招投标与合同阶段：发布招标文件，项目团队发布招标文件，吸引潜在的承包商竞标。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合同谈判与签订，评估竞标文件，选择最佳承包商进行合同谈判和签订。</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4.施工准备阶段：场地准备，确保施工场地符合施工要求，包括场地清理、平整等。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材料采购，根据项目需求采购所需材料，并确保材料的质量和供应。</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人员与设备组织，组织施工人员和设备，确保施工顺利进行。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5.施工阶段：基础工程，进行地基处理、基础结构建设等工作。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主体结构施工，按照设计方案进行主体结构的施工。安装与调试：完成设备安装、系统调试等工作。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验收阶段的具体工作： 本项目完成所有施工任务、达到项目预期目标后，相关施工单位，教育部门对学校操场，人防工程进行质量验收、功能验收等，确保项目符合设计要求和相关标准。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7"/>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绩效评价标准通常包括计划标准、行业标准、历史标准等，用于对绩效指标完成情况进行比较、分析、评价。本次评价主要采用了计划和历史标准。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郝天亮任评价组组长，绩效评价工作职责为负责全盘工作。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陈日能任评价组副组长，绩效评价工作职责为为对项目实施情况进行实地调查。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艾买提江任评价组成员，绩效评价工作职责为负责资料审核等工作。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麦盖提县日照高级中学（第五中学）运动场建设项目扩大学校的体育影响力，提高社会认可度。通过举办比赛和活动，可以增强学生的体育锻炼意识，提升学校的体育运动水平和整体形象，进一步推动学校体育事业的发展，人防工程建设也是城市综合防护和承载能力提高的重要手段，有助于加快补齐人防工程建设短板，促进人防工程增量提质。在满足人防功能需要的同时，对于提升重要人防工程设施军民兼用水平具有重要的现实意义和长远的战略意义。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项目决策：该项目主要通过《关于提前拨付2023年新疆西藏等地区教育特殊补助资金的通知》（麦财教字【2022】73号）文件立项，项目实施符合实施要求，项目立项依据充分，立项程序规范。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麦盖提县日照高级中学（第五中学）运动场建设项目预算安排1851万元，实际支出1762.36万元，预算执行率95.21%。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项目产出：已完成建设第五中学运动场，建设总面积为15977.84平方米，人防工程建设面积3175.07平方米等。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项目效益：项目的实施有效改善了义务教育学校办学条件。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日照高级中学（第五中学）运动场建设项目进行客观评价，最终评分结果：评价总分98.94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负责各级各类教育的统筹规划和综合协调，制定教育事业发展规划和计划，确定教育事业发展重点、规模、速度和步骤，指导各级各类学校的教育教学改革；负责教育基本信息的统计、分析和发布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麦盖提县日照高级中学（第五中学）运动场建设项目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5个三级指标构成，权重分为15分，实际得分14.67分，得分率为97.8%。</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（2）预算执行率：预算编制较为详细，项目资金支出总体能够按照预算执行，根据评分标准，该指标不扣分，得2.86分。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（3）资金使用合规性：制定了相关的制度和管理规定对项目资金使用进行规范管理，财务制度健全、执行严格，根据评分标准，该指标不扣分，得3.81分。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（4）管理制度健全性：制定了麦盖提县教育局相关管理办法，对财政专项资金进行严格管理，基本做到了专款专用，根据评分标准，该指标不扣分，得2分。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项目产出类指标包括产出数量、产出质量、产出时效，产出成本四方面的内容，由10个三级指标构成，权重分为40分，实际得分40分，得分率为100%。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新建运动场面积指标，预期指标值为大于等于15977.84平方米，实际完成值为15977.84平方米，指标完成率为100%，与预期目标一致，根据评分标准，该指标不扣分，得4分。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人防工程面积指标，预期指标值为大于等于3175.07平方米，实际完成值为3175.07平方米，指标完成率为100%，与预期目标一致，根据评分标准，该指标不扣分，得4分。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合计得8分。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工程质量验收合格率指标，预期指标值为100%，实际完成值为100%，指标完成率为100%，与预期目标一致，根据评分标准，该指标不扣分，得4分。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资金使用合规率指标，预期指标值为100%，实际完成值为95.21%，指标完成率为95.21%，与预期目标一致，根据评分标准，该指标不扣分，得3.81分。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工程完工率指标，预期指标值为100%，实际完成值为100%，指标完成率为100%，与预期目标一致，根据评分标准，该指标不扣分，得4分。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合计得11.81分。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项目计划开工时间指标，预期指标值为2023年4月，实际完成值为2023年4月，指标完成率为100%，与预期目标一致，根据评分标准，该指标不扣分，得4分。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项目计划完工时间指标，预期指标值为2023年12月，实际完成值为2023年12月，指标完成率为100%，与预期目标一致，根据评分标准，该指标不扣分，得4分。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资金按期拨付率指标，预期指标值为100%，实际完成值为95.21%，指标完成率为95.21%，与预期目标一致，根据评分标准，该指标不扣分，得3.81分。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合计得11.81分。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（4）对于“经济成本”：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人防工程建设成本指标预期值为小于等于1000万元，实际完成值为911.36万元，指标完成率为91.14%，成本控制在预算范围内，根据评分标准，此项指标应当得分为4分，实际得分3.65分。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运动场建设成本指标预期值为小于等于851万元，实际完成值为851万元，指标完成率为100%，成本控制在预算范围内，根据评分标准，此项指标应当得分为4分，实际得分4分。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合计得7.65分。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改善义务教育学校办学条件指标，该指标预期指标值为改善，实际完成值为改善，指标完成率为100%，与预期指标一致，根据评分标准，该指标不扣分，得20分。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师生满意度100%，该指标预期指标值为100%，实际完成值为100%，指标完成率为100%，与预期目标一致，根据评分标准，该指标不扣分,得10分。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麦盖提县日照高级中学（第五中学）运动场建设项目预算1851万元，到位1851万元，实际支出1762.36万元，预算执行率为95.21%，项目绩效指标总体完成率为95.21%，此项目无偏差。</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一、项目规划与管理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明确项目目标与范围：在项目启动阶段，我会与团队成员和相关利益方充分沟通，确保对项目的目标、范围、时间表和预算有清晰的认识。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制定详细的项目计划：根据项目的目标和范围，我会制定详细的项目计划，包括各个阶段的任务、资源需求、时间安排和里程碑等。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建立有效的沟通机制：我注重团队成员之间的有效沟通，确保信息的及时传递和共享，以便及时解决问题和调整计划。</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二、质量控制与风险管理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严格执行质量标准：我会确保团队成员严格遵守相关的质量标准和技术规范，通过定期的质量检查和验收，确保工程质量符合要求。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识别并管理风险：在项目执行过程中，我会识别潜在的风险因素，并制定相应的应对措施，以减轻风险对项目的影响。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三、团队合作与协调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建立高效的团队：我注重团队的建设和管理，通过培训和指导，提高团队成员的专业技能和协作能力。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促进跨部门合作：在大型项目中，我会积极协调不同部门和团队之间的合作，确保项目的顺利进行。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四、成本控制与资源管理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优化资源配置：我会根据项目需求和资源情况，合理安排和调配人力、物力和财力资源，确保资源的有效利用。</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严格控制成本：我会通过精细化的成本管理，控制项目的各项开支，确保项目成本在预算范围内。</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五、持续改进与创新</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总结经验教训：在项目结束后，我会及时总结项目的经验教训，为未来的项目提供借鉴和参考。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推动技术创新：我关注行业内的最新技术和趋势，积极引入新的技术和方法，提高项目的效率和质量。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存在问题：运动场建成后，对日常管理和维护，防止污染和破坏管理不到位情况。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原因分析：后期监管工作不到位。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针对运动场的使用和管理问题，建议学校制定完善的使用和管理制度，明确运动场的使用规则和管理责任。同时，加强对学生和教职工的宣传教育，提高他们的爱护运动场意识，确保运动场的长期使用效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加强日常管理和维护，设立专职管理岗位，设立运动场专职管理岗位，明确岗位职责和任职要求，确保负责运动场的日常管理和维护工作；加强巡查和监管，定期对运动场进行巡查，及时发现并处理设施损坏、污染等问题，同时，加强对学生和教职工的教育和监管，提高他们的爱护运动场意识。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383960C3"/>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2025-07-24T12:03:45Z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