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2023年麦盖提县科技创新奖补项目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麦盖提县科学技术局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麦盖提县科学技术局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李飞</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本项目遵循喀什地区出台的《喀什地区关于加大科技投入促进创新驱动发展的若干措施（试行）》（喀党办发〔2023〕3 号）等相关政策文件与规定，旨在通过政府引导和支持，推动科技创新的深入发展，为经济社会发展注入新的动力。</w:t>
        <w:br/>
        <w:t>随着科技的快速发展，全球范围内的科技创新竞争日益激烈。为了提高国家竞争力和产业水平，我县政府也纷纷加大对科技创新的投入，并通过各种政策来推动科技创新的发展。科技创新在推动经济发展、提升产业竞争力、改善民生福祉等方面发挥着越来越重要的作用。</w:t>
        <w:br/>
        <w:t>科技创新是国家竞争力的重要体现、是推动产业升级和转型的重要驱动力。我单位通过设立科技创新奖补项目，可以引导和鼓励企业加大科技创新投入，推动产业结构优化和升级，实现经济高质量发展。提升国家竞争力，通过支持科技创新奖补项目，我县可以提升国家在科技领域的整体实力，增强国际竞争力。项目的实施还可以有效激发企业加大科研投入性及科技人员研发积极性，因此我单位实施此项目来有效激发企业加大研发投入积极性。</w:t>
        <w:br/>
        <w:t>2. 主要内容及实施情况</w:t>
        <w:br/>
        <w:t>本项目主要用于奖补1家科技型中小企业。截止目前，已完成奖补1家科技型中小企业。</w:t>
        <w:br/>
        <w:t>3.项目实施主体</w:t>
        <w:br/>
        <w:t>麦盖提县科学技术局为行政单位，纳入2023年部门决算编制范围的有2个办公室：行政办公室、财务室。</w:t>
        <w:br/>
        <w:t>编制人数8人，其中：行政人员编制3人、工勤1人、事业编制4人。实有在职人数8人，其中：行政在职4人、工勤1人、事业在职3人。离退休人员2人，其中：行政退休人员2人。</w:t>
        <w:br/>
        <w:t>4. 资金投入和使用情况</w:t>
        <w:br/>
        <w:t>根据《关于拨付2023年喀什地区科技创新专项和科技创新奖补专项资金的通知》麦财教字【2023】39号共安排下达资金5万元，资金来源为地方转移支付资金，最终确定项目资金总数为5万元。</w:t>
        <w:br/>
        <w:t>截至2023年12月31日，实际支出5万元，预算执行率100%。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本项目用于奖补科技型中小企业，涉及企业1家，项目的实施可有效激发企业加大科研投入性及科技人员研发积极性。</w:t>
        <w:br/>
        <w:t>2.阶段性目标</w:t>
        <w:br/>
        <w:t>实施的前期准备工作：指导企业做好科技型中小企业申报准备，逐项建立申报材料，由县科技局初审后，推荐地区科技局审核。</w:t>
        <w:br/>
        <w:t>具体实施工作：企业提供职工中科技人员占比情况、知识产权数量、科技研发投入经费报表等相关证明，在科技部网站上传相关信息，待审核。</w:t>
        <w:br/>
        <w:t>验收阶段的具体工作：科技部审核通过后，县科技局作为主管部门进行实地审查，撰写提交审查报告，确定奖补金额，向地区科技局申请奖补资金。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绩效评价标准通常包括计划标准、行业标准、历史标准等，用于对绩效指标完成情况进行比较、分析、评价。本次评价主要采用了计划标准和历史标准标准。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杜志刚任评价组组长，绩效评价工作职责为负责全盘工作。</w:t>
        <w:br/>
        <w:t>雒妍红任评价组副组长，绩效评价工作职责为为对项目实施情况进行实地调查。</w:t>
        <w:br/>
        <w:t>李飞任评价组成员，绩效评价工作职责为负责资料审核等工作。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通过实施2023年麦盖提县科技创新奖补项目有效激发了企业加大科研投入性及科技人员研发积极性。项目实施主要通过项目决策、项目过程、项目产出以及项目效益等方面进行评价，其中：</w:t>
        <w:br/>
        <w:t>项目决策：主要关注决策过程的合理性、科学性和有效性。实施该项目前深入学习研究相关政策要求，深入基层进行前期调研，了解该领域的需求和环境，充分考虑经济、社会效益等因素，制定贴合实际的项目实施方案，并且层层审批，通过县政府常务会和财经委员会后进行实施。综上所述，该项目的决策过程合理、科学、有效。</w:t>
        <w:br/>
        <w:t>项目过程：2023年麦盖提县科技创新奖补项目预算安排 5万元，实际支出5万元，预算执行率100%。项目资金使用合规，项目财务管理制度健全，财务监控到位，所有资金支付均按照国库集中支付制度严格执行，现有项目管理制度执行情况良好。</w:t>
        <w:br/>
        <w:t>项目产出：本项目奖补1家科技型中小企业，奖补金额为5万元。奖补资金支付及时率、奖补资金使用合规率及达标事项奖补覆盖率均达100%。</w:t>
        <w:br/>
        <w:t>项目效益：通过实施此项目有效激发了企业加大研发投入积极性，奖补科技型中小企业满意度达100%。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科技创新奖补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负责全县创新体系建设和科技体制改革，会同有关部门健全技术创新激励机制”职责，并组织实施。围绕2023年度工作重点和工作计划制定项目预算，根据评分标准，该指标不扣分，得3分。</w:t>
        <w:br/>
        <w:t>（2）立项程序规范性：根据决策依据编制工作计划和项目预算，经过与麦盖提县科学技术局分管领导进行沟通、筛选确定项目预算计划，上党委会研究确定最终预算方案，根据评分标准，该指标不扣分，得2分。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（3）资金使用合规性：制定了相关的制度和管理规定对项目资金使用进行规范管理，财务制度健全、执行严格，根据评分标准，该指标不扣分，得4分。</w:t>
        <w:br/>
        <w:t>（4）管理制度健全性：制定了麦盖提县科学技术局相关管理办法，对财政专项资金进行严格管理，基本做到了专款专用，根据评分标准，该指标不扣分，得2分。</w:t>
        <w:br/>
        <w:t>（5）制度执行有效性：由部门提出项目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项目产出类指标包括产出数量、产出质量、产出时效、产出成本四方面的内容，由5个三级指标构成，权重分为40分，实际得分40分，得分率为100%。</w:t>
        <w:br/>
        <w:t>（1）对于“产出数量”</w:t>
        <w:br/>
        <w:t>奖补科技型中小企业数量指标，预期指标值为大于等于1家，实际完成值为1家，指标完成率为100%，与预期目标一致，根据评分标准，该指标不扣分，得10分。</w:t>
        <w:br/>
        <w:t>（2）对于“产出质量”：</w:t>
        <w:br/>
        <w:t>达标事项奖补覆盖率指标，预期指标值为100%，实际完成值为100%，指标完成率为100%，与预期目标一致，根据评分标准，该指标不扣分，得5分。</w:t>
        <w:br/>
        <w:t>奖补资金使用合规率指标，预期指标值为100%，实际完成值为100%，指标完成率为100%，与预期目标一致，根据评分标准，该指标不扣分，得5分。</w:t>
        <w:br/>
        <w:t>合计得10分</w:t>
        <w:br/>
        <w:t>（3）对于“产出时效”：</w:t>
        <w:br/>
        <w:t>奖补资金支付及时率指标，预期指标值为100%，实际完成值为100%，指标完成率为100%，与预期目标一致，根据评分标准，该指标不扣分，得10分。</w:t>
        <w:br/>
        <w:t>（4）对于“产出成本”：</w:t>
        <w:br/>
        <w:t>科技型中小企业奖补金额指标，预期指标值为小于等于5万元，实际完成值为5万元，指标完成率为100%，成本控制在预算范围内，根据评分标准，该指标不扣分，得10分。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有效激发企业加大研发投入积极性指标，该指标预期指标值为激发，实际完成值为激发，指标完成率为100%，与预期指标一致，根据评分标准，该指标不扣分，得20分。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奖补科技型中小企业满意度100%，该指标预期指标值为100%，实际完成值为100%，指标完成率为100%，与预期目标一致，根据评分标准，该指标不扣分,得10分。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2023年麦盖提县科技创新奖补项目预算5万元，到位5万元，实际支出5万元，预算执行率为100%，项目绩效指标总体完成率为100%，偏差率为0%,不存在偏差情况。</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明确奖补目标，聚焦重点领域。科技创新奖补项目在实施过程中，首先明确了奖补的目标和重点支持领域。这有助于引导企业和科研机构将资源聚焦于关键技术和产业，推动科技创新与产业升级的紧密结合。通过明确目标，奖补项目能够更有效地发挥资金和政策的作用，促进科技创新的快速发展。</w:t>
        <w:br/>
        <w:t>二是加强政策宣传与培训，提升政策知晓度和利用率。为提高企业和个人对科技创新奖补政策的知晓度和利用率，项目加强了政策宣传和培训工作。通过举办政策宣讲会、编制政策解读手册、开展在线培训等方式，向企业和个人普及政策内容和申请流程，帮助他们更好地了解和利用政策。</w:t>
        <w:br/>
        <w:t>（二）存在问题及原因分析</w:t>
        <w:br/>
        <w:t>存在的问题：一是中小企业对奖补政策的了解不足，可能错过申请机会或无法充分利用政策优势。</w:t>
        <w:br/>
        <w:t>二是自评价工作还存在自我审定的局限性，会影响评价质量，容易造成问题的疏漏，在客观性和公正性上说服力不强。</w:t>
        <w:br/>
        <w:t>三是缺少带着问题去评价的意识。</w:t>
        <w:br/>
        <w:t>四是现场评价的工作量少，后续效益评价具体措施和方法较少。</w:t>
        <w:br/>
        <w:t>原因分析：政策宣传的不到位，中小企业信息获取渠道狭窄。</w:t>
        <w:br/>
        <w:t>下一步改进措施：一是加大政策宣传力度，通过线上线下多种方式向中小企业普及奖补政策。同时，组织相关政策培训，帮助企业更好地了解和利用政策。</w:t>
        <w:br/>
        <w:t>二是项目评价资料有待进一步完善，项目启动时同步做好档案的归纳与整理，及时整理、收集、汇总，健全档案资料。项目后续管理有待进一步加强和跟踪。</w:t>
        <w:br/>
        <w:t>三是通过绩效管理，发现实施中存在漏洞，以后加强管理，及时掌握与之相关的各类信息，减少成本，使资金效益最大化。</w:t>
        <w:b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政策宣传和培训，加大对科技创新奖补政策的宣传力度，通过官方网站、新闻媒体、行业协会等渠道，定期发布政策信息，确保中小企业能够及时了解政策动态；组织专业培训活动，邀请政策制定者、行业专家等，为中小企业深入解读政策内容，指导企业如何申请奖补。</w:t>
        <w:br/>
        <w:t>二是建立专业评价机构与团队，成立专业的科技创新奖补评价机构，由具备丰富经验和专业知识的专家组成，负责对企业提交的申请材料进行客观、公正的评价。</w:t>
        <w:br/>
        <w:t>三是强化问题导向和评价意识，在评价过程中，注重引导树立问题导向的评价意识。</w:t>
        <w:br/>
        <w:t>四是增加现场评价工作量，加大对现场评价工作的投入，确保评价工作贯穿整个过程。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