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2023年麦盖提县现代职业教育质量提升计划项目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麦盖提县职业中等专业学校</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麦盖提县职业中等专业学校</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努尔艾力·买买提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随着社会的快速发展和科技的不断进步，各行各业对技术技能人才的需求日益增加，这对职业教育提出了更高的要求。为了适应这种需求，提升职业教育的质量成为了迫切的任务。</w:t>
        <w:br/>
        <w:t>其次，传统的职业教育在某些方面存在不足，如教学内容滞后、师资力量不足、教学设施落后等，这些都影响了职业教育的质量和效果。因此，有必要通过实施现代职业教育质量提升计划，来推动我县职业教育的改革和创新，提高职业教育的整体水平。此外，我县也高度重视职业教育的发展，出台了一系列政策和措施来支持职业教育的改革和发展。现代职业教育质量提升计划正是其中之一，因此我单位实施此项目。</w:t>
        <w:br/>
        <w:t>2. 主要内容及实施情况</w:t>
        <w:br/>
        <w:t>本项目主要用于购置汽车运用与维修实训设备82套；截至目前，已完成购置汽车运用与维修实训设备82套。</w:t>
        <w:br/>
        <w:t>3.项目实施主体</w:t>
        <w:br/>
        <w:t>麦盖提县中等职业技术学校为全额事业单位，纳入2023年部门决算编制范围的有3个系部：机械工程系、现代服务系和服装工程系。</w:t>
        <w:br/>
        <w:t>编制人数40人，其中：行政人员编制1人、工勤1人、参公0人、事业编制38人。实有在职人数115人，其中：行政在职3人、工勤1人、参0人、事业在职111人。离退休人员15人，其中：行政退休人员0人、事业退休15人。</w:t>
        <w:br/>
        <w:t>4. 资金投入和使用情况</w:t>
        <w:br/>
        <w:t>根据喀什地区财政局《关于提前拨付2023年现代职业教育质量提升计划资金的预算的通知》（喀地财教〔2023〕1号），《关于提前拨付2023年现代职业教育提升计划资金预算的通知》( 麦财教字【2022】164号文件）下达共安排下达资金400万元，资金来源为中中央参照直达资金，最终确定项目资金总数为400万元。</w:t>
        <w:br/>
        <w:t>截至2022年12月31日，实际支出400万元，预算执行率100%。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主要用于购置汽车运用与维修实训设备82套；项目的实施将汽车运用与维修专业建设成教学理念先进，专业特色鲜明，师资力量雄厚，毕业生就业率高、就业质量好的示范专业，面向社会大力开展各种职业培训，提高服务地方经济建设的能力，把我校办成优秀的汽车运用与维修和培训基地。</w:t>
        <w:br/>
        <w:t>2.阶段性目标</w:t>
        <w:br/>
        <w:t>实施的前期准备工作：首先明确项目目标和需求。确定采购项目的具体目标，如降低成本、提高质量、优化供应链。明确项目所需的产品或服务的规格、数量、质量要求等，确保采购需求与项目目标一致。</w:t>
        <w:br/>
        <w:t>编制采购计划。根据项目目标和需求，制定详细的采购计划，包括采购的时间安排、预算分配、采购方式选择等。确保计划具有可操作性和灵活性，以应对可能出现的变化。</w:t>
        <w:br/>
        <w:t>市场调研和供应商评估。对市场进行调研，了解产品或服务的市场价格、供应商情况、行业趋势等；准备采购文件和合同，根据采购需求，准备采购文件，如采购邀请书、招标文件、合同草案等；确保文件内容准确、完整，符合法律法规和行业标准；定期召开项目会议，讨论采购进度、问题解决方案等，保持了项目顺利进行。</w:t>
        <w:br/>
        <w:t>具体实施工作：首先第一步申请资金，第二步政府采购网上进行招投标，第三步签订合同，第四步供货商按照采购清单交货。</w:t>
        <w:br/>
        <w:t>验收工作：采购完毕后主管单位进行验收，并验收合格开始使用。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台金玉任评价组组长，绩效评价工作职责为负责全盘工作。</w:t>
        <w:br/>
        <w:t>校努尔艾力·买买提和分管副校长李英任评价组副组长，绩效评价工作职责为为对项目实施情况进行实地调查。</w:t>
        <w:br/>
        <w:t>总务办主任西热艾力·买买提，副主任李胜旺任评价组成员，绩效评价工作职责为负责资料审核等工作。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麦盖提县现代职业教育质量提升计划项目的实施有效提高了我校教学质量，面向社会大力开展各种职业培训，提高服务地方经济建设的能力，把我校办成优秀的汽车运用与维修和培训基地。项目实施主要通过项目决策、项目过程、项目产出以及项目效益等方面进行评价，其中：</w:t>
        <w:br/>
        <w:t>项目决策：主要关注决策过程的合理性、科学性和有效性。实施该项目前深入学习研究相关政策要求，深入基层进行前期调研，了解该领域的需求和环境，充分考虑经济、社会效益等因素，制定贴合实际的项目实施方案，并且层层审批，通过县政府常务会和财经委员会后进行实施。综上所述，该项目的决策过程合理、科学、有效。</w:t>
        <w:br/>
        <w:t>项目过程：2023年麦盖提县现代职业教育质量提升计划项目预算安排400.00万元，实际支出400.00万元，预算执行率100%。项目资金使用合规，项目财务管理制度健全，财务监控到位，所有资金支付均按照国库集中支付制度严格执行，现有项目管理制度执行情况良好。</w:t>
        <w:br/>
        <w:t>项目产出：已完成采购82套汽车运用与维修实训设备。</w:t>
        <w:br/>
        <w:t>项目效益：项目的实施有效提高了我校教学质量，面向社会大力开展各种职业培训，提高服务地方经济建设的能力，把我校办成优秀的汽车运用与维修和培训基地。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现代职业教育质量提升计划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（1）立项依据充分性：结合统筹指导职业教育发展改革和职业指导工作，指导开展就业创业工作职责，并组织实施。围绕2023年度工作重点和工作计划制定项目预算，根据评分标准，该指标不扣分，得3分。</w:t>
        <w:br/>
        <w:t>（2）立项程序规范性：根据决策依据编制工作计划和项目预算，经过与2023年麦盖提县现代职业教育质量提升计划项目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（3）资金使用合规性：制定了相关的制度和管理规定对项目资金使用进行规范管理，财务制度健全、执行严格，根据评分标准，该指标不扣分，得4分。</w:t>
        <w:br/>
        <w:t>（4）管理制度健全性：制定了麦盖提县教育局相关管理办法，对财政专项资金进行严格管理，基本做到了专款专用，根据评分标准，该指标不扣分，得2分。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项目产出类指标包括产出数量、产出质量、产出时效，产出成本四方面的内容，由6个三级指标构成，权重分为40分，实际得分40分，得分率为100%。</w:t>
        <w:br/>
        <w:t>（1）对于“产出数量”</w:t>
        <w:br/>
        <w:t>购置汽车运用与维修实训设备数量指标，预期指标值为大于等于82套，实际完成值为82套，指标完成率为100%，与预期目标一致，根据评分标准，该指标不扣分，得7分。</w:t>
        <w:br/>
        <w:t>合计得7分。</w:t>
        <w:br/>
        <w:t>（2）对于“产出质量”：</w:t>
        <w:br/>
        <w:t>设备验收合格率指标，预期指标值为100%，实际完成值为100%，指标完成率为100%，与预期目标一致，根据评分标准，该指标不扣分，得7分。</w:t>
        <w:br/>
        <w:t>资金使用合规率指标，预期指标值为100%，实际完成值为100%，指标完成率为100%，与预期目标一致，根据评分标准，该指标不扣分，得7分。</w:t>
        <w:br/>
        <w:t>合计得14分。</w:t>
        <w:br/>
        <w:t>（3）对于“产出时效”：</w:t>
        <w:br/>
        <w:t>项目完成时间指标，预期指标值为2023年9月，实际完成值为2023年9月，指标完成率为100%，与预期目标一致，根据评分标准，该指标不扣分，得6分。</w:t>
        <w:br/>
        <w:t>资金支付及时率指标，预期指标值为100%，实际完成值为100%，指标完成率为100%，与预期目标一致，根据评分标准，该指标不扣分，得6分。</w:t>
        <w:br/>
        <w:t>合计得12分。</w:t>
        <w:br/>
        <w:t>（4）对于“经济成本”：</w:t>
        <w:br/>
        <w:t>每套设备平均购置成本指标预期值为小于等于4.70万元，实际完成值为4.70万元，指标完成率为100%，成本控制在预算范围内，根据评分标准，此项指标应当得分为7分，实际得分7分。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项目效益类指标包括项目效益2个方面的内容，由2个三级指标构成，权重分为30分，实际得分30分，得分率为100%。</w:t>
        <w:br/>
        <w:t>（1）对于“社会效益指标”：</w:t>
        <w:br/>
        <w:t>有效提高我校教学质量指标，该指标预期指标值为提高，实际完成值为提高，指标完成率为100%，与预期指标一致，根据评分标准，该指标不扣分，得20分。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对于“满意度指标：学生满意度100%，该指标预期指标值为100%，实际完成值为100%，指标完成率为100%，与预期目标一致，根据评分标准，该指标不扣分,得10分。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2023年麦盖提县现代职业教育质量提升计划项目预算400万元，到位400万元，实际支出400万元，预算执行率为100%，项目绩效指标总体完成率为100%，此项目无偏差。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</w:t>
        <w:br/>
        <w:t>（二）存在问题及原因分析</w:t>
        <w:br/>
        <w:t>存在问题：后期维护不到位，使用过程中出现故障，使用人员未及时进行修理，未指定后期管护制度。</w:t>
        <w:br/>
        <w:t>原因分析：设备采购部门与使用部门、维护部门之间可能存在沟通不畅的情况，导致采购决策时未能充分考虑到后期管护的需求。</w:t>
        <w:br/>
        <w:t>下一步改进措施：提高全体员工对设备后期管护的认识，强调设备全生命周期管理的重要性，将后期管护纳入设备采购决策的重要因素。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优化采购流程，简化流程步骤，对现有的采购流程进行梳理，去除冗余环节，简化流程步骤，提高采购效率；制定标准化的操作流程，明确各部门的操作规范和要求，减少因操作不当导致的流程受阻问题。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