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2023年麦盖提县普通高中助学金项目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麦盖提县教育局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麦盖提县教育局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耿雷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2024年07月05日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教育公平是社会公平的重要基础，是国家基本教育政策。党中央、国务院高度重视家庭经济困难学生就学问题，将建立健全国家学生资助政策体系，保障所有家庭经济困难学生都有平等接受教育的机会，作为促进教育公平的重要举措和途径。为激励广大高中学生勤奋学习、勇于实践，成为品德高尚、技能突出的社会主义建设者和接班人，国家设立普通高中国家助学金项目，该项目的实施，将有助于减轻我校贫困学生的家庭经济负担，有助于改善我校学生生活拮据、保障学生身心健康成长。同时，将能最大限度地体现教育公平，促进我县教育事业的均衡、协调发展。</w:t>
        <w:br/>
        <w:t>2. 主要内容及实施情况</w:t>
        <w:br/>
        <w:t>本项目主要用于普通高中在校生进行发放补助，其中：一档助学金发放人数2703人、二档助学金发放人数4944人、三档助学金发放人数2280人。</w:t>
        <w:br/>
        <w:t>截止目前，已完成对普通高中在校生进行发放补助，其中：一档助学金发放人数2703人、二档助学金发放人数4944人、三档助学金发放人数2280人。</w:t>
        <w:br/>
        <w:t>3.项目实施主体</w:t>
        <w:br/>
        <w:t>麦盖提县教育局为独立核算机构，属一级预算单位。纳入2023年部门决算编制范围的有3个副科级事业单位；3个行政股室；6个事业股室，下属有事业单位一家，学校18所，幼儿园9所。</w:t>
        <w:br/>
        <w:t>编制人数4538人，其中：行政人员编制8人、工勤26人、参公0人、事业编制4504人。实有在职人数4335人，其中：行政在职4人、工勤32人、参公0人、事业在职4299人。离退休人员832人，其中：行政退休人员6人、事业退休826人。</w:t>
        <w:br/>
        <w:t>4. 资金投入和使用情况</w:t>
        <w:br/>
        <w:t>根据《关于提前拨付2023年自治区教育直达资金预算的通知》（麦财教字【2022】85号）、《关于提前拨付2023年学生资助补助经费预算（中央直达资金）的通知》（麦财教字【2022】64号）、《关于拨付2023年学生资助补助经费预算(第二批)中央直达资金的通知》（麦财教字〔2023〕26号）等文件共安排下达资金1014.48万元，资金来源为中央、自治区、县级资金，最终确定项目资金总数为1014.48万元。</w:t>
        <w:br/>
        <w:t>截至2023年12月31日，实际支出1013.83万元，预算执行率99.93%。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</w:t>
        <w:br/>
        <w:t>本项目对普通高中在校生进行发放补助，其中：一档助学金发放人数2703人、二档助学金发放人数4944人、三档助学金发放人数2280人。通过发放助学金解决学生的生活困难，给学生提供安心、用心学习的环境，提高学生的感恩意识。</w:t>
        <w:br/>
        <w:t>2.阶段性目标</w:t>
        <w:br/>
        <w:t>前期准备工作：一是上会深入研究和分析相关政策，根据实际情况制定详细的补贴发放方案，包括补贴标准、申请条件、审核流程等；</w:t>
        <w:br/>
        <w:t>二是精准测算补贴所需的资金，向县财经委员会提交资金申请报告，确保资金及时到位。</w:t>
        <w:br/>
        <w:t>具体实施工作：首先对符合受益助学金人数、人员信息进行摸排统计并按照上级要求分档次，形成信息台账公开至公示栏中，确保人员信息的准确性；</w:t>
        <w:br/>
        <w:t>二是麦盖提县普通高中将信息台账报至教育局，教育局对人员数量和人员情况进行核查、汇总，形成学生补贴发放汇总表，同时录入一卡通系统等待财政部门审核发放；</w:t>
        <w:br/>
        <w:t>三是财政部门收到教育局补贴发放申请时，审核补贴发放标准、人数以及发放金额，审核无问题给予发放。</w:t>
        <w:br/>
        <w:t>事后跟踪情况：一是持续跟踪打卡失败情况，各所普通高中及时反馈正确打卡信息进行二次打卡，确保补贴及时到卡；二是通过访问、电话抽查等方式询问受益学生是否收到补贴，是否有相关诉求和建议，确保补贴资金落到实处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 绩效评价方法</w:t>
        <w:br/>
        <w:t>本次评价采用定量与定性评价相结合的比较法和公众评判法，总分由各项指标得分汇总形成。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公众评判法：是指通过专家评估、公众问卷及抽样调查等对财政支出效果进行评判，评价绩效目标实现程度。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绩效评价标准通常包括计划标准、行业标准、历史标准等，用于对绩效指标完成情况进行比较、分析、评价。本次评价主要采用了计划标准和历史标准标准。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耿雷任评价组组长，绩效评价工作职责为负责全盘工作。</w:t>
        <w:br/>
        <w:t>玛衣努任评价组副组长，绩效评价工作职责为为对项目实施情况进行实地调查。</w:t>
        <w:br/>
        <w:t>玛衣努任评价组成员，绩效评价工作职责为负责资料审核等工作。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</w:t>
        <w:br/>
        <w:t>通过实施2023年麦盖提县普通高中助学金项目解决了学生的生活困难，给学生提供了安心、用心学习的环境，提高了学生的感恩意识。项目实施主要通过项目决策、项目过程、项目产出以及项目效益等方面进行评价，其中：</w:t>
        <w:br/>
        <w:t></w:t>
        <w:br/>
        <w:t>项目决策：主要关注决策过程的合理性、科学性和有效性。实施该项目前深入学习研究相关政策要求，深入基层进行前期调研，了解该领域的需求和环境，充分考虑经济、社会效益等因素，制定贴合实际的项目实施方案，并且层层审批，通过县政府常务会和财经委员会后进行实施。综上所述，该项目的决策过程合理、科学、有效。</w:t>
        <w:br/>
        <w:t></w:t>
        <w:br/>
        <w:t>项目过程：2023年麦盖提县普通高中助学金项目预算安排 1014.48万元，实际支出1013.83万元，预算执行率99.93%。项目资金使用合规，项目财务管理制度健全，财务监控到位，所有资金支付均按照国库集中支付制度严格执行，现有项目管理制度执行情况良好。</w:t>
        <w:br/>
        <w:t></w:t>
        <w:br/>
        <w:t>项目产出：该项目按照一档助学金发放标准1500元、二档助学金发放标准1000元、三档助学金发放标准500元对普通高中在校生进行发放补助，一档助学金发放人数2703人、二档助学金发放人数4944人、三档助学金发放人数2280人，资助覆盖率和资助资金按时发放率达均达100%。</w:t>
        <w:br/>
        <w:t></w:t>
        <w:br/>
        <w:t>项目效益：通过实施此项目减轻了普通高中学生家庭经济负担，受助学生满意度达100%。</w:t>
        <w:br/>
        <w:t></w:t>
        <w:br/>
        <w:t>（二）综合评价结论</w:t>
        <w:br/>
        <w:t>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2023年麦盖提县普通高中助学金项目进行客观评价，最终评分结果：评价总分99.96分，绩效等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</w:t>
        <w:br/>
        <w:t>（1）立项依据充分性：结合“落实国家、自治区、地区教育经费筹措、管理和学生资助的政策”职责，并组织实施。围绕2023年度工作重点和工作计划制定项目预算，根据评分标准，该指标不扣分，得3分。</w:t>
        <w:br/>
        <w:t>（2）立项程序规范性：根据决策依据编制工作计划和项目预算，经过与麦盖提县教育局分管领导进行沟通、筛选确定项目预算计划，上党委会研究确定最终预算方案，根据评分标准，该指标不扣分，得2分。</w:t>
        <w:br/>
        <w:t>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预算编制经过科学论证，内容与项目内容匹配，项目投资额与工作任务相匹配，根据评分标准，该指标不扣分，得3分。</w:t>
        <w:br/>
        <w:t>（6）资金分配合理性：资金分配与实际相适应，根据评分标准，该指标不扣分，得2分。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5个三级指标构成，权重分为15分，实际得分14.98分，得分率为99.87%。</w:t>
        <w:br/>
        <w:t>（1）资金到位率：财政资金足额拨付到位，牵头单位能够及时足额按照合同约定将专项资金拨付给联合体单位，根据评分标准，该指标不扣分，得3分。   </w:t>
        <w:br/>
        <w:t>（2）预算执行率：预算编制较为详细，项目资金支出总体能够按照预算执行，根据评分标准，该指标不扣分，得2.99分。</w:t>
        <w:br/>
        <w:t>（3）资金使用合规性：制定了相关的制度和管理规定对项目资金使用进行规范管理，财务制度健全、执行严格，根据评分标准，该指标不扣分，得3.99分。</w:t>
        <w:br/>
        <w:t>（4）管理制度健全性：制定了麦盖提县教育局相关管理办法，对财政专项资金进行严格管理，基本做到了专款专用，根据评分标准，该指标不扣分，得2分。</w:t>
        <w:br/>
        <w:t>（5）制度执行有效性：由部门提出项目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项目产出类指标包括产出数量、产出质量、产出时效、产出成本四方面的内容，由9个三级指标构成，权重分为40分，实际得分39.87分，得分率为99.68%。</w:t>
        <w:br/>
        <w:t>（1）对于“产出数量”</w:t>
        <w:br/>
        <w:t>一档助学金发放人数指标，预期指标值为大于等于2703人，实际完成值为2703人，指标完成率为100%，与预期目标一致，根据评分标准，该指标不扣分，得3分。</w:t>
        <w:br/>
        <w:t>普通高中国家助学金应受助学生享受资助比例指标，预期指标值为100%，实际完成值为100%，指标完成率为100%，与预期目标一致，根据评分标准，该指标不扣分，得3分。</w:t>
        <w:br/>
        <w:t>二档助学金发放人数指标，预期指标值为大于等于4944人，实际完成值为4944人，指标完成率为100%，与预期目标一致，根据评分标准，该指标不扣分，得2分。</w:t>
        <w:br/>
        <w:t>三档助学金发放人数指标，预期指标值为大于等于2280人，实际完成值为2280人，指标完成率为100%，与预期目标一致，根据评分标准，该指标不扣分，得2分。</w:t>
        <w:br/>
        <w:t>合计得10分。</w:t>
        <w:br/>
        <w:t>（2）对于“产出质量”：</w:t>
        <w:br/>
        <w:t>资助覆盖率指标，预期指标值为100%，实际完成值为100%，指标完成率为100%，与预期目标一致，根据评分标准，该指标不扣分，得10分。</w:t>
        <w:br/>
        <w:t>（3）对于“产出时效”：</w:t>
        <w:br/>
        <w:t>资助资金按时发放率指标，预期指标值为100%，实际完成值为99.93%，指标完成率为99.93%，与预期目标一致，根据评分标准，该指标不扣分，得9.99分。</w:t>
        <w:br/>
        <w:t>（4）对于“产出成本”：</w:t>
        <w:br/>
        <w:t>一档助学金发放标准指标，预期指标值为等于1500元，实际完成值为1500元，指标完成率为99.93%，成本控制在预算范围内，根据评分标准，该指标不扣分，得3.99分。</w:t>
        <w:br/>
        <w:t>二档助学金发放标准指标，预期值为等于1000元，实际完成值为等于1000元，指标完成率为99.93%，成本控制在预算范围内，根据评分标准，该指标不扣分，得2.99分。</w:t>
        <w:br/>
        <w:t>三档助学金发放标准指标预期值为等于500元，实际完成值为500元，指标完成率为99.93%，成本控制在预算范围内，根据评分标准，该指标不扣分，得2.99分。</w:t>
        <w:br/>
        <w:t>合计得9.97分。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项目效益类指标包括项目效益、满意度2个方面的内容，由2个三级指标构成，权重分为30分，实际得分30分，得分率为100%。</w:t>
        <w:br/>
        <w:t>（1）对于“社会效益指标”：</w:t>
        <w:br/>
        <w:t>减轻普通高中学生家庭经济负担指标，该指标预期指标值为减轻，实际完成值为减轻，指标完成率为100%，与预期指标一致，根据评分标准，该指标不扣分，得20分。</w:t>
        <w:br/>
        <w:t>（2）对于“经济效益指标”：</w:t>
        <w:br/>
        <w:t>本项目不涉及经济效益指标。</w:t>
        <w:br/>
        <w:t>（3）对于“生态效益指标”：</w:t>
        <w:br/>
        <w:t>本项目不涉及生态效益指标。</w:t>
        <w:br/>
        <w:t>（4）对于“满意度指标”</w:t>
        <w:br/>
        <w:t>受助学生满意度100%，该指标预期指标值为100%，实际完成值为100%，指标完成率为100%，与预期目标一致，根据评分标准，该指标不扣分,得10分。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2023年麦盖提县普通高中助学金项目预算1014.48万元，到位1014.48万元，实际支出1013.83万元，预算执行率为99.93%，项目绩效指标总体完成率为99.93%，偏差率为0%,不存在偏差情况。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1（一）主要经验及做法</w:t>
        <w:br/>
        <w:t>严格按分配指标确定补助对象名单。通过班主任,部分班委等相关人员的调查了解,严格按照贫困家庭学生生活费补助评定条件确定补助对象，特别对单亲家庭、孤儿以及残疾学生给予特殊照顾,确保我校相对较贫困的学生都得到补助。</w:t>
        <w:br/>
        <w:t>（二）存在问题及原因分析</w:t>
        <w:br/>
        <w:t>存在的问题：在项目实施过程中可能会出现以下问题：一是管理制度不完善。学生资助工作的管理制度尚不完善，缺乏统一、明确的操作规范，这导致在名额分配、资金使用等方面容易出现漏洞。</w:t>
        <w:br/>
        <w:t>二是相关信息未掌握到位。在助学金发放过程中，部分学生由于银行账户有误等原补助发放失败。</w:t>
        <w:br/>
        <w:t>原因分析：管理制度不完善，信息未掌握到位。</w:t>
        <w:br/>
        <w:t>下一步改进措施：一是要加强对城乡义务教育学校家庭经济困难学生的动态管理，及时掌握其变动情况，确保补助资金发放到每一名应资助的学生手中。</w:t>
        <w:br/>
        <w:t>二是通过绩效管理及时发现实施中存在漏洞，以后加强管理，及时掌握与之相关的各类信息，完善体制机制，确保困难学生应助尽助。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完善管理制度和操作规范，制定详细的管理办法和操作指南，明确补助项目的目标、原则、范围、标准和流程，确保各级教育部门、学校和相关部门在执行过程中有章可循；建立统一的管理信息系统，通过信息化手段，实现补助申请、审核、发放等全过程的线上管理，提高工作效率和透明度。</w:t>
        <w:br/>
        <w:t xml:space="preserve">二是解决银行账户有误导致的发放失败问题，加强信息核对和对比，在发放补助前，对学生的银行账户信息进行核实和对比，确保信息的准确性和有效性。 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