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2024年麦盖提县重大传染病防控补助项目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麦盖提县疾病预防控制中心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阿迪里·买买提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全球范围内多次爆发的重大传染病疫情，如流感、非典、新冠等，对人类健康和社会稳固造成了严重威胁。这些疫情不仅导致大量人员伤亡和财产损失，还对社会经济发展造成了严重影响。因此，加强重大传染病的防控工作，成为各国政府和社会各界共同关注的重点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次，我国作为人口大国，传染病防控任务艰巨。随着人口流动和国际贸易的增加，传染病传播的风险也在不断提高。为了保障人民生命安全和身体健康，维护社会稳固和经济发展，我国政府高度重视传染病防控工作，并投入大量资源进行防控体系建设和疾病防治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此外，重大传染病防控补助项目也是响应国家公共卫生安全战略的重要举措。项目的实施旨在疾病防治类：艾滋病防治包括监测检测、预防干预、治疗关怀、母婴阻断；结核病防治开展筛查、诊断、规范治疗及耐药防控；病毒性肝炎防治有疫苗接种、母婴阻断、筛查治疗；流感和禽流感等呼吸道传染病防治涉及疫情监测、疫苗研发接种与防控；血吸虫病等寄生虫病防治开展查螺灭螺、人群查治、健康教育;能力建设类：传染病监测体系建设致力于完善监测网络，提升敏感性和准确性；实验室检测能力提升旨在加强对传染病病原体的检测技术和能力；应急物资储备和应急队伍建设用以应对传染病突发疫情;宣传教育类：健康教育与宣传，通过多种渠道和方式，提高公众对传染病的认知和预防意识，促进公众养成良好的卫生习惯和健康行为，减少传染病的传播风险,印制宣传材料、登记本、资料卡、购买试剂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用于艾滋病预防随访、督导，艾滋病病毒感染者接受抗病毒治疗，为新生儿提供建卡、接种疫苗工作经费，结核病预防随访、督导，耐药结核病筛查治疗、为收治病人提供生活帮助、重病患者提供转院帮助资金等，其中艾滋病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项目的实施可有效提高国民身体素质、控制重大疫情发生。</w:t>
      </w:r>
      <w:r>
        <w:rPr>
          <w:rStyle w:val="Strong"/>
          <w:rFonts w:ascii="仿宋" w:eastAsia="仿宋" w:hAnsi="仿宋" w:cs="仿宋" w:hint="eastAsia"/>
          <w:b w:val="0"/>
          <w:bCs w:val="0"/>
          <w:spacing w:val="-4"/>
          <w:sz w:val="32"/>
          <w:szCs w:val="32"/>
        </w:rPr>
        <w:t xml:space="preserve">截至目前</w:t>
      </w:r>
      <w:r>
        <w:rPr>
          <w:rStyle w:val="Strong"/>
          <w:rFonts w:ascii="仿宋" w:eastAsia="仿宋" w:hAnsi="仿宋" w:cs="仿宋" w:hint="eastAsia"/>
          <w:b w:val="0"/>
          <w:bCs w:val="0"/>
          <w:spacing w:val="-4"/>
          <w:sz w:val="32"/>
          <w:szCs w:val="32"/>
        </w:rPr>
        <w:t xml:space="preserve">，上述工作内容均已完成。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麦盖提县疾病预防控制中心为全额事业单位，纳入2021年部门决算编制范围的有8个办公室：设有行政办、财务室、公共卫生科、结核病防治科、性艾科、疾控科、免疫规划科、检验科等八个科室。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编制人数40人，其中：行政人员编制0人、工勤2人、参公0人、事业编制38人。实有在职人数39人，其中：行政在职0人、工勤1人、参公0人、事业在职38人。离退休人员19人，其中：行政退休人员0人、事业退休19人。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关于拨付2024年重大传染病防控经费预算的通知》（喀地财社〔2023〕92号）、（喀地财社〔2023〕34号）和《2024年中央重大公共卫生服务补助资金》（喀地财社〔2024〕24号）共安排下达资金276.16万元，为中央专项转移支付资金，最终确定项目资金总数为276.16万元。截至2024年12月31日，实际支出276.16万元，预算执行率100%。主要用于支付获得性免疫缺陷综合征病防治50.3万元，免疫规划防治10万元，结核病防治100万元，精神障碍管理治疗2.76万元，慢病防治31.5万元，重大疾病监测62.2万元，居民健康素养水平监测4万元，服务能力提升10万元，食品安全保障5.4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用于艾滋病预防随访、督导，艾滋病病毒感染者接受抗病毒治疗，为新生儿提供建卡、接种疫苗工作经费，结核病预防随访、督导，耐药结核病筛查治疗、为收治病人提供生活帮助、重病患者提供转院帮助资金等，其中艾滋病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项目的实施可有效提高国民身体素质、控制重大疫情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实施的前期准备工作：根据上级下达的实施方案，结合自身实际情况，撰写符合本单位的实施方案，包括制定每个项目责任人，对项目目标实施制定工作计划、方案、落实时间、截止日期等。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按照前期项目实施方案开展各项任务，加大对结核病、获得性免疫缺陷综合征病等重大传染病患者的筛查，把控项目进度；监测各项目成果质量，确保各项工作达到要求；合理分配项目资金，加强资金和业务衔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对项目实施后取得的效益进行评价分析，总结经验做法，收集整理项目相关支付凭证和资料，对存在的问题分析，对下一年项目开展积累经验教训。</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2024麦盖提县重大传染病防控补助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2024年麦盖提县重大传染病防控补助项目综合评分表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产出数量（15分）  实际完成率（15分）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产出时效（5分）  完成及时性（5分）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阿迪里·买买提任评价组组长，绩效评价工作职责为负责全盘工作。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陈培培任评价组副组长，绩效评价工作职责为对项目实施情况进行实地调查。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姚冬梅及其他项目实施人任评价组成员，绩效评价工作职责为负责资料审核等工作。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2024麦盖提县重大传染病防控补助项目产生结核病、艾滋病、免疫规划等工作得到有效控制，通过宣传提高广大群众的知晓率，有效控制重大疾病发和有效控制获得性免疫缺陷综合征病疫控制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项目过程：2024麦盖提县重大传染病防控补助项目预算安排 276.16万元，实际支出276.16万元，预算执行率100%。项目资金使用合规，项目财务管理制度健全，财务监控到位，所有资金支付均按照国库集中支付制度严格执行，现有项目管理制度执行情况良好。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截止2024年12月10日，已完成艾滋病预防随访、督导，艾滋病病毒感染者接受抗病毒治疗，为新生儿提供建卡、接种疫苗工作经费，结核病预防随访、督导，耐药结核病筛查治疗、为收治病人提供生活帮助、重病患者提供转院帮助资金等，其中艾滋病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规范治疗和随访检查的肺结核患者任务完成率达到99%，结核病原学阳性患者耐药筛查率为100%，适龄儿童免疫规划疫苗接种率达到90%；其中结核病项目成本100万元、获得性免疫缺陷综合征病防治成本50.3万元、免疫规划防治成本10万元、精神卫生障碍项目成本2.76万元、慢病防治项目成本31.5万元、重大疾病监测成本62.2万元、居民健康素养水平成本4万元、能力提升项目成本10万元、食品安全保障成本5.4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项目效益：通过实施此项目产生效控制获得性免疫缺陷综合征病疫，有效控制重大疾病发生效益，患者满意度达到100%。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麦盖提县重大传染病防控补助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（1）立项依据充分性：重大传染病防控补助项目立项符合财政部、国家卫生健康委、国家医疗保障局、国家中医药管理局颁发的《财政部 国家卫生健康委 国家医疗保障局 国家中医药管理局关于印发基本公共卫生服务等5项补助资金管理办法的通知》（财社〔2019〕113号）中：关于规范和加强中央财政重大传染病防控补助资金管理的相关规定。本项目立项符合《重大传染病防控补助资金管理办法》中：“重大传染病防控主要包括纳入国家免疫规划的常规免疫及补充免疫，艾滋病、结核病、血吸虫病、包虫病防控，精神心理疾病综合管理、重大慢性病防控管理模式和适宜技术探索等全国性或跨区域的重大疾病防控内容。重大传染病防控的具体内容，由国家卫生健康委会同财政部，根据深化医药卫生体制改革的有关要求和年度工作任务、卫生健康事业发展规划以及财政预算情况研究确定。”这一内容，符合行业发展规划和政策要求。本项目立项符合《麦盖提县疾病预防控制中心配置内设机构和人员编制规定》中职责范围中的“对传染病、地方病、寄生虫病等的发生、分布和发展规律进行流行病学监测，拟订并实施疾病预防控制工作方案”，属于我单位履职所需；根据《财政资金直接支付申请书》，本项目资金性质为“一般公共预算”功能分类为“2【1000409】重大公共卫生服务”；经检查我单位财政管理一体化信息系统，本项目不存在重复。结合麦盖提县疾病预防控制中心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麦盖提县疾病预防控制中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总投资为276.16万元，主要用于艾滋病预防随访、督导，艾滋病病毒感染者接受抗病毒治疗，为新生儿提供建卡、接种疫苗工作经费，结核病预防随访、督导，耐药结核病筛查治疗、为收治病人提供生活帮助、重病患者提供转院帮助资金等，其中艾滋病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项目的实施可有效提高国民身体素质、控制重大疫情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主要用于艾滋病预防随访、督导，艾滋病病毒感染者接受抗病毒治疗，为新生儿提供建卡、接种疫苗工作经费，结核病预防随访、督导，耐药结核病筛查治疗、为收治病人提供生活帮助、重病患者提供转院帮助资金等，其中艾滋病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项目的实施可有效提高国民身体素质、控制重大疫情发生。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艾滋病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达到有效控制获得性免疫缺陷综合征病疫情，有效控制重大疾病的发生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④该项目批复的预算金额为276.16万元，《项目支出绩效目标表》中预算金额为276.16万元，预算确定的项目资金与预算确定的项目投资额相匹配。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24个，定量指标22个，定性指标2个，指标量化率为91.67%，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8个，获得性免疫缺陷综合征病监管场所监测人数指标大于等于933人；慢性病下乡指导次数指标大于等于12次；可疑肺结核患者检查人数指标大于等于4127人；每年脊髓灰质炎补充免疫次数指标大于等于2次；适龄儿童建卡人数指标大于等于2676人；精神障碍管理治疗筛查人数指标大于等于271人；重大疾病（学生常见病）筛查人数指标大于等于2240人；布病高危人群筛查人数指标大于等于1894人；三级指标的年度指标值与年度绩效目标中任务数一致，已设置时效指标“项目结束时间指标2024年12月20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（5）预算编制科学性：本项目预算编制通过前期调研和类似项目对比分析，预算编制较科学且经过论证；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用于结核病防治、艾滋病防治、国家免疫规划、慢性病防治和其他重大疾病监测的宣传、监测和随访、督导等工作，项目实际内容为艾滋病监管场所监测人数933人、慢性病下乡指导次数12次、可疑肺结核患者检查人数4127人、精神障碍管理治疗下乡指导、筛查人数271人、学生常见病筛查人数2240人、布病高危人群筛查人数1894人、每年脊髓灰质炎补充免疫次数2次、适龄儿童建卡人数2676人，预算申请与《2024年重大传染病防治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276.16万元，我单位在预算申请中严格按照项目实施内容及测算标准进行核算，其中：结核病项目成本100万元、获得性免疫缺陷综合征病防治成本50.3万元、免疫规划防治成本10万元、精神卫生障碍项目成本2.76万元、慢病防治项目成本31.5万元、重大疾病监测成本62.2万元、居民健康素养水平成本4万元、能力提升项目成本10万元、食品安全保障成本5.4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重大传染病防控补助资金的请示》和《2024年重大传染病防控补助资金实施方案》为依据进行资金分配，预算资金分配依据充分。根据《关于拨付2024年重大传染病防控经费预算的通知》（喀地财社〔2023〕92号）、（喀地财社〔2023〕34号）和《2024年中央重大公共卫生服务补助资金》（喀地财社〔2024〕24号），本项目实际到位资金276.16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276.15万元，其中：财政安排资金276.16万元，其他资金0万元，实际到位资金276.16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276.16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疾控中心资金管理办法》《上级转移支付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疾控中心资金管理办法》《疾控中心收支业务管理制度》《疾控中心政府采购业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疾控中心管理制度》《疾控中心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③该项目存在调整，调整手续齐全。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麦盖提县重大传染病防控补助项目工作领导小组，由阿迪里·买买提任组长，负责项目的组织工作；陈培培任副组长，负责项目的实施工作；组员包括：财务和各项目实施人，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获得性免疫缺陷综合征病监管场所监测人数指标，预期指标值为大于等于933人，实际完成值为933人，指标完成率为100%，与预期目标一致，根据评分标准，该指标不扣分，得2分。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慢性病下乡指导次数指标，预期指标值为大于等于12次，实际完成值为12次，指标完成率为100%，与预期目标一致，根据评分标准，该指标不扣分，得2分。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可疑肺结核患者检查人数指标，预期指标值为大于等于4127人，实际完成值为4127人，指标完成率为100%，与预期目标一致，根据评分标准，该指标不扣分，得2分。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每年脊髓灰质炎补充免疫次数指标，预期指标值为大于等于2次，实际完成值为2次，指标完成率为100%，与预期目标一致，根据评分标准，该指标不扣分，得2分。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适龄儿童建卡人数指标，预期指标值为大于等于2676人，实际完成值为2676人，指标完成率为100%，与预期目标一致，根据评分标准，该指标不扣分，得2分。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精神障碍管理治疗筛查人数指标，预期指标值为大于等于271人，实际完成值为271人，指标完成率为100%，与预期目标一致，根据评分标准，该指标不扣分，得2分。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重大疾病（学生常见病）筛查人数指标，预期指标值为大于等于2240人，实际完成值为2240人，指标完成率为100%，与预期目标一致，根据评分标准，该指标不扣分，得2分。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布病高危人群筛查人数指标，预期指标值为大于等于1894人，实际完成值为1894人，指标完成率为100%，与预期目标一致，根据评分标准，该指标不扣分，得1分。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规范治疗和随访检查的肺结核患者任务完成率指标，预期指标值为大于等于99%，实际完成值为99%，指标完成率为100%，与预期目标一致，根据评分标准，该指标不扣分，得4分。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结核病原学阳性患者耐药筛查率指标，预期指标值为等于100%，实际完成值为100%，指标完成率为100%，与预期目标一致，根据评分标准，该指标不扣分，得3分。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适龄儿童免疫规划疫苗接种率指标，预期指标值为大于等于90%，实际完成值为90%，指标完成率为100%，与预期目标一致，根据评分标准，该指标不扣分，得3分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项目结束时间指标，预期指标值为2024年12月20日前，实际完成值为2024年12月10日，指标完成率为100，早于预期目标，根据评分标准，该指标不扣分，得5分。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获得性免疫缺陷综合征病防治成本指标，预期指标值为小于等于50.3万元，指标实际完成值为50.3万元，指标完成率为100%，根据评分标准，该指标不扣分，得2分。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免疫规划防治成本指标，预期指标值为小于等于10万元，指标实际完成值为10万元，指标完成率为100%，根据评分标准，该指标不扣分，得2分。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结核病防治成本指标，预期指标值为小于等于100万元，指标实际完成值为100万元，指标完成率为100%，根据评分标准，该指标不扣分，得2分。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精神障碍管理治疗成本指标，预期指标值为小于等于2.76万元，指标实际完成值为2.76万元，指标完成率为100%，根据评分标准，该指标不扣分，得2分。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慢病防治成本指标，预期指标值为小于等于31.5万元，指标实际完成值为31.5万元，指标完成率为100%，根据评分标准，该指标不扣分，得2分。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重大疾病监测成本指标，预期指标值为小于等于62.2万元，指标实际完成值为62.2万元，指标完成率为100%，根据评分标准，该指标不扣分，得2分。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居民健康素养水平监测成本指标，预期指标值为小于等于4万元，指标实际完成值为4万元，指标完成率为100%，根据评分标准，该指标不扣分，得1分。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服务能力提升成本指标，预期指标值为小于等于10万元，指标实际完成值为10万元，指标完成率为100%，根据评分标准，该指标不扣分，得1分。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食品安全保障成本指标，预期指标值为小于等于5.4万元，指标实际完成值为5.4万元，指标完成率为100%，根据评分标准，该指标不扣分，得1分。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有效控制获得性免疫缺陷综合征病疫情指标，该指标预期指标值为控制，实际完成值为控制，指标完成率为100%，与预期指标一致，根据评分标准，该指标不扣分，得5分。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有效控制重大疾病发生指标，该指标预期指标值为控制重大疾病发生，实际完成值为控制，指标完成率为100%，与预期指标一致，根据评分标准，该指标不扣分，得5分。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患者满意度指标，该指标预期指标值为等于100%，实际完成值为100%，指标完成率为100%，与预期目标一致，根据评分标准，该指标不扣分,得10分。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2024麦盖提县重大传染病防控补助项目预算276.16万元，到位276.16万元，实际支出276.16万元，预算执行率为100%，项目绩效指标总体完成率为100%，无偏差。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的成功实施，首先得益于明确的目标设定和策略规划。项目团队紧密围绕艾滋病和结核病的防控工作，制定了详细的实施计划，并明确了各阶段的具体目标。同时，通过强化组织协调，确保各项任务能够有序、高效地进行；疾控中心加强宣传教育工作，通过各种渠道和形式向公众普及传染病防控知识，提高了公众的防控意识和能力，增强了公众对项目的认同感和参与度；对于艾滋病和结核病等传染病患者，项目团队建立了完善的随访机制，定期对患者进行随访和督导，确保患者能够按时接受治疗和管理。同时，通过强化督导管理，确保各项防控措施能够得到有效执行；项目团队始终关注患者的需求，为患者提供人性化的服务。例如，为新生儿提供建卡和接种疫苗的服务，为收治病人提供生活帮助，为重病患者提供转院帮助资金等。这些措施有效提升了患者的满意度和依从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问题：一是管理制度不完善。需要进一步加大宣传力度，提高重大传染病防控补助资金的使用效率，使此项资金能让更多的患者受益。二是预算执行过程中项目资金与业务进度衔接不够，导致项目资金执行进度比较缓慢，项目管理需进一步加强。认真做好申报、补助资金的发放工作，确保资金专款专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是可能由于项目管理人员对资金使用的相关规定理解不够深入，导致在实际操作中存在一定的偏差。二是由于项目管理流程不够规范，缺乏有效的监控机制，使得项目在实施过程中可能会出现一些管理上的漏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进一步改进措施：一是加强对项目管理人员的培训，提高他们的业务水平和政策理解能力，确保项目能够按照相关规定和要求顺利实施。二是完善项目管理流程，建立有效的监控机制，确保项目资金能够专款专用，提高资金使用效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1.持续加强项目管理人员的培训：建议定期举办项目管理培训班，邀请行业专家进行授课，确保项目管理人员能够深入理解项目管理的相关知识和政策规定，提高他们的工作能力和政策执行力。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2.优化项目管理流程：建议对项目管理流程进行全面梳理和优化，明确各个环节的职责和权限，建立有效的监控机制，确保项目能够按照既定计划顺利实施。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宣传与教育：通过广泛的社区宣传和教育活动，提高公众对艾滋病、结核病等重大传染病的认识和预防意识。这可以包括制作和分发教育材料，举办讲座和研讨会，利用社交媒体和传统媒体进行宣传等；.优化项目资金分配：确保项目资金能够合理分配到各个需要的领域，如预防、随访等。同时，要建立有效的监督机制，确保资金使用的透明性和合理；关注患者心理健康：传染病患者可能会面临心理压力和社会歧视，建议项目中增加对患者心理健康的关注和支持，如提供心理咨询、社会援助等；建立长期监测与评估机制：项目实施后，需要建立长期的监测与评估机制，定期评估项目的效果和影响，根据评估结果及时调整项目策略，确保项目的持续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明确预算和分配机制：项目开始前，应明确各项活动的预算，并根据实际需要合理分配资金。预算应涵盖所有预期的活动和可能的意外支出；设立专门的财务管理团队：建立专门的财务管理团队，负责项目的财务规划、预算控制、报销审核等工作，确保资金使用的合规性和有效性；强化资金监管和审计：建立健全的资金监管机制，定期对项目资金的使用情况进行审计和检查，确保资金用于指定用途，防止挪用和浪费；引入第三方监督机制：可以考虑引入第三方机构对项目资金的使用进行监督和评估，提供更加客观和公正的意见和建议；建立信息公开和反馈机制：定期向公众和相关利益方公开项目资金的使用情况，接受社会监督。同时，建立反馈机制，对于发现的问题及时进行调整和改进；优化资金使用效率：通过科学合理的项目管理，优化资源配置，提高资金使用效率，确保每一分钱都花在刀刃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