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2023年麦盖提县库尔玛乡塔木墩村、希依提墩乡喀克夏勒村乡村振兴人居环境整治建设项目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麦盖提县乡村振兴局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麦盖提县乡村振兴局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艾克拜·托合提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2023年麦盖提县库尔玛乡塔木墩村、希依提墩乡喀克夏勒村乡村振兴人居环境整治建设项目实施前期、过程及效果，评价财政预算资金使用的效率及效益。通过该项目的实施，全面提升农村人居环境质量，打造宜居美丽乡村、优美居住环境，推动人居环境由“清脏治乱”向“美化美好”转变，人民群众获得感、幸福感、满意度显著提高，实施本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用于乡村振兴人居环境整治，改善提升人居环境，改善农村环境面貌，持续保证村容村貌干净整洁建设，主要用于实施土堆清理、实施渠道清淤、内废旧房屋拆除、残垣断壁清理、垃圾清运、脏乱差治理等项目。通过环境综合整治，乱倒乱排现象得到管控，改善农村环境面貌，持续保证村容村貌干净整洁，改变“脏、乱、差”的面貌，农村生活垃圾无害化处理水平明显提升，农村人居环境治理水平显著提升，提升居民幸福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麦盖提县乡村振兴局为全额事业单位，纳入2024年部门决算编制范围的有5个处室，分别是：综合办公室、产业发展中心、信息监测中心、考核评估中心、项目规划中心。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编制人数35人，其中：行政人员编制5人、工勤1人、参公0人、事业编制29人。实有在职人数30人，其中：行政在职4人、工勤1人、参公0人、事业在职25人。离退休人员2人，其中：行政退休人员2人、事业退休0人。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麦财预[2024]1号共安排下达资金38.25万元，为县级财政资金，最终确定项目资金总数为38.25万元。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38.25万元，预算执行率100%。主要用于支付2023年麦盖提县库尔玛乡塔木墩村、希依提墩乡喀克夏勒村乡村振兴人居环境整治建设项目工程尾款38.25万元，按时支付尾款，保障企业合法权益。</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环境整治项目的实施，将进一步改善农村人居环境，不断提高农村群众生活质量，助推乡村振兴高质量发展。对改善生态环境、推动经济社会发展均产生积极的影响，项目效益明显。同时人居环境、生产环境得到明显改善，提高村民环境保护意识，生态意识，养成文明健康的生产、生活方式，有利于推进社会主义新农村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实施的前期准备工作：对项目的执行效果进行了全面的检查，确保2023年麦盖提县库尔玛乡塔木墩村、希依提墩乡喀克夏勒村乡村振兴人居环境整治建设项目都按照预定的标准和质量要求完成。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具体实施工作：按照项目施工进度，及时准备资金拨付申请材料，按照程序进行打款。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验收阶段的具体工作：项目完工后，我们进行了事后的跟踪和评估，通过电话抽查等方式询问收款企业，是否有相关诉求和建议，确保补贴资金落到实处，同时环境验收合格率100%。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2023年麦盖提县库尔玛乡塔木墩村、希依提墩乡喀克夏勒村乡村振兴人居环境整治建设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2023年麦盖提县库尔玛乡塔木墩村、希依提墩乡喀克夏勒村乡村振兴人居环境整治建设项目综合评分表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陈文德任评价组组长，绩效评价工作职责为负责全盘工作。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艾克白·托合提任评价组副组长，绩效评价工作职责为为对项目实施情况进行实地调查。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何琳任评价组成员，绩效评价工作职责为负责资料审核等工作。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通过实施2023年麦盖提县库尔玛乡塔木墩村、希依提墩乡喀克夏勒村乡村振兴人居环境整治建设项目产生有效促进乡村环境整治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项目决策：立项符合党中央提出的《农村环境整治行动》《中央农村工作会议》。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项目过程：2023年麦盖提县库尔玛乡塔木墩村、希依提墩乡喀克夏勒村乡村振兴人居环境整治建设项目预算安排 38.25万元，实际支出38.25万元，预算执行率100%。项目资金使用合规，项目财务管理制度健全，财务监控到位，所有资金支付均按照国库集中支付制度严格执行，现有项目管理制度执行情况良好。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项目产出：村级环境整治数量2个，环境验收合格率100%，资金支付及时率100%，资金尾款支付时间2024年12月20日，村级环境整治成本19.12万元/个。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项目效益：通过实施此项目有效促进乡村环境整治。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麦盖提县库尔玛乡塔木墩村、希依提墩乡喀克夏勒村乡村振兴人居环境整治建设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2023年麦盖提县库尔玛乡塔木墩村、希依提墩乡喀克夏勒村乡村振兴人居环境整治建设项目得分情况表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权重 得分率 实际得分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 15 100%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 20 100% 20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 45 100% 45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 20 100% 20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         100 100% 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党中央颁发的《农村环境整治行动》中：“开展农村环境整治，建设美丽乡村”；本项目立项符合《麦盖提县国民经济和社会发展第十四个五年规划和二〇三五年远景目标纲要》中：“建设宜居宜业美丽乡村”内容，符合行业发展规划和政策要求；本项目立项符合《麦盖提县乡村振兴局单位配置内设机构和人员编制规定》中职责范围中的“统筹推进实施乡村振兴战略重大事项”，属于我单位履职所需；根据《财政资金直接支付申请书》，本项目资金性质为“公共财政预算”功能分类为“农村环境保护”经济分类为“其他支出”属于公共财政支持范围，符合中央、地方事权支出责任划分原则；经检查我单位财政管理一体化信息系统，本项目不存在重复。结合麦盖提县乡村振兴局职责，并组织实施该项目。围绕麦盖提县乡村振兴局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2023年麦盖提县库尔玛乡塔木墩村、希依提墩乡喀克夏勒村乡村振兴人居环境整治建设项目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（3）绩效目标合理性：①该项目已设置年度绩效目标，具体内容为“本项目资金38.25万元，主要用于2个村人居环境整治，有效提升村民生活环境”。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②该项目实际工作内容为：在麦盖提县库尔玛乡塔木墩村、希依提墩乡喀克夏勒村两个村开展人居环境整治行动。绩效目标与实际工作内容一致，两者具有相关性。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麦盖提县库尔玛乡塔木墩村、希依提墩乡喀克夏勒村两个村人居环境整治，有效促进乡村环境整洁，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④该项目批复的预算金额为38.25万元，《项目支出绩效目标表》中预算金额为38.25万元，预算确定的项目资金与预算确定的项目投资额相匹配。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71.43%，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村级环境整治数量2个，三级指标的年度指标值与年度绩效目标中任务数一致（或不完全一致），已设置时效指标“资金支付及时率、资金尾款支付时间”。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（5）预算编制科学性：本项目2023年麦盖提县库尔玛乡塔木墩村、希依提墩乡喀克夏勒村乡村振兴人居环境整治建设项目，即预算编制较科学且经过论证；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在麦盖提县库尔玛乡塔木墩村、希依提墩乡喀克夏勒村开展人居环境整治，项目实际内容为在麦盖提县库尔玛乡塔木墩村、希依提墩乡喀克夏勒村开展人居环境整治，预算申请与《2023年麦盖提县库尔玛乡塔木墩村、希依提墩乡喀克夏勒村乡村振兴人居环境整治建设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38.25万元，我单位在预算申请中严格按照项目实施内容及测算标准进行核算，其中：麦盖提县库尔玛乡塔木墩村费用19.12万元，希依提墩乡喀克夏勒村费用19.12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2023年麦盖提县库尔玛乡塔木墩村、希依提墩乡喀克夏勒村乡村振兴人居环境整治建设项目资金的请示》和《2023年麦盖提县库尔玛乡塔木墩村、希依提墩乡喀克夏勒村乡村振兴人居环境整治建设项目实施方案》为依据进行资金分配，预算资金分配依据充分。根据麦财预【2024】1号文，本项目实际到位资金38.25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38.25万元，其中：财政安排资金38.25万元，其他资金0万元，实际到位资金38.25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38.25万元，预算执行率=（实际支出资金/实际到位资金）×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麦盖提县乡村振兴局财务管理制度》《麦盖提县乡村振兴局项目管理制度》，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麦盖提县乡村振兴局财务管理制度》《麦盖提县乡村振兴局项目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农村人居环境整治提升五年行动方案（2021-2025年）》《麦盖提县乡村振兴局财务管理制度》《麦盖提县乡村振兴局项目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2023年麦盖提县库尔玛乡塔木墩村、希依提墩乡喀克夏勒村乡村振兴人居环境整治建设项目工作领导小组，由艾克拜·托合提任组长，负责项目的组织工作；何林任副组长，负责项目的实施工作；组员包括：买买提·吐尔孙和李进，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村级环境整治数量指标，预期指标值为大于等于2个，实际完成值为2个，指标完成率为100%，与预期目标一致，根据评分标准，该指标不扣分，得10分。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环境验收合格率指标，预期指标值为100%，实际完成值为100%，指标完成率为100%，与预期目标一致，根据评分标准，该指标不扣分，得10分。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资金尾款支付时间指标，预期指标值为2024年12月20日，实际完成值为2024年6月7日，指标完成率为100%，比计划提前完成，根据评分标准，该指标不扣分，得5分。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村级环境整治成本指标，预期指标值为19.12万元/个，实际完成值为19.12万元/个，指标完成率为100%，本年支付工程余款金额合计38.25万元，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有效促进乡村环境整洁，该指标预期指标值为有效，实际完成值为有效，指标完成率为100%，与预期指标一致，根据评分标准，该指标不扣分，得10分。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对于“满意度指标”：群众满意度，该指标预期指标值为100%，实际完成值为100%，指标完成率为100%，与预期目标一致，根据评分标准，该指标不扣分,得10分。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2023年麦盖提县库尔玛乡塔木墩村、希依提墩乡喀克夏勒村乡村振兴人居环境整治建设项目预算38.25万元，到位38.25万元，实际支出38.25万元，预算执行率为100%，此项目无偏差。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1.在项目开展初期，充分调研塔木墩村与喀克夏勒村的实际情况，包括地理环境、人口结构、产业基础以及现有基础设施等。依据喀什地区 “一村一策” 的规划理念，针对两村各自特点制定详细且具前瞻性的建设规划。例如，库尔玛乡塔木墩村结合自身土地资源与村民手工艺特长，规划打造集田园风光与手工艺品展示为一体的特色乡村风貌；希依提墩乡喀克夏勒村依据其果蔬产业优势，规划围绕果蔬产业链完善基础设施，提升乡村整体形象，为后续项目建设明确清晰方向，避免盲目建设与资源浪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2.库尔玛乡塔木墩村驻村工作队与村 “两委” 紧密配合，共同将工作重心转移到乡村振兴工作中。在人居环境整治建设里，双方分工明确又协同合作，工作队发挥外部资源引入与先进理念传播优势，村 “两委” 利用熟悉本村情况与村民关系密切的特点，组织动员村民参与项目建设。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初期通过宣传教育和技能培训激发了村民参与积极性，但随着项目推进，村民参与热情出现一定程度的下降。一方面，部分村民在掌握技能参与建设一段时间后，因未能及时获得合理的经济回报或激励措施不足，导致参与意愿降低。例如，塔木墩村参与花池制作的村民，在项目中期发现自身投入的时间和精力与所获收益不成正比，后续参与度明显降低。另一方面，项目建设过程中对村民意见反馈收集不及时，部分村民提出的合理建议未得到有效回应，使村民产生被忽视的感觉，影响参与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2.两村建立的垃圾收集、转运体系以及新建的卫生户厕，在后期维护管理上存在困难。垃圾收集设施损坏后不能及时维修，导致垃圾外溢，影响环境卫生。卫生户厕由</w:t>
      </w:r>
      <w:r>
        <w:rPr>
          <w:rStyle w:val="Strong"/>
          <w:rFonts w:ascii="仿宋" w:eastAsia="仿宋" w:hAnsi="仿宋" w:cs="仿宋" w:hint="eastAsia"/>
          <w:b w:val="0"/>
          <w:bCs w:val="0"/>
          <w:spacing w:val="-4"/>
          <w:sz w:val="32"/>
          <w:szCs w:val="32"/>
        </w:rPr>
        <w:t xml:space="preserve">干部</w:t>
      </w:r>
      <w:r>
        <w:rPr>
          <w:rStyle w:val="Strong"/>
          <w:rFonts w:ascii="仿宋" w:eastAsia="仿宋" w:hAnsi="仿宋" w:cs="仿宋" w:hint="eastAsia"/>
          <w:b w:val="0"/>
          <w:bCs w:val="0"/>
          <w:spacing w:val="-4"/>
          <w:sz w:val="32"/>
          <w:szCs w:val="32"/>
        </w:rPr>
        <w:t xml:space="preserve">分村民使用习惯不良以及缺乏专业维护人员，出现设施故障、卫生不达标等问题。这主要是因为缺乏稳定的维护管理资金来源和专业的管理队伍，同时对村民文明使用卫生设施的宣传教育持续性不足。</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持续激发村民参与热情：设立村民参与项目建设奖励基金，根据村民参与项目的时长、贡献程度给予相应的物质奖励和荣誉表彰。如塔木墩村参与花池制作的村民，按制作数量和质量给予一定的现金补贴，每月评选 “建设之星”，在村里宣传栏展示。同时，建立村民意见反馈快速响应机制，设立意见箱和线上反馈渠道，安排专人负责收集整理，一周内给予村民答复，对合理建议及时采纳并给予建议人奖励，增强村民参与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强化垃圾与卫生设施维护管理：设立垃圾与卫生设施维护专项资金，从村集体经济收入、村民卫生费中按一定比例提取，确保资金稳定。与专业维修公司签订长期合作协议，对垃圾收集设施、卫生户厕进行定期巡检和及时维修。加强对村民文明使用卫生设施的宣传教育，每月开展一次卫生知识讲座，在村里广播、宣传栏定期播放和张贴卫生设施使用指南，提高村民爱护设施意识，保障垃圾与卫生设施的正常运行和环境卫生。</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