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麦盖提县水利局2024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DA3649">
      <w:r>
        <w:br w:type="page"/>
      </w:r>
    </w:p>
    <w:p w14:paraId="37116D45">
      <w:pPr>
        <w:spacing w:line="640" w:lineRule="exact"/>
        <w:jc w:val="center"/>
        <w:outlineLvl w:val="1"/>
      </w:pPr>
      <w:r>
        <w:rPr>
          <w:rFonts w:ascii="黑体" w:hAnsi="黑体" w:eastAsia="黑体"/>
          <w:sz w:val="32"/>
        </w:rPr>
        <w:t>第一部分 单位概况</w:t>
      </w:r>
    </w:p>
    <w:p w14:paraId="58558A56">
      <w:pPr>
        <w:spacing w:line="640" w:lineRule="exact"/>
        <w:ind w:firstLine="640"/>
        <w:jc w:val="both"/>
        <w:outlineLvl w:val="2"/>
      </w:pPr>
      <w:r>
        <w:rPr>
          <w:rFonts w:ascii="黑体" w:hAnsi="黑体" w:eastAsia="黑体"/>
          <w:sz w:val="32"/>
        </w:rPr>
        <w:t>一、主要职能</w:t>
      </w:r>
    </w:p>
    <w:p w14:paraId="2EB75143">
      <w:pPr>
        <w:spacing w:line="580" w:lineRule="exact"/>
        <w:ind w:firstLine="640"/>
        <w:jc w:val="both"/>
      </w:pPr>
      <w:r>
        <w:rPr>
          <w:rFonts w:ascii="仿宋_GB2312" w:hAnsi="仿宋_GB2312" w:eastAsia="仿宋_GB2312"/>
          <w:sz w:val="32"/>
        </w:rPr>
        <w:t>（一）贯彻执行有关水利行政管理的法律法规和方针政策。负责保障水资源的合理开发利用；拟订地方性水利发展规划和政策，起草相关地方性法规和政府规章草案；组织编制全县重大水资源发展规划，重要河流湖泊流域综合规划、防洪规划等重大水利规划。</w:t>
      </w:r>
    </w:p>
    <w:p w14:paraId="248D860B">
      <w:pPr>
        <w:spacing w:line="580" w:lineRule="exact"/>
        <w:ind w:firstLine="640"/>
        <w:jc w:val="both"/>
      </w:pPr>
      <w:r>
        <w:rPr>
          <w:rFonts w:ascii="仿宋_GB2312" w:hAnsi="仿宋_GB2312" w:eastAsia="仿宋_GB2312"/>
          <w:sz w:val="32"/>
        </w:rPr>
        <w:t>（二）负责生活、生产经营和生态环境用水的统筹和保障，组织实施最严格的水资源管理制度，实施水资源的统一监督（含地下水、地表水、空中水），拟订中长期供求规划、水量分配方案并监督实施。组织实施取水许可、水资源论证.和防洪论证工作；指导开展水资源的有偿使用工作，拟订全县水量分配方案</w:t>
      </w:r>
      <w:r>
        <w:rPr>
          <w:rFonts w:hint="eastAsia" w:ascii="仿宋_GB2312" w:hAnsi="仿宋_GB2312" w:eastAsia="仿宋_GB2312"/>
          <w:sz w:val="32"/>
          <w:lang w:eastAsia="zh-CN"/>
        </w:rPr>
        <w:t>并</w:t>
      </w:r>
      <w:r>
        <w:rPr>
          <w:rFonts w:ascii="仿宋_GB2312" w:hAnsi="仿宋_GB2312" w:eastAsia="仿宋_GB2312"/>
          <w:sz w:val="32"/>
        </w:rPr>
        <w:t>监督实施；组织实施取水许可制度和水资源费的征收管理工作；指导水利行业供水和乡镇供水工作。</w:t>
      </w:r>
    </w:p>
    <w:p w14:paraId="14D358EF">
      <w:pPr>
        <w:spacing w:line="580" w:lineRule="exact"/>
        <w:ind w:firstLine="640"/>
        <w:jc w:val="both"/>
      </w:pPr>
      <w:r>
        <w:rPr>
          <w:rFonts w:ascii="仿宋_GB2312" w:hAnsi="仿宋_GB2312" w:eastAsia="仿宋_GB2312"/>
          <w:sz w:val="32"/>
        </w:rPr>
        <w:t>（三）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p>
    <w:p w14:paraId="084D00E7">
      <w:pPr>
        <w:spacing w:line="580" w:lineRule="exact"/>
        <w:ind w:firstLine="640"/>
        <w:jc w:val="both"/>
      </w:pPr>
      <w:r>
        <w:rPr>
          <w:rFonts w:ascii="仿宋_GB2312" w:hAnsi="仿宋_GB2312" w:eastAsia="仿宋_GB2312"/>
          <w:sz w:val="32"/>
        </w:rPr>
        <w:t>（四）指导水资源保护工作。组织编制水资源保护规划；指导饮用水水源保护有关工作，指导地下水开发利用和地下水资源管理保护；组织指导地下水超采区综合治理。</w:t>
      </w:r>
    </w:p>
    <w:p w14:paraId="188E9784">
      <w:pPr>
        <w:spacing w:line="580" w:lineRule="exact"/>
        <w:ind w:firstLine="640"/>
        <w:jc w:val="both"/>
      </w:pPr>
      <w:r>
        <w:rPr>
          <w:rFonts w:ascii="仿宋_GB2312" w:hAnsi="仿宋_GB2312" w:eastAsia="仿宋_GB2312"/>
          <w:sz w:val="32"/>
        </w:rPr>
        <w:t>（五）负责全县节约用水工作，拟订节约用水政策，组织编制节约用水规划并监督实施，组织制定有关标准。组织实施用水总量控制等管理制度，指导和推动节水型社会建设工作。</w:t>
      </w:r>
    </w:p>
    <w:p w14:paraId="1652E96E">
      <w:pPr>
        <w:spacing w:line="580" w:lineRule="exact"/>
        <w:ind w:firstLine="640"/>
        <w:jc w:val="both"/>
      </w:pPr>
      <w:r>
        <w:rPr>
          <w:rFonts w:ascii="仿宋_GB2312" w:hAnsi="仿宋_GB2312" w:eastAsia="仿宋_GB2312"/>
          <w:sz w:val="32"/>
        </w:rPr>
        <w:t>（六）指导水利设施、水域及其岸线的管理、保护与综合利用。指导重要河流湖泊、水库及河口的治理、开发和保护；指导河湖水生态保护与修复、河湖生态流量水量管理及河湖水系连通工作。</w:t>
      </w:r>
    </w:p>
    <w:p w14:paraId="48C82659">
      <w:pPr>
        <w:spacing w:line="580" w:lineRule="exact"/>
        <w:ind w:firstLine="640"/>
        <w:jc w:val="both"/>
      </w:pPr>
      <w:r>
        <w:rPr>
          <w:rFonts w:ascii="仿宋_GB2312" w:hAnsi="仿宋_GB2312" w:eastAsia="仿宋_GB2312"/>
          <w:sz w:val="32"/>
        </w:rPr>
        <w:t>（七）指导监督水利工程建设与运行管理。组织实施具有控制性或跨乡镇的重要水利工程的建设与运行管理；指导监督水利工程安全运行。</w:t>
      </w:r>
    </w:p>
    <w:p w14:paraId="1C25D000">
      <w:pPr>
        <w:spacing w:line="580" w:lineRule="exact"/>
        <w:ind w:firstLine="640"/>
        <w:jc w:val="both"/>
      </w:pPr>
      <w:r>
        <w:rPr>
          <w:rFonts w:ascii="仿宋_GB2312" w:hAnsi="仿宋_GB2312" w:eastAsia="仿宋_GB2312"/>
          <w:sz w:val="32"/>
        </w:rPr>
        <w:t>（八）负责水土保持工作，拟订水土保持规划并监督实施，组织水土流失的综合防治、监督预报并定期公告；负责建设项目水土保持监督管理工作，指导重点水土保持建设项目的实施。</w:t>
      </w:r>
    </w:p>
    <w:p w14:paraId="63661654">
      <w:pPr>
        <w:spacing w:line="580" w:lineRule="exact"/>
        <w:ind w:firstLine="640"/>
        <w:jc w:val="both"/>
      </w:pPr>
      <w:r>
        <w:rPr>
          <w:rFonts w:ascii="仿宋_GB2312" w:hAnsi="仿宋_GB2312" w:eastAsia="仿宋_GB2312"/>
          <w:sz w:val="32"/>
        </w:rPr>
        <w:t>（九）指导农村水利工作。组织开展大中型灌排水工程建设与改造；指导农村饮水安全工程建设管理工作，指导全县节水灌溉有关工作；指导农村水利改革创新和社会化服务体系建设；指导全县农村水能资源开发、农村水电电气化和小水电代燃料工作；指导村镇供水水源管理和农村饮水安全工作。</w:t>
      </w:r>
    </w:p>
    <w:p w14:paraId="7E89070C">
      <w:pPr>
        <w:spacing w:line="580" w:lineRule="exact"/>
        <w:ind w:firstLine="640"/>
        <w:jc w:val="both"/>
      </w:pPr>
      <w:r>
        <w:rPr>
          <w:rFonts w:ascii="仿宋_GB2312" w:hAnsi="仿宋_GB2312" w:eastAsia="仿宋_GB2312"/>
          <w:sz w:val="32"/>
        </w:rPr>
        <w:t>（十）负责水政监察和水行政执法。负责全县重大涉水违法事件的查处，协调和仲裁乡镇水事纠纷，负责水利行业安全生产工作。</w:t>
      </w:r>
    </w:p>
    <w:p w14:paraId="15BEA367">
      <w:pPr>
        <w:spacing w:line="580" w:lineRule="exact"/>
        <w:ind w:firstLine="640"/>
        <w:jc w:val="both"/>
      </w:pPr>
      <w:r>
        <w:rPr>
          <w:rFonts w:ascii="仿宋_GB2312" w:hAnsi="仿宋_GB2312" w:eastAsia="仿宋_GB2312"/>
          <w:sz w:val="32"/>
        </w:rPr>
        <w:t>（十一）负责水利科技与教育工作。组织开展水利行业质量监督工作；拟订水利行业的技术标准、规程规范并监督实施。组织开展水利科研技术成果的推广和对外经济技术合作与交流；负责水利信息化工作。</w:t>
      </w:r>
    </w:p>
    <w:p w14:paraId="55CD505C">
      <w:pPr>
        <w:spacing w:line="580" w:lineRule="exact"/>
        <w:ind w:firstLine="640"/>
        <w:jc w:val="both"/>
      </w:pPr>
      <w:r>
        <w:rPr>
          <w:rFonts w:ascii="仿宋_GB2312" w:hAnsi="仿宋_GB2312" w:eastAsia="仿宋_GB2312"/>
          <w:sz w:val="32"/>
        </w:rPr>
        <w:t>（十二）负责落实综合防灾减灾规划相关要求，组织编制洪水干旱灾害防治规划和防护标准并指导实施。承担水情旱情监测预警工作；组织编制重要河流湖泊和</w:t>
      </w:r>
      <w:r>
        <w:rPr>
          <w:rFonts w:hint="eastAsia" w:ascii="仿宋_GB2312" w:hAnsi="仿宋_GB2312" w:eastAsia="仿宋_GB2312"/>
          <w:sz w:val="32"/>
          <w:lang w:eastAsia="zh-CN"/>
        </w:rPr>
        <w:t>重要水利工程</w:t>
      </w:r>
      <w:r>
        <w:rPr>
          <w:rFonts w:ascii="仿宋_GB2312" w:hAnsi="仿宋_GB2312" w:eastAsia="仿宋_GB2312"/>
          <w:sz w:val="32"/>
        </w:rPr>
        <w:t>的防御旱灾调度及应急水量调度方案，</w:t>
      </w:r>
      <w:r>
        <w:rPr>
          <w:rFonts w:hint="eastAsia" w:ascii="仿宋_GB2312" w:hAnsi="仿宋_GB2312" w:eastAsia="仿宋_GB2312"/>
          <w:sz w:val="32"/>
          <w:lang w:eastAsia="zh-CN"/>
        </w:rPr>
        <w:t>按程序</w:t>
      </w:r>
      <w:r>
        <w:rPr>
          <w:rFonts w:ascii="仿宋_GB2312" w:hAnsi="仿宋_GB2312" w:eastAsia="仿宋_GB2312"/>
          <w:sz w:val="32"/>
        </w:rPr>
        <w:t>报批并组织实施；</w:t>
      </w:r>
      <w:r>
        <w:rPr>
          <w:rFonts w:hint="eastAsia" w:ascii="仿宋_GB2312" w:hAnsi="仿宋_GB2312" w:eastAsia="仿宋_GB2312"/>
          <w:sz w:val="32"/>
          <w:lang w:eastAsia="zh-CN"/>
        </w:rPr>
        <w:t>承担</w:t>
      </w:r>
      <w:r>
        <w:rPr>
          <w:rFonts w:ascii="仿宋_GB2312" w:hAnsi="仿宋_GB2312" w:eastAsia="仿宋_GB2312"/>
          <w:sz w:val="32"/>
        </w:rPr>
        <w:t>防御洪水应急抢险的技术支撑工作。</w:t>
      </w:r>
    </w:p>
    <w:p w14:paraId="324E106D">
      <w:pPr>
        <w:spacing w:line="580" w:lineRule="exact"/>
        <w:ind w:firstLine="640"/>
        <w:jc w:val="both"/>
      </w:pPr>
      <w:r>
        <w:rPr>
          <w:rFonts w:ascii="仿宋_GB2312" w:hAnsi="仿宋_GB2312" w:eastAsia="仿宋_GB2312"/>
          <w:sz w:val="32"/>
        </w:rPr>
        <w:t>（十三）承办县委、县政府交办的其他任务。</w:t>
      </w:r>
    </w:p>
    <w:p w14:paraId="3C9973E5">
      <w:pPr>
        <w:spacing w:line="580" w:lineRule="exact"/>
        <w:ind w:firstLine="640"/>
        <w:jc w:val="both"/>
      </w:pPr>
      <w:r>
        <w:rPr>
          <w:rFonts w:ascii="仿宋_GB2312" w:hAnsi="仿宋_GB2312" w:eastAsia="仿宋_GB2312"/>
          <w:sz w:val="32"/>
        </w:rPr>
        <w:t>（十四）职能转变，水利局应切实加强水资源合理利用、优化配置和节约保护；坚持节水优先，从增加供给转向更加重视需求管理，严格控制用水总量和提高用水效率；坚持保护优先，加强水资源、水城和水利工程管理保护，维护河湖健康美丽；坚持统筹兼顾，保障合理用水需求和水资源的可持续利用，为经济社会发展提供水安全保障。</w:t>
      </w:r>
    </w:p>
    <w:p w14:paraId="615C3B99">
      <w:pPr>
        <w:spacing w:line="640" w:lineRule="exact"/>
        <w:ind w:firstLine="640"/>
        <w:jc w:val="both"/>
        <w:outlineLvl w:val="2"/>
      </w:pPr>
      <w:r>
        <w:rPr>
          <w:rFonts w:ascii="黑体" w:hAnsi="黑体" w:eastAsia="黑体"/>
          <w:sz w:val="32"/>
        </w:rPr>
        <w:t>二、机构设置及人员情况</w:t>
      </w:r>
    </w:p>
    <w:p w14:paraId="1B642F14">
      <w:pPr>
        <w:spacing w:line="580" w:lineRule="exact"/>
        <w:ind w:firstLine="640"/>
        <w:jc w:val="both"/>
      </w:pPr>
      <w:r>
        <w:rPr>
          <w:rFonts w:ascii="仿宋_GB2312" w:hAnsi="仿宋_GB2312" w:eastAsia="仿宋_GB2312"/>
          <w:sz w:val="32"/>
        </w:rPr>
        <w:t>麦盖提县水利局2024年度，实有人数248人，其中：在职人员178人，增加3人；离休人员0人，增加0人；退休人员70人,减少2人。</w:t>
      </w:r>
    </w:p>
    <w:p w14:paraId="6E6D34A2">
      <w:pPr>
        <w:spacing w:line="580" w:lineRule="exact"/>
        <w:ind w:firstLine="640"/>
        <w:jc w:val="both"/>
      </w:pPr>
      <w:r>
        <w:rPr>
          <w:rFonts w:ascii="仿宋_GB2312" w:hAnsi="仿宋_GB2312" w:eastAsia="仿宋_GB2312"/>
          <w:sz w:val="32"/>
        </w:rPr>
        <w:t>麦盖提县水利局无下属预算单位，下设2个科室，分别是：办公室、综合业务股。</w:t>
      </w:r>
    </w:p>
    <w:p w14:paraId="5BBFDDD0">
      <w:r>
        <w:br w:type="page"/>
      </w:r>
    </w:p>
    <w:p w14:paraId="4EAF3327">
      <w:pPr>
        <w:spacing w:line="240" w:lineRule="auto"/>
        <w:jc w:val="center"/>
        <w:outlineLvl w:val="1"/>
      </w:pPr>
      <w:r>
        <w:rPr>
          <w:rFonts w:ascii="黑体" w:hAnsi="黑体" w:eastAsia="黑体"/>
          <w:sz w:val="32"/>
        </w:rPr>
        <w:t>第二部分 部门决算情况说明</w:t>
      </w:r>
    </w:p>
    <w:p w14:paraId="50651EE4">
      <w:pPr>
        <w:spacing w:line="640" w:lineRule="exact"/>
        <w:ind w:firstLine="640"/>
        <w:jc w:val="both"/>
        <w:outlineLvl w:val="2"/>
      </w:pPr>
      <w:r>
        <w:rPr>
          <w:rFonts w:ascii="黑体" w:hAnsi="黑体" w:eastAsia="黑体"/>
          <w:sz w:val="32"/>
        </w:rPr>
        <w:t>一、收入支出决算总体情况说明</w:t>
      </w:r>
    </w:p>
    <w:p w14:paraId="0F5F1E3C">
      <w:pPr>
        <w:spacing w:line="580" w:lineRule="exact"/>
        <w:ind w:firstLine="640"/>
        <w:jc w:val="both"/>
      </w:pPr>
      <w:r>
        <w:rPr>
          <w:rFonts w:ascii="仿宋_GB2312" w:hAnsi="仿宋_GB2312" w:eastAsia="仿宋_GB2312"/>
          <w:b/>
          <w:sz w:val="32"/>
        </w:rPr>
        <w:t>2024年度收入总计38,855.25万元，</w:t>
      </w:r>
      <w:r>
        <w:rPr>
          <w:rFonts w:ascii="仿宋_GB2312" w:hAnsi="仿宋_GB2312" w:eastAsia="仿宋_GB2312"/>
          <w:b w:val="0"/>
          <w:sz w:val="32"/>
        </w:rPr>
        <w:t>其中：本年收入合计38,855.25万元，使用非财政拨款结余（含专用结余）0.00万元，年初结转和结余0.00万元。</w:t>
      </w:r>
    </w:p>
    <w:p w14:paraId="3B218FC1">
      <w:pPr>
        <w:spacing w:line="580" w:lineRule="exact"/>
        <w:ind w:firstLine="640"/>
        <w:jc w:val="both"/>
      </w:pPr>
      <w:r>
        <w:rPr>
          <w:rFonts w:ascii="仿宋_GB2312" w:hAnsi="仿宋_GB2312" w:eastAsia="仿宋_GB2312"/>
          <w:b/>
          <w:sz w:val="32"/>
        </w:rPr>
        <w:t>2024年度支出总计38,855.25万元，</w:t>
      </w:r>
      <w:r>
        <w:rPr>
          <w:rFonts w:ascii="仿宋_GB2312" w:hAnsi="仿宋_GB2312" w:eastAsia="仿宋_GB2312"/>
          <w:b w:val="0"/>
          <w:sz w:val="32"/>
        </w:rPr>
        <w:t>其中：本年支出合计38,855.25万元，结余分配0.00万元，年末结转和结余0.00万元。</w:t>
      </w:r>
    </w:p>
    <w:p w14:paraId="6A97C2D0">
      <w:pPr>
        <w:spacing w:line="580" w:lineRule="exact"/>
        <w:ind w:firstLine="640"/>
        <w:jc w:val="both"/>
      </w:pPr>
      <w:r>
        <w:rPr>
          <w:rFonts w:ascii="仿宋_GB2312" w:hAnsi="仿宋_GB2312" w:eastAsia="仿宋_GB2312"/>
          <w:b w:val="0"/>
          <w:sz w:val="32"/>
        </w:rPr>
        <w:t>收入支出总体与上年相比，增加13,173.47万元，增长51.30%，主要原因是：本年度2023年麦盖提县耕地后备资源开发项目资金</w:t>
      </w:r>
      <w:r>
        <w:rPr>
          <w:rFonts w:hint="eastAsia" w:ascii="仿宋_GB2312" w:hAnsi="仿宋_GB2312" w:eastAsia="仿宋_GB2312"/>
          <w:b w:val="0"/>
          <w:sz w:val="32"/>
          <w:lang w:eastAsia="zh-CN"/>
        </w:rPr>
        <w:t>较</w:t>
      </w:r>
      <w:r>
        <w:rPr>
          <w:rFonts w:ascii="仿宋_GB2312" w:hAnsi="仿宋_GB2312" w:eastAsia="仿宋_GB2312"/>
          <w:b w:val="0"/>
          <w:sz w:val="32"/>
        </w:rPr>
        <w:t>上年增加，新增麦盖提县防洪治理工程及大型灌区建设项目、麦盖提县内陆河治理及大型灌区建设项目、麦盖提县希依提墩乡农村供水保障工程、麦盖提县央塔克乡、昂格特勒克乡农村供水保障工程等项目。</w:t>
      </w:r>
    </w:p>
    <w:p w14:paraId="68388EEF">
      <w:pPr>
        <w:spacing w:line="640" w:lineRule="exact"/>
        <w:ind w:firstLine="640"/>
        <w:jc w:val="both"/>
        <w:outlineLvl w:val="2"/>
      </w:pPr>
      <w:r>
        <w:rPr>
          <w:rFonts w:ascii="黑体" w:hAnsi="黑体" w:eastAsia="黑体"/>
          <w:sz w:val="32"/>
        </w:rPr>
        <w:t>二、收入决算情况说明</w:t>
      </w:r>
    </w:p>
    <w:p w14:paraId="06739F42">
      <w:pPr>
        <w:spacing w:line="580" w:lineRule="exact"/>
        <w:ind w:firstLine="640"/>
        <w:jc w:val="both"/>
      </w:pPr>
      <w:r>
        <w:rPr>
          <w:rFonts w:ascii="仿宋_GB2312" w:hAnsi="仿宋_GB2312" w:eastAsia="仿宋_GB2312"/>
          <w:b/>
          <w:sz w:val="32"/>
        </w:rPr>
        <w:t>本年收入38,855.25万元，</w:t>
      </w:r>
      <w:r>
        <w:rPr>
          <w:rFonts w:ascii="仿宋_GB2312" w:hAnsi="仿宋_GB2312" w:eastAsia="仿宋_GB2312"/>
          <w:b w:val="0"/>
          <w:sz w:val="32"/>
        </w:rPr>
        <w:t>其中：财政拨款收入35,855.80万元，占92.28%；上级补助收入0.00万元，占0.00%；事业收入0.00万元，占0.00%；经营收入0.00万元，占0.00%；附属单位上缴收入0.00万元，占0.00%；其他收入2,999.44万元，占7.72%。</w:t>
      </w:r>
    </w:p>
    <w:p w14:paraId="62072933">
      <w:pPr>
        <w:spacing w:line="640" w:lineRule="exact"/>
        <w:ind w:firstLine="640"/>
        <w:jc w:val="both"/>
        <w:outlineLvl w:val="2"/>
      </w:pPr>
      <w:r>
        <w:rPr>
          <w:rFonts w:ascii="黑体" w:hAnsi="黑体" w:eastAsia="黑体"/>
          <w:sz w:val="32"/>
        </w:rPr>
        <w:t>三、支出决算情况说明</w:t>
      </w:r>
    </w:p>
    <w:p w14:paraId="31E3EA96">
      <w:pPr>
        <w:spacing w:line="580" w:lineRule="exact"/>
        <w:ind w:firstLine="640"/>
        <w:jc w:val="both"/>
      </w:pPr>
      <w:r>
        <w:rPr>
          <w:rFonts w:ascii="仿宋_GB2312" w:hAnsi="仿宋_GB2312" w:eastAsia="仿宋_GB2312"/>
          <w:b/>
          <w:sz w:val="32"/>
        </w:rPr>
        <w:t>本年支出38,855.25万元，</w:t>
      </w:r>
      <w:r>
        <w:rPr>
          <w:rFonts w:ascii="仿宋_GB2312" w:hAnsi="仿宋_GB2312" w:eastAsia="仿宋_GB2312"/>
          <w:b w:val="0"/>
          <w:sz w:val="32"/>
        </w:rPr>
        <w:t>其中：基本支出2,839.85万元，占7.31%；项目支出36,015.40万元，占92.69%；上缴上级支出0.00万元，占0.00%；经营支出0.00万元，占0.00%；对附属单位补助支出0.00万元，占0.00%。</w:t>
      </w:r>
    </w:p>
    <w:p w14:paraId="4D95710A">
      <w:pPr>
        <w:spacing w:line="640" w:lineRule="exact"/>
        <w:ind w:firstLine="640"/>
        <w:jc w:val="both"/>
        <w:outlineLvl w:val="2"/>
      </w:pPr>
      <w:r>
        <w:rPr>
          <w:rFonts w:ascii="黑体" w:hAnsi="黑体" w:eastAsia="黑体"/>
          <w:sz w:val="32"/>
        </w:rPr>
        <w:t>四、财政拨款收入支出决算总体情况说明</w:t>
      </w:r>
    </w:p>
    <w:p w14:paraId="6A604A7B">
      <w:pPr>
        <w:spacing w:line="580" w:lineRule="exact"/>
        <w:ind w:firstLine="640"/>
        <w:jc w:val="both"/>
      </w:pPr>
      <w:r>
        <w:rPr>
          <w:rFonts w:ascii="仿宋_GB2312" w:hAnsi="仿宋_GB2312" w:eastAsia="仿宋_GB2312"/>
          <w:b/>
          <w:sz w:val="32"/>
        </w:rPr>
        <w:t>2024年度财政拨款收入总计35,855.80万元，</w:t>
      </w:r>
      <w:r>
        <w:rPr>
          <w:rFonts w:ascii="仿宋_GB2312" w:hAnsi="仿宋_GB2312" w:eastAsia="仿宋_GB2312"/>
          <w:b w:val="0"/>
          <w:sz w:val="32"/>
        </w:rPr>
        <w:t>其中：年初财政拨款结转和结余0.00万元，本年财政拨款收入35,855.80万元。</w:t>
      </w:r>
      <w:r>
        <w:rPr>
          <w:rFonts w:ascii="仿宋_GB2312" w:hAnsi="仿宋_GB2312" w:eastAsia="仿宋_GB2312"/>
          <w:b/>
          <w:sz w:val="32"/>
        </w:rPr>
        <w:t>财政拨款支出总计35,855.80万元，</w:t>
      </w:r>
      <w:r>
        <w:rPr>
          <w:rFonts w:ascii="仿宋_GB2312" w:hAnsi="仿宋_GB2312" w:eastAsia="仿宋_GB2312"/>
          <w:b w:val="0"/>
          <w:sz w:val="32"/>
        </w:rPr>
        <w:t>其中：年末财政拨款结转和结余0.00万元，本年财政拨款支出35,855.80万元。</w:t>
      </w:r>
    </w:p>
    <w:p w14:paraId="75F5EA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增加13,550.22万元，增长60.75%，主要原因是：本年度2023年麦盖提县耕地后备资源开发项目资金</w:t>
      </w:r>
      <w:r>
        <w:rPr>
          <w:rFonts w:hint="eastAsia" w:ascii="仿宋_GB2312" w:hAnsi="仿宋_GB2312" w:eastAsia="仿宋_GB2312"/>
          <w:b w:val="0"/>
          <w:sz w:val="32"/>
          <w:lang w:eastAsia="zh-CN"/>
        </w:rPr>
        <w:t>较</w:t>
      </w:r>
      <w:r>
        <w:rPr>
          <w:rFonts w:ascii="仿宋_GB2312" w:hAnsi="仿宋_GB2312" w:eastAsia="仿宋_GB2312"/>
          <w:b w:val="0"/>
          <w:sz w:val="32"/>
        </w:rPr>
        <w:t>上年增加，新增麦盖提县防洪治理工程及大型灌区建设项目、麦盖提县内陆河治理及大型灌区建设项目、麦盖提县希依提墩乡农村供水保障工程、麦盖提县央塔克乡、昂格特勒克乡农村供水保障工程等项目。</w:t>
      </w:r>
      <w:r>
        <w:rPr>
          <w:rFonts w:ascii="仿宋_GB2312" w:hAnsi="仿宋_GB2312" w:eastAsia="仿宋_GB2312"/>
          <w:b/>
          <w:sz w:val="32"/>
        </w:rPr>
        <w:t>与年初预算相比，</w:t>
      </w:r>
      <w:r>
        <w:rPr>
          <w:rFonts w:ascii="仿宋_GB2312" w:hAnsi="仿宋_GB2312" w:eastAsia="仿宋_GB2312"/>
          <w:b w:val="0"/>
          <w:sz w:val="32"/>
        </w:rPr>
        <w:t>年初预算数9,469.50万元，决算数35,855.80万元，预决算差异率278.65%，主要原因是：年中追加2023年麦盖提县耕地后备资源开发项目、麦盖提县防洪治理工程及大型灌区建设项目、麦盖提县内陆河治理及大型灌区建设项目、麦盖提县希依提墩乡农村供水保障工程、麦盖提县央塔克乡、昂格特勒克乡农村供水保障工程项目、麦盖提县大型灌区续建配套与现代化改造一期项目、麦盖提县大型灌区续建配套与现代化改造二期项目、麦盖提县吐曼塔勒乡斗渠防渗改建项目、麦盖提县尕孜库勒乡斗渠防渗改建项目、麦盖提县微咸水资源利用项目，导致预决算存在差异。</w:t>
      </w:r>
    </w:p>
    <w:p w14:paraId="169D72A0">
      <w:pPr>
        <w:spacing w:line="640" w:lineRule="exact"/>
        <w:ind w:firstLine="640"/>
        <w:jc w:val="both"/>
        <w:outlineLvl w:val="2"/>
      </w:pPr>
      <w:r>
        <w:rPr>
          <w:rFonts w:ascii="黑体" w:hAnsi="黑体" w:eastAsia="黑体"/>
          <w:sz w:val="32"/>
        </w:rPr>
        <w:t>五、一般公共预算财政拨款支出决算情况说明</w:t>
      </w:r>
    </w:p>
    <w:p w14:paraId="7C1739A9">
      <w:pPr>
        <w:spacing w:line="640" w:lineRule="exact"/>
        <w:ind w:firstLine="640"/>
        <w:jc w:val="both"/>
        <w:outlineLvl w:val="3"/>
      </w:pPr>
      <w:r>
        <w:rPr>
          <w:rFonts w:ascii="楷体_GB2312" w:hAnsi="楷体_GB2312" w:eastAsia="楷体_GB2312"/>
          <w:b/>
          <w:sz w:val="32"/>
        </w:rPr>
        <w:t>（一）一般公共预算财政拨款支出决算总体情况</w:t>
      </w:r>
    </w:p>
    <w:p w14:paraId="214AC8EF">
      <w:pPr>
        <w:spacing w:line="580" w:lineRule="exact"/>
        <w:ind w:firstLine="640"/>
        <w:jc w:val="both"/>
      </w:pPr>
      <w:r>
        <w:rPr>
          <w:rFonts w:ascii="仿宋_GB2312" w:hAnsi="仿宋_GB2312" w:eastAsia="仿宋_GB2312"/>
          <w:b/>
          <w:sz w:val="32"/>
        </w:rPr>
        <w:t>2024年度一般公共预算财政拨款支出18,529.18万元，</w:t>
      </w:r>
      <w:r>
        <w:rPr>
          <w:rFonts w:ascii="仿宋_GB2312" w:hAnsi="仿宋_GB2312" w:eastAsia="仿宋_GB2312"/>
          <w:b w:val="0"/>
          <w:sz w:val="32"/>
        </w:rPr>
        <w:t>占本年支出合计的47.69%。</w:t>
      </w:r>
      <w:r>
        <w:rPr>
          <w:rFonts w:ascii="仿宋_GB2312" w:hAnsi="仿宋_GB2312" w:eastAsia="仿宋_GB2312"/>
          <w:b/>
          <w:sz w:val="32"/>
        </w:rPr>
        <w:t>与上年相比，</w:t>
      </w:r>
      <w:r>
        <w:rPr>
          <w:rFonts w:ascii="仿宋_GB2312" w:hAnsi="仿宋_GB2312" w:eastAsia="仿宋_GB2312"/>
          <w:b w:val="0"/>
          <w:sz w:val="32"/>
        </w:rPr>
        <w:t>增加14,409.11万元，增长349.73%，主要原因是：本年度2023年麦盖提县耕地后备资源开发项目资金</w:t>
      </w:r>
      <w:r>
        <w:rPr>
          <w:rFonts w:hint="eastAsia" w:ascii="仿宋_GB2312" w:hAnsi="仿宋_GB2312" w:eastAsia="仿宋_GB2312"/>
          <w:b w:val="0"/>
          <w:sz w:val="32"/>
          <w:lang w:eastAsia="zh-CN"/>
        </w:rPr>
        <w:t>较</w:t>
      </w:r>
      <w:r>
        <w:rPr>
          <w:rFonts w:ascii="仿宋_GB2312" w:hAnsi="仿宋_GB2312" w:eastAsia="仿宋_GB2312"/>
          <w:b w:val="0"/>
          <w:sz w:val="32"/>
        </w:rPr>
        <w:t>上年增加，新增麦盖提县防洪治理工程及大型灌区建设项目、麦盖提县内陆河治理及大型灌区建设项目、麦盖提县希依提墩乡农村供水保障工程、麦盖提县央塔克乡、昂格特勒克乡农村供水保障工程等项目。</w:t>
      </w:r>
      <w:r>
        <w:rPr>
          <w:rFonts w:ascii="仿宋_GB2312" w:hAnsi="仿宋_GB2312" w:eastAsia="仿宋_GB2312"/>
          <w:b/>
          <w:sz w:val="32"/>
        </w:rPr>
        <w:t>与年初预算相比,</w:t>
      </w:r>
      <w:r>
        <w:rPr>
          <w:rFonts w:ascii="仿宋_GB2312" w:hAnsi="仿宋_GB2312" w:eastAsia="仿宋_GB2312"/>
          <w:b w:val="0"/>
          <w:sz w:val="32"/>
        </w:rPr>
        <w:t>年初预算数9,385.02万元，决算数18,529.18万元，预决算差异率97.43%，主要原因是：年中追加2023年麦盖提县耕地后备资源开发项目、麦盖提县防洪治理工程及大型灌区建设项目、麦盖提县内陆河治理及大型灌区建设项目、麦盖提县希依提墩乡农村供水保障工程、麦盖提县央塔克乡、昂格特勒克乡农村供水保障工程项目，导致预决算存在差异。</w:t>
      </w:r>
    </w:p>
    <w:p w14:paraId="14A6BE8C">
      <w:pPr>
        <w:spacing w:line="640" w:lineRule="exact"/>
        <w:ind w:firstLine="640"/>
        <w:jc w:val="both"/>
        <w:outlineLvl w:val="3"/>
      </w:pPr>
      <w:r>
        <w:rPr>
          <w:rFonts w:ascii="楷体_GB2312" w:hAnsi="楷体_GB2312" w:eastAsia="楷体_GB2312"/>
          <w:b/>
          <w:sz w:val="32"/>
        </w:rPr>
        <w:t>（二）一般公共预算财政拨款支出决算结构情况</w:t>
      </w:r>
    </w:p>
    <w:p w14:paraId="014C54EB">
      <w:pPr>
        <w:spacing w:line="580" w:lineRule="exact"/>
        <w:ind w:firstLine="640"/>
        <w:jc w:val="both"/>
      </w:pPr>
      <w:r>
        <w:rPr>
          <w:rFonts w:ascii="仿宋_GB2312" w:hAnsi="仿宋_GB2312" w:eastAsia="仿宋_GB2312"/>
          <w:b w:val="0"/>
          <w:sz w:val="32"/>
        </w:rPr>
        <w:t>1.社会保障和就业支出(类)70.23万元,占0.38%。</w:t>
      </w:r>
    </w:p>
    <w:p w14:paraId="2952C0EA">
      <w:pPr>
        <w:spacing w:line="580" w:lineRule="exact"/>
        <w:ind w:firstLine="640"/>
        <w:jc w:val="both"/>
      </w:pPr>
      <w:r>
        <w:rPr>
          <w:rFonts w:ascii="仿宋_GB2312" w:hAnsi="仿宋_GB2312" w:eastAsia="仿宋_GB2312"/>
          <w:b w:val="0"/>
          <w:sz w:val="32"/>
        </w:rPr>
        <w:t>2.卫生健康支出(类)16.08万元,占0.09%。</w:t>
      </w:r>
    </w:p>
    <w:p w14:paraId="606AEFC4">
      <w:pPr>
        <w:spacing w:line="580" w:lineRule="exact"/>
        <w:ind w:firstLine="640"/>
        <w:jc w:val="both"/>
      </w:pPr>
      <w:r>
        <w:rPr>
          <w:rFonts w:ascii="仿宋_GB2312" w:hAnsi="仿宋_GB2312" w:eastAsia="仿宋_GB2312"/>
          <w:b w:val="0"/>
          <w:sz w:val="32"/>
        </w:rPr>
        <w:t>3.农林水支出(类)18,416.88万元,占99.39%。</w:t>
      </w:r>
    </w:p>
    <w:p w14:paraId="7EB530FB">
      <w:pPr>
        <w:spacing w:line="580" w:lineRule="exact"/>
        <w:ind w:firstLine="640"/>
        <w:jc w:val="both"/>
      </w:pPr>
      <w:r>
        <w:rPr>
          <w:rFonts w:ascii="仿宋_GB2312" w:hAnsi="仿宋_GB2312" w:eastAsia="仿宋_GB2312"/>
          <w:b w:val="0"/>
          <w:sz w:val="32"/>
        </w:rPr>
        <w:t>4.住房保障支出(类)25.99万元,占0.14%。</w:t>
      </w:r>
    </w:p>
    <w:p w14:paraId="36400B7C">
      <w:pPr>
        <w:spacing w:line="640" w:lineRule="exact"/>
        <w:ind w:firstLine="640"/>
        <w:jc w:val="both"/>
        <w:outlineLvl w:val="3"/>
      </w:pPr>
      <w:r>
        <w:rPr>
          <w:rFonts w:ascii="楷体_GB2312" w:hAnsi="楷体_GB2312" w:eastAsia="楷体_GB2312"/>
          <w:b/>
          <w:sz w:val="32"/>
        </w:rPr>
        <w:t>（三）一般公共预算财政拨款支出决算具体情况</w:t>
      </w:r>
    </w:p>
    <w:p w14:paraId="47F901CC">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1.社会保障和就业支出(类)行政事业单位养老支出(款)行政单位离退休(项):支出决算数为13.40万元，比上年决算增加3.37万元，增长33.60%,主要原因是：本年增加退休人员基础绩效奖，退休费支出增加。</w:t>
      </w:r>
    </w:p>
    <w:p w14:paraId="5677DFD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32.83万元，比上年决算增加2.30万元，增长7.53%,主要原因是：本年在职人员工资基数调增，养老缴费基数上涨，相应支出增加。</w:t>
      </w:r>
    </w:p>
    <w:p w14:paraId="739DFCE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3.15万元，下降100.00%,主要原因是：本年无新增退休人员，职业年金缴费较上年减少。</w:t>
      </w:r>
    </w:p>
    <w:p w14:paraId="35D9C033">
      <w:pPr>
        <w:spacing w:line="580" w:lineRule="exact"/>
        <w:ind w:firstLine="640"/>
        <w:jc w:val="both"/>
      </w:pPr>
      <w:r>
        <w:rPr>
          <w:rFonts w:ascii="仿宋_GB2312" w:hAnsi="仿宋_GB2312" w:eastAsia="仿宋_GB2312"/>
          <w:b w:val="0"/>
          <w:sz w:val="32"/>
        </w:rPr>
        <w:t>4.社会保障和就业支出(类)抚恤(款)死亡抚恤(项):支出决算数为24.01万元，比上年决算增加24.01万元，增长100.00%,主要原因是：本年新增死亡人员，死亡抚恤支出增加。</w:t>
      </w:r>
    </w:p>
    <w:p w14:paraId="5D45FAB9">
      <w:pPr>
        <w:spacing w:line="580" w:lineRule="exact"/>
        <w:ind w:firstLine="640"/>
        <w:jc w:val="both"/>
      </w:pPr>
      <w:r>
        <w:rPr>
          <w:rFonts w:ascii="仿宋_GB2312" w:hAnsi="仿宋_GB2312" w:eastAsia="仿宋_GB2312"/>
          <w:b w:val="0"/>
          <w:sz w:val="32"/>
        </w:rPr>
        <w:t>5.卫生健康支出(类)行政事业单位医疗(款)行政单位医疗(项):支出决算数为13.95万元，比上年决算增加0.97万元，增长7.47%,主要原因是：本年在职人员工资基数调增，医疗缴费基数上涨，相应支出增加。</w:t>
      </w:r>
    </w:p>
    <w:p w14:paraId="64B11E46">
      <w:pPr>
        <w:spacing w:line="580" w:lineRule="exact"/>
        <w:ind w:firstLine="640"/>
        <w:jc w:val="both"/>
      </w:pPr>
      <w:r>
        <w:rPr>
          <w:rFonts w:ascii="仿宋_GB2312" w:hAnsi="仿宋_GB2312" w:eastAsia="仿宋_GB2312"/>
          <w:b w:val="0"/>
          <w:sz w:val="32"/>
        </w:rPr>
        <w:t>6.卫生健康支出(类)行政事业单位医疗(款)公务员医疗补助(项):支出决算数为2.13万元，比上年决算增加0.01万元，增长0.47%,主要原因是：本年在职人员工资基数调增，医疗缴费基数上涨，相应支出增加。</w:t>
      </w:r>
    </w:p>
    <w:p w14:paraId="4869B0DC">
      <w:pPr>
        <w:spacing w:line="580" w:lineRule="exact"/>
        <w:ind w:firstLine="640"/>
        <w:jc w:val="both"/>
      </w:pPr>
      <w:r>
        <w:rPr>
          <w:rFonts w:ascii="仿宋_GB2312" w:hAnsi="仿宋_GB2312" w:eastAsia="仿宋_GB2312"/>
          <w:b w:val="0"/>
          <w:sz w:val="32"/>
        </w:rPr>
        <w:t>7.农林水支出(类)农业农村(款)耕地建设与利用(项):支出决算数为10,485.43万元，比上年决算增加10,100.64万元，增长2,624.97%,主要原因是：本年度2023年麦盖提县耕地后备资源开发项目资金较上年增加。</w:t>
      </w:r>
    </w:p>
    <w:p w14:paraId="3B732C90">
      <w:pPr>
        <w:spacing w:line="580" w:lineRule="exact"/>
        <w:ind w:firstLine="640"/>
        <w:jc w:val="both"/>
      </w:pPr>
      <w:r>
        <w:rPr>
          <w:rFonts w:ascii="仿宋_GB2312" w:hAnsi="仿宋_GB2312" w:eastAsia="仿宋_GB2312"/>
          <w:b w:val="0"/>
          <w:sz w:val="32"/>
        </w:rPr>
        <w:t>8.农林水支出(类)水利(款)行政运行(项):支出决算数为245.57万元，比上年决算增加16.71万元，增长7.30%,主要原因是：本年在职人员工资调增，导致相关人员经费较上年有所增加。</w:t>
      </w:r>
    </w:p>
    <w:p w14:paraId="096567EA">
      <w:pPr>
        <w:spacing w:line="580" w:lineRule="exact"/>
        <w:ind w:firstLine="640"/>
        <w:jc w:val="both"/>
      </w:pPr>
      <w:r>
        <w:rPr>
          <w:rFonts w:ascii="仿宋_GB2312" w:hAnsi="仿宋_GB2312" w:eastAsia="仿宋_GB2312"/>
          <w:b w:val="0"/>
          <w:sz w:val="32"/>
        </w:rPr>
        <w:t>9.农林水支出(类)水利(款)水利工程建设(项):支出决算数为1,083.72万元，比上年决算减少739.22万元，下降40.55%,主要原因是：本年度叶尔羌河喀什地区麦盖提县希依提墩乡喀克夏勒村段防洪工程项目资金较上年有所减少。</w:t>
      </w:r>
    </w:p>
    <w:p w14:paraId="11509EDF">
      <w:pPr>
        <w:spacing w:line="580" w:lineRule="exact"/>
        <w:ind w:firstLine="640"/>
        <w:jc w:val="both"/>
      </w:pPr>
      <w:r>
        <w:rPr>
          <w:rFonts w:ascii="仿宋_GB2312" w:hAnsi="仿宋_GB2312" w:eastAsia="仿宋_GB2312"/>
          <w:b w:val="0"/>
          <w:sz w:val="32"/>
        </w:rPr>
        <w:t>10.农林水支出(类)水利(款)水利工程运行与维护(项):支出决算数为286.20万元，比上年决算增加0.00万元，增长0.00%,主要原因是：与上年相比无变化。</w:t>
      </w:r>
    </w:p>
    <w:p w14:paraId="48A5E8FD">
      <w:pPr>
        <w:spacing w:line="580" w:lineRule="exact"/>
        <w:ind w:firstLine="640"/>
        <w:jc w:val="both"/>
      </w:pPr>
      <w:r>
        <w:rPr>
          <w:rFonts w:ascii="仿宋_GB2312" w:hAnsi="仿宋_GB2312" w:eastAsia="仿宋_GB2312"/>
          <w:b w:val="0"/>
          <w:sz w:val="32"/>
        </w:rPr>
        <w:t>11.农林水支出(类)水利(款)防汛(项):支出决算数为0.00万元，比上年决算减少30.00万元，下降100.00%,主要原因是：叶尔羌河麦盖提县昂格特勒克乡喀什博依村堤防修复工程在上年度已实施完毕，本年减少此项目支出。</w:t>
      </w:r>
    </w:p>
    <w:p w14:paraId="42DCCB38">
      <w:pPr>
        <w:spacing w:line="580" w:lineRule="exact"/>
        <w:ind w:firstLine="640"/>
        <w:jc w:val="both"/>
      </w:pPr>
      <w:r>
        <w:rPr>
          <w:rFonts w:ascii="仿宋_GB2312" w:hAnsi="仿宋_GB2312" w:eastAsia="仿宋_GB2312"/>
          <w:b w:val="0"/>
          <w:sz w:val="32"/>
        </w:rPr>
        <w:t>12.农林水支出(类)水利(款)江河湖库水系综合整治(项):支出决算数为3.00万元，比上年决算增加3.00万元，增长100.00%,主要原因是：本年度新增2024年中央水利发展资金项目。</w:t>
      </w:r>
    </w:p>
    <w:p w14:paraId="2988FEDD">
      <w:pPr>
        <w:spacing w:line="580" w:lineRule="exact"/>
        <w:ind w:firstLine="640"/>
        <w:jc w:val="both"/>
      </w:pPr>
      <w:r>
        <w:rPr>
          <w:rFonts w:ascii="仿宋_GB2312" w:hAnsi="仿宋_GB2312" w:eastAsia="仿宋_GB2312"/>
          <w:b w:val="0"/>
          <w:sz w:val="32"/>
        </w:rPr>
        <w:t>13.农林水支出(类)水利(款)大中型水库移民后期扶持专项支出(项):支出决算数为436.13万元，比上年决算增加301.63万元，增长224.26%,主要原因是：本年功能科目调整，大中型水库移民后期扶持项目上年在其他水利支出科目列支，本年在大中型水库移民后期扶持专项支出科目列支，导致支出较上年增加。</w:t>
      </w:r>
    </w:p>
    <w:p w14:paraId="0824D051">
      <w:pPr>
        <w:spacing w:line="580" w:lineRule="exact"/>
        <w:ind w:firstLine="640"/>
        <w:jc w:val="both"/>
      </w:pPr>
      <w:r>
        <w:rPr>
          <w:rFonts w:ascii="仿宋_GB2312" w:hAnsi="仿宋_GB2312" w:eastAsia="仿宋_GB2312"/>
          <w:b w:val="0"/>
          <w:sz w:val="32"/>
        </w:rPr>
        <w:t>14.农林水支出(类)水利(款)农村供水(项):支出决算数为0.00万元，比上年决算减少80.00万元，下降100.00%,主要原因是：本年度未安排偏远贫困地区农村自来水厂供水用电补助项目。</w:t>
      </w:r>
    </w:p>
    <w:p w14:paraId="187E31F6">
      <w:pPr>
        <w:spacing w:line="580" w:lineRule="exact"/>
        <w:ind w:firstLine="640"/>
        <w:jc w:val="both"/>
      </w:pPr>
      <w:r>
        <w:rPr>
          <w:rFonts w:ascii="仿宋_GB2312" w:hAnsi="仿宋_GB2312" w:eastAsia="仿宋_GB2312"/>
          <w:b w:val="0"/>
          <w:sz w:val="32"/>
        </w:rPr>
        <w:t>15.农林水支出(类)水利(款)其他水利支出(项):支出决算数为564.70万元，比上年决算减少507.27万元，下降47.32%,主要原因是：本年功能科目调整，大中型水库移民后期扶持项目上年在其他水利支出科目列支，本年在大中型水库移民后期扶持专项支出科目列支，导致支出较上年减少。</w:t>
      </w:r>
    </w:p>
    <w:p w14:paraId="1055BCA5">
      <w:pPr>
        <w:spacing w:line="580" w:lineRule="exact"/>
        <w:ind w:firstLine="640"/>
        <w:jc w:val="both"/>
      </w:pPr>
      <w:r>
        <w:rPr>
          <w:rFonts w:ascii="仿宋_GB2312" w:hAnsi="仿宋_GB2312" w:eastAsia="仿宋_GB2312"/>
          <w:b w:val="0"/>
          <w:sz w:val="32"/>
        </w:rPr>
        <w:t>16.农林水支出(类)巩固脱贫攻坚成果衔接乡村振兴(款)农村基础设施建设(项):支出决算数为4,689.94万元，比上年决算增加4,689.94万元，增长100.00%,主要原因是：本年新增麦盖提县希依提墩乡农村供水保障工程、麦盖提县央塔克乡、昂格特勒克乡农村供水保障工程。</w:t>
      </w:r>
    </w:p>
    <w:p w14:paraId="49F932D3">
      <w:pPr>
        <w:spacing w:line="580" w:lineRule="exact"/>
        <w:ind w:firstLine="640"/>
        <w:jc w:val="both"/>
      </w:pPr>
      <w:r>
        <w:rPr>
          <w:rFonts w:ascii="仿宋_GB2312" w:hAnsi="仿宋_GB2312" w:eastAsia="仿宋_GB2312"/>
          <w:b w:val="0"/>
          <w:sz w:val="32"/>
        </w:rPr>
        <w:t>17.农林水支出(类)其他农林水支出(款)其他农林水支出(项):支出决算数为622.19万元，比上年决算增加622.19万元，增长100.00%,主要原因是：本年功能科目调整，2023年麦盖提耕地后备资源开发项目上年度在耕地建设与利用科目列支，本年度在其他农林水支出科目列支，导致支出较上年增加。</w:t>
      </w:r>
    </w:p>
    <w:p w14:paraId="1EE6B873">
      <w:pPr>
        <w:spacing w:line="580" w:lineRule="exact"/>
        <w:ind w:firstLine="640"/>
        <w:jc w:val="both"/>
      </w:pPr>
      <w:r>
        <w:rPr>
          <w:rFonts w:ascii="仿宋_GB2312" w:hAnsi="仿宋_GB2312" w:eastAsia="仿宋_GB2312"/>
          <w:b w:val="0"/>
          <w:sz w:val="32"/>
        </w:rPr>
        <w:t>18.住房保障支出(类)住房改革支出(款)住房公积金(项):支出决算数为25.99万元，比上年决算增加4.00万元，增长18.19%,主要原因是：本年在职人员工资基数调增，公积金缴费基数上涨，相应支出增加。</w:t>
      </w:r>
    </w:p>
    <w:p w14:paraId="605B7FE9">
      <w:pPr>
        <w:spacing w:line="640" w:lineRule="exact"/>
        <w:ind w:firstLine="640"/>
        <w:jc w:val="both"/>
        <w:outlineLvl w:val="2"/>
      </w:pPr>
      <w:r>
        <w:rPr>
          <w:rFonts w:ascii="黑体" w:hAnsi="黑体" w:eastAsia="黑体"/>
          <w:sz w:val="32"/>
        </w:rPr>
        <w:t>六、一般公共预算财政拨款基本支出决算情况说明</w:t>
      </w:r>
    </w:p>
    <w:p w14:paraId="57CC31E4">
      <w:pPr>
        <w:spacing w:line="580" w:lineRule="exact"/>
        <w:ind w:firstLine="640"/>
        <w:jc w:val="both"/>
      </w:pPr>
      <w:r>
        <w:rPr>
          <w:rFonts w:ascii="仿宋_GB2312" w:hAnsi="仿宋_GB2312" w:eastAsia="仿宋_GB2312"/>
          <w:b w:val="0"/>
          <w:sz w:val="32"/>
        </w:rPr>
        <w:t>2024年度一般公共预算财政拨款基本支出357.87万元，其中：</w:t>
      </w:r>
      <w:r>
        <w:rPr>
          <w:rFonts w:ascii="仿宋_GB2312" w:hAnsi="仿宋_GB2312" w:eastAsia="仿宋_GB2312"/>
          <w:b/>
          <w:sz w:val="32"/>
        </w:rPr>
        <w:t>人员经费357.87万元，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包括：基本工资、津贴补贴、奖金、机关事业单位基本养老保险缴费、职工基本医疗保险缴费、公务员医疗补助缴费、其他社会保障缴费、住房公积金、退休费、抚恤金、生活补助。</w:t>
      </w:r>
    </w:p>
    <w:p w14:paraId="7DDFD6E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F6FB98A">
      <w:pPr>
        <w:spacing w:line="640" w:lineRule="exact"/>
        <w:ind w:firstLine="640"/>
        <w:jc w:val="both"/>
        <w:outlineLvl w:val="2"/>
      </w:pPr>
      <w:r>
        <w:rPr>
          <w:rFonts w:ascii="黑体" w:hAnsi="黑体" w:eastAsia="黑体"/>
          <w:sz w:val="32"/>
        </w:rPr>
        <w:t>七、政府性基金预算财政拨款收入支出决算情况说明</w:t>
      </w:r>
    </w:p>
    <w:p w14:paraId="0D253111">
      <w:pPr>
        <w:spacing w:line="580" w:lineRule="exact"/>
        <w:ind w:firstLine="640"/>
        <w:jc w:val="both"/>
      </w:pPr>
      <w:r>
        <w:rPr>
          <w:rFonts w:ascii="仿宋_GB2312" w:hAnsi="仿宋_GB2312" w:eastAsia="仿宋_GB2312"/>
          <w:b/>
          <w:sz w:val="32"/>
        </w:rPr>
        <w:t>2024年度政府性基金预算财政拨款收入总计17,326.62万元，</w:t>
      </w:r>
      <w:r>
        <w:rPr>
          <w:rFonts w:ascii="仿宋_GB2312" w:hAnsi="仿宋_GB2312" w:eastAsia="仿宋_GB2312"/>
          <w:b w:val="0"/>
          <w:sz w:val="32"/>
        </w:rPr>
        <w:t>其中：年初结转和结余0.00万元，本年收入17,326.62万元。</w:t>
      </w:r>
      <w:r>
        <w:rPr>
          <w:rFonts w:ascii="仿宋_GB2312" w:hAnsi="仿宋_GB2312" w:eastAsia="仿宋_GB2312"/>
          <w:b/>
          <w:sz w:val="32"/>
        </w:rPr>
        <w:t>政府性基金预算财政拨款支出总计17,326.62万元，</w:t>
      </w:r>
      <w:r>
        <w:rPr>
          <w:rFonts w:ascii="仿宋_GB2312" w:hAnsi="仿宋_GB2312" w:eastAsia="仿宋_GB2312"/>
          <w:b w:val="0"/>
          <w:sz w:val="32"/>
        </w:rPr>
        <w:t>其中：年末结转和结余0.00万元，本年支出17,326.62万元。</w:t>
      </w:r>
    </w:p>
    <w:p w14:paraId="4C48DDF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减少858.89万元，下降4.72%，主要原因是：本年减少麦盖提县克孜勒阿瓦提乡一管理区渠改扩建项目。</w:t>
      </w:r>
      <w:r>
        <w:rPr>
          <w:rFonts w:ascii="仿宋_GB2312" w:hAnsi="仿宋_GB2312" w:eastAsia="仿宋_GB2312"/>
          <w:b/>
          <w:sz w:val="32"/>
        </w:rPr>
        <w:t>与年初预算相比，</w:t>
      </w:r>
      <w:r>
        <w:rPr>
          <w:rFonts w:ascii="仿宋_GB2312" w:hAnsi="仿宋_GB2312" w:eastAsia="仿宋_GB2312"/>
          <w:b w:val="0"/>
          <w:sz w:val="32"/>
        </w:rPr>
        <w:t>年初预算数84.49万元，决算数17,326.62万元，预决算差异率20407.30%，主要原因是：年中追加麦盖提县大型灌区续建配套与现代化改造一期项目、麦盖提县大型灌区续建配套与现代化改造二期</w:t>
      </w:r>
      <w:r>
        <w:rPr>
          <w:rFonts w:hint="eastAsia" w:ascii="仿宋_GB2312" w:hAnsi="仿宋_GB2312" w:eastAsia="仿宋_GB2312"/>
          <w:b w:val="0"/>
          <w:sz w:val="32"/>
          <w:lang w:eastAsia="zh-CN"/>
        </w:rPr>
        <w:t>项目</w:t>
      </w:r>
      <w:r>
        <w:rPr>
          <w:rFonts w:ascii="仿宋_GB2312" w:hAnsi="仿宋_GB2312" w:eastAsia="仿宋_GB2312"/>
          <w:b w:val="0"/>
          <w:sz w:val="32"/>
        </w:rPr>
        <w:t>，麦盖提县吐曼塔勒乡斗渠防渗改建项目、麦盖提县尕孜库勒乡斗渠防渗改建项目、麦盖提县微咸水资源利用项目，导致预决算存在差异。</w:t>
      </w:r>
    </w:p>
    <w:p w14:paraId="253409C8">
      <w:pPr>
        <w:spacing w:line="580" w:lineRule="exact"/>
        <w:ind w:firstLine="640"/>
        <w:jc w:val="both"/>
      </w:pPr>
      <w:r>
        <w:rPr>
          <w:rFonts w:ascii="仿宋_GB2312" w:hAnsi="仿宋_GB2312" w:eastAsia="仿宋_GB2312"/>
          <w:b w:val="0"/>
          <w:sz w:val="32"/>
        </w:rPr>
        <w:t>政府性基金预算财政拨款支出17,326.62万元。</w:t>
      </w:r>
    </w:p>
    <w:p w14:paraId="5EA05437">
      <w:pPr>
        <w:spacing w:line="580" w:lineRule="exact"/>
        <w:ind w:firstLine="640"/>
        <w:jc w:val="both"/>
      </w:pPr>
      <w:r>
        <w:rPr>
          <w:rFonts w:ascii="仿宋_GB2312" w:hAnsi="仿宋_GB2312" w:eastAsia="仿宋_GB2312"/>
          <w:b w:val="0"/>
          <w:sz w:val="32"/>
        </w:rPr>
        <w:t>1.社会保障和就业支出(类)大中型水库移民后期扶持基金支出(款)基础设施建设和经济发展(项):支出决算数为0.00万元，比上年决算减少405.51万元，下降100.00%,主要原因是：本年减少麦盖提县央塔克乡央塔克村庭院经济供水项目。</w:t>
      </w:r>
    </w:p>
    <w:p w14:paraId="18793575">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442.13万元，比上年决算增加442.13万元，增长100.00%,主要原因是：本年新增麦盖提县防洪治理工程及大型灌区建设项目。</w:t>
      </w:r>
    </w:p>
    <w:p w14:paraId="1A582404">
      <w:pPr>
        <w:spacing w:line="580" w:lineRule="exact"/>
        <w:ind w:firstLine="640"/>
        <w:jc w:val="both"/>
      </w:pPr>
      <w:r>
        <w:rPr>
          <w:rFonts w:ascii="仿宋_GB2312" w:hAnsi="仿宋_GB2312" w:eastAsia="仿宋_GB2312"/>
          <w:b w:val="0"/>
          <w:sz w:val="32"/>
        </w:rPr>
        <w:t>3.城乡社区支出(类)国有土地使用权出让收入对应专项债务收入安排的支出(款)其他国有土地使用权出让收入对应专项债务收入安排的支出(项):支出决算数为0.00万元，比上年决算减少180.00万元，下降100.00%,主要原因是：本年减少麦盖提县恰斯防洪工程。</w:t>
      </w:r>
    </w:p>
    <w:p w14:paraId="44A87EE1">
      <w:pPr>
        <w:spacing w:line="580" w:lineRule="exact"/>
        <w:ind w:firstLine="640"/>
        <w:jc w:val="both"/>
      </w:pPr>
      <w:r>
        <w:rPr>
          <w:rFonts w:ascii="仿宋_GB2312" w:hAnsi="仿宋_GB2312" w:eastAsia="仿宋_GB2312"/>
          <w:b w:val="0"/>
          <w:sz w:val="32"/>
        </w:rPr>
        <w:t>4.农林水支出(类)大中型水库移民后期扶持基金支出(款)基础设施建设和经济发展(项):支出决算数为84.49万元，比上年决算增加84.49万元，增长100.00%,主要原因是：本年功能科目调整，麦盖提县吐曼塔勒乡托盖墩村斗渠节水改造项目上年在社会保障和就业支出-基础设施建设和经济发展科目列支，本年在农林水支出-基础设施建设和经济发展科目列支，导致经费较上年增加。</w:t>
      </w:r>
    </w:p>
    <w:p w14:paraId="028FBA70">
      <w:pPr>
        <w:spacing w:line="580" w:lineRule="exact"/>
        <w:ind w:firstLine="640"/>
        <w:jc w:val="both"/>
      </w:pPr>
      <w:r>
        <w:rPr>
          <w:rFonts w:ascii="仿宋_GB2312" w:hAnsi="仿宋_GB2312" w:eastAsia="仿宋_GB2312"/>
          <w:b w:val="0"/>
          <w:sz w:val="32"/>
        </w:rPr>
        <w:t>5.其他支出(类)其他政府性基金及对应专项债务收入安排的支出(款)其他地方自行试点项目收益专项债券收入安排的支出(项):支出决算数为16,800.00万元，比上年决算减少800.00万元，下降4.55%,主要原因是：本年度减少麦盖提县克孜勒阿瓦提乡一管理区渠改扩建项目。</w:t>
      </w:r>
    </w:p>
    <w:p w14:paraId="0EBE872F">
      <w:pPr>
        <w:spacing w:line="640" w:lineRule="exact"/>
        <w:ind w:firstLine="640"/>
        <w:jc w:val="both"/>
        <w:outlineLvl w:val="2"/>
      </w:pPr>
      <w:r>
        <w:rPr>
          <w:rFonts w:ascii="黑体" w:hAnsi="黑体" w:eastAsia="黑体"/>
          <w:sz w:val="32"/>
        </w:rPr>
        <w:t>八、国有资本经营预算财政拨款收入支出决算情况说明</w:t>
      </w:r>
    </w:p>
    <w:p w14:paraId="10CBE7B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B19E92">
      <w:pPr>
        <w:spacing w:line="640" w:lineRule="exact"/>
        <w:ind w:firstLine="640"/>
        <w:jc w:val="both"/>
        <w:outlineLvl w:val="2"/>
      </w:pPr>
      <w:r>
        <w:rPr>
          <w:rFonts w:ascii="黑体" w:hAnsi="黑体" w:eastAsia="黑体"/>
          <w:sz w:val="32"/>
        </w:rPr>
        <w:t>九、财政拨款“三公”经费支出决算情况说明</w:t>
      </w:r>
    </w:p>
    <w:p w14:paraId="2B0ADD9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A8DBFA5">
      <w:pPr>
        <w:spacing w:line="580" w:lineRule="exact"/>
        <w:ind w:firstLine="640"/>
        <w:jc w:val="both"/>
      </w:pPr>
      <w:r>
        <w:rPr>
          <w:rFonts w:ascii="仿宋_GB2312" w:hAnsi="仿宋_GB2312" w:eastAsia="仿宋_GB2312"/>
          <w:b/>
          <w:sz w:val="32"/>
        </w:rPr>
        <w:t>具体情况如下：</w:t>
      </w:r>
    </w:p>
    <w:p w14:paraId="669870D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7A91B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E4F42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38C12E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9F7302F">
      <w:pPr>
        <w:spacing w:line="640" w:lineRule="exact"/>
        <w:ind w:firstLine="640"/>
        <w:jc w:val="both"/>
        <w:outlineLvl w:val="2"/>
      </w:pPr>
      <w:r>
        <w:rPr>
          <w:rFonts w:ascii="黑体" w:hAnsi="黑体" w:eastAsia="黑体"/>
          <w:sz w:val="32"/>
        </w:rPr>
        <w:t>十、其他重要事项的情况说明</w:t>
      </w:r>
    </w:p>
    <w:p w14:paraId="31CFD658">
      <w:pPr>
        <w:spacing w:line="640" w:lineRule="exact"/>
        <w:ind w:firstLine="640"/>
        <w:jc w:val="both"/>
        <w:outlineLvl w:val="3"/>
      </w:pPr>
      <w:r>
        <w:rPr>
          <w:rFonts w:ascii="楷体_GB2312" w:hAnsi="楷体_GB2312" w:eastAsia="楷体_GB2312"/>
          <w:b/>
          <w:sz w:val="32"/>
        </w:rPr>
        <w:t>（一）机关运行经费及公用经费支出情况</w:t>
      </w:r>
    </w:p>
    <w:p w14:paraId="6295A526">
      <w:pPr>
        <w:spacing w:line="580" w:lineRule="exact"/>
        <w:ind w:firstLine="640"/>
        <w:jc w:val="both"/>
      </w:pPr>
      <w:r>
        <w:rPr>
          <w:rFonts w:ascii="仿宋_GB2312" w:hAnsi="仿宋_GB2312" w:eastAsia="仿宋_GB2312"/>
          <w:b w:val="0"/>
          <w:sz w:val="32"/>
        </w:rPr>
        <w:t>2024年度麦盖提县水利局（行政单位和参照公务员法管理事业单位）机关运行经费支出0.00万元，比上年增加0.00万元，增长0.00%，主要原因是：2023年与2024年均未安排机关运行经费支出。</w:t>
      </w:r>
    </w:p>
    <w:p w14:paraId="25553875">
      <w:pPr>
        <w:spacing w:line="640" w:lineRule="exact"/>
        <w:ind w:firstLine="640"/>
        <w:jc w:val="both"/>
        <w:outlineLvl w:val="3"/>
      </w:pPr>
      <w:r>
        <w:rPr>
          <w:rFonts w:ascii="楷体_GB2312" w:hAnsi="楷体_GB2312" w:eastAsia="楷体_GB2312"/>
          <w:b/>
          <w:sz w:val="32"/>
        </w:rPr>
        <w:t>（二）政府采购情况</w:t>
      </w:r>
    </w:p>
    <w:p w14:paraId="242D56E3">
      <w:pPr>
        <w:spacing w:line="580" w:lineRule="exact"/>
        <w:ind w:firstLine="640"/>
        <w:jc w:val="both"/>
      </w:pPr>
      <w:r>
        <w:rPr>
          <w:rFonts w:ascii="仿宋_GB2312" w:hAnsi="仿宋_GB2312" w:eastAsia="仿宋_GB2312"/>
          <w:b w:val="0"/>
          <w:sz w:val="32"/>
        </w:rPr>
        <w:t>2024年度政府采购支出总额280.61万元，其中：政府采购货物支出235.56万元、政府采购工程支出1.62万元、政府采购服务支出43.43万元。</w:t>
      </w:r>
    </w:p>
    <w:p w14:paraId="125F2BCE">
      <w:pPr>
        <w:spacing w:line="580" w:lineRule="exact"/>
        <w:ind w:firstLine="640"/>
        <w:jc w:val="both"/>
      </w:pPr>
      <w:r>
        <w:rPr>
          <w:rFonts w:ascii="仿宋_GB2312" w:hAnsi="仿宋_GB2312" w:eastAsia="仿宋_GB2312"/>
          <w:b w:val="0"/>
          <w:sz w:val="32"/>
        </w:rPr>
        <w:t>授予中小企业合同金额277.10万元，占政府采购支出总额的98.75%，其中：授予小微企业合同金额271.63万元，占政府采购支出总额的96.80%。</w:t>
      </w:r>
    </w:p>
    <w:p w14:paraId="1C65416B">
      <w:pPr>
        <w:spacing w:line="640" w:lineRule="exact"/>
        <w:ind w:firstLine="640"/>
        <w:jc w:val="both"/>
        <w:outlineLvl w:val="3"/>
      </w:pPr>
      <w:r>
        <w:rPr>
          <w:rFonts w:ascii="楷体_GB2312" w:hAnsi="楷体_GB2312" w:eastAsia="楷体_GB2312"/>
          <w:b/>
          <w:sz w:val="32"/>
        </w:rPr>
        <w:t>（三）国有资产占用情况说明</w:t>
      </w:r>
    </w:p>
    <w:p w14:paraId="409C058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55117CA">
      <w:pPr>
        <w:spacing w:line="640" w:lineRule="exact"/>
        <w:ind w:firstLine="640"/>
        <w:jc w:val="both"/>
        <w:outlineLvl w:val="2"/>
      </w:pPr>
      <w:r>
        <w:rPr>
          <w:rFonts w:ascii="黑体" w:hAnsi="黑体" w:eastAsia="黑体"/>
          <w:sz w:val="32"/>
        </w:rPr>
        <w:t>十一、预算绩效的情况说明</w:t>
      </w:r>
    </w:p>
    <w:p w14:paraId="66B177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45,317.63万元，实际执行总额38,855.25万元；预算绩效评价项目12个，全年预算数16,762.26万元，全年执行数16,739.27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管理有待提升。预算绩效管理水平不够，目标约束力不够强，绩效理念树立尚不牢固，项目绩效目标确定后指标值的设置缺乏弹性，项目相关受益群体的满意度指标设置不够科学，自评报告质量有待提高。下一步改进措施：一是进一步增强绩效管理理念。在管理和使用预算资金的过程中，我单位将更加突出资金使用效益，做到“花钱必问效，无效必问责”。二是在以后年度，我单位会充分考虑、预测实际情况来进行预算的填报，提高预算数据的准确度。具体附整体支出绩效自评表，项目支出绩效自评表和评价报告。</w:t>
      </w:r>
    </w:p>
    <w:p w14:paraId="54EAA5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566D38">
        <w:tblPrEx>
          <w:tblCellMar>
            <w:top w:w="0" w:type="dxa"/>
            <w:left w:w="108" w:type="dxa"/>
            <w:bottom w:w="0" w:type="dxa"/>
            <w:right w:w="108" w:type="dxa"/>
          </w:tblCellMar>
        </w:tblPrEx>
        <w:tc>
          <w:tcPr>
            <w:tcW w:w="8847" w:type="dxa"/>
            <w:gridSpan w:val="9"/>
            <w:vAlign w:val="center"/>
          </w:tcPr>
          <w:p w14:paraId="4E2F1BD3">
            <w:pPr>
              <w:jc w:val="center"/>
            </w:pPr>
            <w:r>
              <w:rPr>
                <w:rFonts w:ascii="宋体" w:hAnsi="宋体" w:eastAsia="宋体"/>
                <w:sz w:val="24"/>
              </w:rPr>
              <w:t>单位整体支出绩效自评表</w:t>
            </w:r>
          </w:p>
        </w:tc>
      </w:tr>
      <w:tr w14:paraId="1F9D4C4F">
        <w:tblPrEx>
          <w:tblCellMar>
            <w:top w:w="0" w:type="dxa"/>
            <w:left w:w="108" w:type="dxa"/>
            <w:bottom w:w="0" w:type="dxa"/>
            <w:right w:w="108" w:type="dxa"/>
          </w:tblCellMar>
        </w:tblPrEx>
        <w:tc>
          <w:tcPr>
            <w:tcW w:w="8847" w:type="dxa"/>
            <w:gridSpan w:val="9"/>
            <w:vAlign w:val="center"/>
          </w:tcPr>
          <w:p w14:paraId="1CA88CF3">
            <w:pPr>
              <w:jc w:val="center"/>
            </w:pPr>
            <w:r>
              <w:rPr>
                <w:rFonts w:ascii="宋体" w:hAnsi="宋体" w:eastAsia="宋体"/>
                <w:sz w:val="24"/>
              </w:rPr>
              <w:t>（2024年度）</w:t>
            </w:r>
          </w:p>
        </w:tc>
      </w:tr>
      <w:tr w14:paraId="2292E1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65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FBA156">
            <w:pPr>
              <w:jc w:val="center"/>
            </w:pPr>
            <w:r>
              <w:rPr>
                <w:rFonts w:ascii="宋体" w:hAnsi="宋体" w:eastAsia="宋体"/>
                <w:sz w:val="16"/>
              </w:rPr>
              <w:t>麦盖提县水利局</w:t>
            </w:r>
          </w:p>
        </w:tc>
      </w:tr>
      <w:tr w14:paraId="444C22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F92E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BEA7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90E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C823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57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78A7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BE12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1DB4">
            <w:pPr>
              <w:jc w:val="center"/>
            </w:pPr>
            <w:r>
              <w:rPr>
                <w:rFonts w:ascii="宋体" w:hAnsi="宋体" w:eastAsia="宋体"/>
                <w:sz w:val="16"/>
              </w:rPr>
              <w:t>得分</w:t>
            </w:r>
          </w:p>
        </w:tc>
      </w:tr>
      <w:tr w14:paraId="59256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5E2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2EFF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E1BF1">
            <w:pPr>
              <w:jc w:val="center"/>
            </w:pPr>
            <w:r>
              <w:rPr>
                <w:rFonts w:ascii="宋体" w:hAnsi="宋体" w:eastAsia="宋体"/>
                <w:sz w:val="16"/>
              </w:rPr>
              <w:t>9,469.52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86099">
            <w:pPr>
              <w:jc w:val="center"/>
            </w:pPr>
            <w:r>
              <w:rPr>
                <w:rFonts w:ascii="宋体" w:hAnsi="宋体" w:eastAsia="宋体"/>
                <w:sz w:val="16"/>
              </w:rPr>
              <w:t>45,317.63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5D958">
            <w:pPr>
              <w:jc w:val="center"/>
            </w:pPr>
            <w:r>
              <w:rPr>
                <w:rFonts w:ascii="宋体" w:hAnsi="宋体" w:eastAsia="宋体"/>
                <w:sz w:val="16"/>
              </w:rPr>
              <w:t>38,855.25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A2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B22A">
            <w:pPr>
              <w:jc w:val="center"/>
            </w:pPr>
            <w:r>
              <w:rPr>
                <w:rFonts w:ascii="宋体" w:hAnsi="宋体" w:eastAsia="宋体"/>
                <w:sz w:val="16"/>
              </w:rPr>
              <w:t>85.74%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4D8F">
            <w:pPr>
              <w:jc w:val="center"/>
            </w:pPr>
            <w:r>
              <w:rPr>
                <w:rFonts w:ascii="宋体" w:hAnsi="宋体" w:eastAsia="宋体"/>
                <w:sz w:val="16"/>
              </w:rPr>
              <w:t>8.57</w:t>
            </w:r>
          </w:p>
        </w:tc>
      </w:tr>
      <w:tr w14:paraId="75DEE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415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1664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D9EE">
            <w:pPr>
              <w:jc w:val="center"/>
            </w:pPr>
            <w:r>
              <w:rPr>
                <w:rFonts w:ascii="宋体" w:hAnsi="宋体" w:eastAsia="宋体"/>
                <w:sz w:val="16"/>
              </w:rPr>
              <w:t>6,403.88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76542">
            <w:pPr>
              <w:jc w:val="center"/>
            </w:pPr>
            <w:r>
              <w:rPr>
                <w:rFonts w:ascii="宋体" w:hAnsi="宋体" w:eastAsia="宋体"/>
                <w:sz w:val="16"/>
              </w:rPr>
              <w:t>11,502.22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3868">
            <w:pPr>
              <w:jc w:val="center"/>
            </w:pPr>
            <w:r>
              <w:rPr>
                <w:rFonts w:ascii="宋体" w:hAnsi="宋体" w:eastAsia="宋体"/>
                <w:sz w:val="16"/>
              </w:rPr>
              <w:t>11,460.37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99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FF9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6FCD0">
            <w:pPr>
              <w:jc w:val="center"/>
            </w:pPr>
            <w:r>
              <w:rPr>
                <w:rFonts w:ascii="宋体" w:hAnsi="宋体" w:eastAsia="宋体"/>
                <w:sz w:val="16"/>
              </w:rPr>
              <w:t>—</w:t>
            </w:r>
          </w:p>
        </w:tc>
      </w:tr>
      <w:tr w14:paraId="458016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20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D771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95BB">
            <w:pPr>
              <w:jc w:val="center"/>
            </w:pPr>
            <w:r>
              <w:rPr>
                <w:rFonts w:ascii="宋体" w:hAnsi="宋体" w:eastAsia="宋体"/>
                <w:sz w:val="16"/>
              </w:rPr>
              <w:t>3,065.64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5ED5D">
            <w:pPr>
              <w:jc w:val="center"/>
            </w:pPr>
            <w:r>
              <w:rPr>
                <w:rFonts w:ascii="宋体" w:hAnsi="宋体" w:eastAsia="宋体"/>
                <w:sz w:val="16"/>
              </w:rPr>
              <w:t>31,296.44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19430">
            <w:pPr>
              <w:jc w:val="center"/>
            </w:pPr>
            <w:r>
              <w:rPr>
                <w:rFonts w:ascii="宋体" w:hAnsi="宋体" w:eastAsia="宋体"/>
                <w:sz w:val="16"/>
              </w:rPr>
              <w:t>24,875.91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BC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3E1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9A414">
            <w:pPr>
              <w:jc w:val="center"/>
            </w:pPr>
            <w:r>
              <w:rPr>
                <w:rFonts w:ascii="宋体" w:hAnsi="宋体" w:eastAsia="宋体"/>
                <w:sz w:val="16"/>
              </w:rPr>
              <w:t>—</w:t>
            </w:r>
          </w:p>
        </w:tc>
      </w:tr>
      <w:tr w14:paraId="49809B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29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E8E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EB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C0DBB">
            <w:pPr>
              <w:jc w:val="center"/>
            </w:pPr>
            <w:r>
              <w:rPr>
                <w:rFonts w:ascii="宋体" w:hAnsi="宋体" w:eastAsia="宋体"/>
                <w:sz w:val="16"/>
              </w:rPr>
              <w:t>2,518.97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FCA2">
            <w:pPr>
              <w:jc w:val="center"/>
            </w:pPr>
            <w:r>
              <w:rPr>
                <w:rFonts w:ascii="宋体" w:hAnsi="宋体" w:eastAsia="宋体"/>
                <w:sz w:val="16"/>
              </w:rPr>
              <w:t>2,518.97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4D3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1EC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7674C">
            <w:pPr>
              <w:jc w:val="center"/>
            </w:pPr>
            <w:r>
              <w:rPr>
                <w:rFonts w:ascii="宋体" w:hAnsi="宋体" w:eastAsia="宋体"/>
                <w:sz w:val="16"/>
              </w:rPr>
              <w:t>—</w:t>
            </w:r>
          </w:p>
        </w:tc>
      </w:tr>
      <w:tr w14:paraId="34815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4CA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88C06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CEFF21">
            <w:pPr>
              <w:jc w:val="center"/>
              <w:rPr>
                <w:rFonts w:hint="eastAsia" w:eastAsia="宋体"/>
                <w:lang w:eastAsia="zh-CN"/>
              </w:rPr>
            </w:pPr>
            <w:r>
              <w:rPr>
                <w:rFonts w:hint="eastAsia" w:ascii="宋体" w:hAnsi="宋体"/>
                <w:sz w:val="16"/>
                <w:lang w:eastAsia="zh-CN"/>
              </w:rPr>
              <w:t>实际完成情况</w:t>
            </w:r>
          </w:p>
        </w:tc>
      </w:tr>
      <w:tr w14:paraId="7E0C6B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79D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F95A6D">
            <w:pPr>
              <w:jc w:val="both"/>
            </w:pPr>
            <w:r>
              <w:rPr>
                <w:rFonts w:ascii="宋体" w:hAnsi="宋体" w:eastAsia="宋体"/>
                <w:sz w:val="16"/>
              </w:rPr>
              <w:t>1.切实加强水资源合理利用、优化配置和节约保护；坚持节水优先，从增加供给转向更加重视需求管理，严格控制用水总量和提高用水效率；坚持保护优先，加强水资源、水域和水利工程管理保护，维护河湖健康美丽；坚持统筹兼顾，保障合理用水需求和水资源的可持续利用 ，为经济社会发展提供水安全保障。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2.完成指导水资源保护工作，指导地下水开展利用和地下水资源管理保护；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3.完成负责水土保持工作，拟定水土保持规划并监督实施 ，组织水土流失的综合防治、监督预报并定期公告；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4.完成指导农村水利工作；组织开展大中型灌排水工程建设与改造；指导农村饮水安全工程建设管理工作，指导全县节水灌溉有关工作；指导村镇供水水源管理和农村饮水安全工作；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5.负责全县重大涉水违法事件的查处，协调和仲裁乡镇水事纠纷，负责水利行业安全生产工作；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6.承办县委、县政府交办的其他任务。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C3ABA">
            <w:pPr>
              <w:jc w:val="both"/>
            </w:pPr>
            <w:r>
              <w:rPr>
                <w:rFonts w:ascii="宋体" w:hAnsi="宋体" w:eastAsia="宋体"/>
                <w:sz w:val="16"/>
              </w:rPr>
              <w:t>2024年度部门整体支出绩效自评综合得分98.57分，评价结果为“优”。2024年，我单位按照自治区党委、政府部署要求，统筹做好节水、蓄水、调水、增水工作，努力为新疆经济社会高质量发展提供更加坚实的水安全水保障，一是农业灌溉精细化、规范化管理深入扎实，农业灌溉规范率达到100%，二是开展巡河3226次，开工11个水利工程项目；三是抗洪抢险实现零灾害目标，全县抗旱机电井完好率95.1%；四是农村供水保障与服务水平不断提升，自来水供水保证率达到99.84%。</w:t>
            </w:r>
          </w:p>
        </w:tc>
      </w:tr>
      <w:tr w14:paraId="080084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5DC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42FF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C68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F040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DCD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D08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80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1974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23CA">
            <w:pPr>
              <w:jc w:val="center"/>
            </w:pPr>
            <w:r>
              <w:rPr>
                <w:rFonts w:ascii="宋体" w:hAnsi="宋体" w:eastAsia="宋体"/>
                <w:sz w:val="16"/>
              </w:rPr>
              <w:t>得分</w:t>
            </w:r>
          </w:p>
        </w:tc>
      </w:tr>
      <w:tr w14:paraId="2A9D4A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3AEE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AFC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337AF">
            <w:pPr>
              <w:jc w:val="center"/>
            </w:pPr>
            <w:r>
              <w:rPr>
                <w:rFonts w:ascii="宋体" w:hAnsi="宋体" w:eastAsia="宋体"/>
                <w:sz w:val="16"/>
              </w:rPr>
              <w:t>开展巡河次数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5455">
            <w:pPr>
              <w:jc w:val="center"/>
            </w:pPr>
            <w:r>
              <w:rPr>
                <w:rFonts w:ascii="宋体" w:hAnsi="宋体" w:eastAsia="宋体"/>
                <w:sz w:val="16"/>
              </w:rPr>
              <w:t>&gt;=3226次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36405">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717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6E76">
            <w:pPr>
              <w:jc w:val="center"/>
            </w:pPr>
            <w:r>
              <w:rPr>
                <w:rFonts w:ascii="宋体" w:hAnsi="宋体" w:eastAsia="宋体"/>
                <w:sz w:val="16"/>
              </w:rPr>
              <w:t>3226次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7E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A0D39">
            <w:pPr>
              <w:jc w:val="center"/>
            </w:pPr>
            <w:r>
              <w:rPr>
                <w:rFonts w:ascii="宋体" w:hAnsi="宋体" w:eastAsia="宋体"/>
                <w:sz w:val="16"/>
              </w:rPr>
              <w:t>18</w:t>
            </w:r>
          </w:p>
        </w:tc>
      </w:tr>
      <w:tr w14:paraId="3001D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CC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1A9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1445">
            <w:pPr>
              <w:jc w:val="center"/>
            </w:pPr>
            <w:r>
              <w:rPr>
                <w:rFonts w:ascii="宋体" w:hAnsi="宋体" w:eastAsia="宋体"/>
                <w:sz w:val="16"/>
              </w:rPr>
              <w:t>顺利开工水利项目个数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7EF78">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78F27">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D4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3B85">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89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A77D">
            <w:pPr>
              <w:jc w:val="center"/>
            </w:pPr>
            <w:r>
              <w:rPr>
                <w:rFonts w:ascii="宋体" w:hAnsi="宋体" w:eastAsia="宋体"/>
                <w:sz w:val="16"/>
              </w:rPr>
              <w:t>18</w:t>
            </w:r>
          </w:p>
        </w:tc>
      </w:tr>
      <w:tr w14:paraId="04D954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E16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BA12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5DD8B">
            <w:pPr>
              <w:jc w:val="center"/>
            </w:pPr>
            <w:r>
              <w:rPr>
                <w:rFonts w:ascii="宋体" w:hAnsi="宋体" w:eastAsia="宋体"/>
                <w:sz w:val="16"/>
              </w:rPr>
              <w:t>农业灌溉规范率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2E2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DF222">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33EA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4F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1F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4DB5">
            <w:pPr>
              <w:jc w:val="center"/>
            </w:pPr>
            <w:r>
              <w:rPr>
                <w:rFonts w:ascii="宋体" w:hAnsi="宋体" w:eastAsia="宋体"/>
                <w:sz w:val="16"/>
              </w:rPr>
              <w:t>18</w:t>
            </w:r>
          </w:p>
        </w:tc>
      </w:tr>
      <w:tr w14:paraId="65D3A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5F4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5EB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56F4">
            <w:pPr>
              <w:jc w:val="center"/>
            </w:pPr>
            <w:r>
              <w:rPr>
                <w:rFonts w:ascii="宋体" w:hAnsi="宋体" w:eastAsia="宋体"/>
                <w:sz w:val="16"/>
              </w:rPr>
              <w:t>自来水供水保证率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71C6">
            <w:pPr>
              <w:jc w:val="center"/>
            </w:pPr>
            <w:r>
              <w:rPr>
                <w:rFonts w:ascii="宋体" w:hAnsi="宋体" w:eastAsia="宋体"/>
                <w:sz w:val="16"/>
              </w:rPr>
              <w:t>&gt;=99.84%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BFF8">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2B4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08855">
            <w:pPr>
              <w:jc w:val="center"/>
            </w:pPr>
            <w:r>
              <w:rPr>
                <w:rFonts w:ascii="宋体" w:hAnsi="宋体" w:eastAsia="宋体"/>
                <w:sz w:val="16"/>
              </w:rPr>
              <w:t>99.84%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EF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A82C0">
            <w:pPr>
              <w:jc w:val="center"/>
            </w:pPr>
            <w:r>
              <w:rPr>
                <w:rFonts w:ascii="宋体" w:hAnsi="宋体" w:eastAsia="宋体"/>
                <w:sz w:val="16"/>
              </w:rPr>
              <w:t>18</w:t>
            </w:r>
          </w:p>
        </w:tc>
      </w:tr>
      <w:tr w14:paraId="21A986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2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2CC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1CA3">
            <w:pPr>
              <w:jc w:val="center"/>
            </w:pPr>
            <w:r>
              <w:rPr>
                <w:rFonts w:ascii="宋体" w:hAnsi="宋体" w:eastAsia="宋体"/>
                <w:sz w:val="16"/>
              </w:rPr>
              <w:t>抗旱机电井完好率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4747">
            <w:pPr>
              <w:jc w:val="center"/>
            </w:pPr>
            <w:r>
              <w:rPr>
                <w:rFonts w:ascii="宋体" w:hAnsi="宋体" w:eastAsia="宋体"/>
                <w:sz w:val="16"/>
              </w:rPr>
              <w:t>&gt;=95.1%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442A2">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0A54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9BD6">
            <w:pPr>
              <w:jc w:val="center"/>
            </w:pPr>
            <w:r>
              <w:rPr>
                <w:rFonts w:ascii="宋体" w:hAnsi="宋体" w:eastAsia="宋体"/>
                <w:sz w:val="16"/>
              </w:rPr>
              <w:t>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DD4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D25C8">
            <w:pPr>
              <w:jc w:val="center"/>
            </w:pPr>
            <w:r>
              <w:rPr>
                <w:rFonts w:ascii="宋体" w:hAnsi="宋体" w:eastAsia="宋体"/>
                <w:sz w:val="16"/>
              </w:rPr>
              <w:t>18</w:t>
            </w:r>
          </w:p>
        </w:tc>
      </w:tr>
    </w:tbl>
    <w:p w14:paraId="07825E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BC8D45A">
        <w:tc>
          <w:tcPr>
            <w:tcW w:w="8848" w:type="dxa"/>
            <w:gridSpan w:val="14"/>
            <w:vAlign w:val="center"/>
          </w:tcPr>
          <w:p w14:paraId="7A40A345">
            <w:pPr>
              <w:jc w:val="center"/>
            </w:pPr>
            <w:r>
              <w:rPr>
                <w:rFonts w:ascii="宋体" w:hAnsi="宋体" w:eastAsia="宋体"/>
                <w:sz w:val="24"/>
              </w:rPr>
              <w:t>项目支出绩效自评表</w:t>
            </w:r>
          </w:p>
        </w:tc>
      </w:tr>
      <w:tr w14:paraId="1882596C">
        <w:tblPrEx>
          <w:tblCellMar>
            <w:top w:w="0" w:type="dxa"/>
            <w:left w:w="108" w:type="dxa"/>
            <w:bottom w:w="0" w:type="dxa"/>
            <w:right w:w="108" w:type="dxa"/>
          </w:tblCellMar>
        </w:tblPrEx>
        <w:tc>
          <w:tcPr>
            <w:tcW w:w="8848" w:type="dxa"/>
            <w:gridSpan w:val="14"/>
            <w:vAlign w:val="center"/>
          </w:tcPr>
          <w:p w14:paraId="7072B412">
            <w:pPr>
              <w:jc w:val="center"/>
            </w:pPr>
            <w:r>
              <w:rPr>
                <w:rFonts w:ascii="宋体" w:hAnsi="宋体" w:eastAsia="宋体"/>
                <w:sz w:val="24"/>
              </w:rPr>
              <w:t>(2024年度)</w:t>
            </w:r>
          </w:p>
        </w:tc>
      </w:tr>
      <w:tr w14:paraId="2FA5A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71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A75F53">
            <w:pPr>
              <w:jc w:val="center"/>
            </w:pPr>
            <w:r>
              <w:rPr>
                <w:rFonts w:ascii="宋体" w:hAnsi="宋体" w:eastAsia="宋体"/>
                <w:sz w:val="16"/>
              </w:rPr>
              <w:t>2024年度麦盖提县白蚁等害堤动物防治项目</w:t>
            </w:r>
          </w:p>
        </w:tc>
      </w:tr>
      <w:tr w14:paraId="243DC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63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3676F">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FA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90F8E">
            <w:pPr>
              <w:jc w:val="center"/>
            </w:pPr>
            <w:r>
              <w:rPr>
                <w:rFonts w:ascii="宋体" w:hAnsi="宋体" w:eastAsia="宋体"/>
                <w:sz w:val="16"/>
              </w:rPr>
              <w:t>麦盖提县水利局</w:t>
            </w:r>
          </w:p>
        </w:tc>
      </w:tr>
      <w:tr w14:paraId="32CBDF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F8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4C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BB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EF3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72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2A1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BA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BB0C">
            <w:pPr>
              <w:jc w:val="center"/>
            </w:pPr>
            <w:r>
              <w:rPr>
                <w:rFonts w:ascii="宋体" w:hAnsi="宋体" w:eastAsia="宋体"/>
                <w:sz w:val="16"/>
              </w:rPr>
              <w:t>得分</w:t>
            </w:r>
          </w:p>
        </w:tc>
      </w:tr>
      <w:tr w14:paraId="0715D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47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B50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9769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C99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14D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FE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68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712E">
            <w:pPr>
              <w:jc w:val="center"/>
            </w:pPr>
            <w:r>
              <w:rPr>
                <w:rFonts w:ascii="宋体" w:hAnsi="宋体" w:eastAsia="宋体"/>
                <w:sz w:val="16"/>
              </w:rPr>
              <w:t>10.00分</w:t>
            </w:r>
          </w:p>
        </w:tc>
      </w:tr>
      <w:tr w14:paraId="012D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67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82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D2E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365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A64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183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9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B242">
            <w:pPr>
              <w:jc w:val="center"/>
            </w:pPr>
            <w:r>
              <w:rPr>
                <w:rFonts w:ascii="宋体" w:hAnsi="宋体" w:eastAsia="宋体"/>
                <w:sz w:val="16"/>
              </w:rPr>
              <w:t>—</w:t>
            </w:r>
          </w:p>
        </w:tc>
      </w:tr>
      <w:tr w14:paraId="15BF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D3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51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0E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49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0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5C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67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086D">
            <w:pPr>
              <w:jc w:val="center"/>
            </w:pPr>
            <w:r>
              <w:rPr>
                <w:rFonts w:ascii="宋体" w:hAnsi="宋体" w:eastAsia="宋体"/>
                <w:sz w:val="16"/>
              </w:rPr>
              <w:t>—</w:t>
            </w:r>
          </w:p>
        </w:tc>
      </w:tr>
      <w:tr w14:paraId="1528D7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B1A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160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6AFFF">
            <w:pPr>
              <w:jc w:val="center"/>
            </w:pPr>
            <w:r>
              <w:rPr>
                <w:rFonts w:ascii="宋体" w:hAnsi="宋体" w:eastAsia="宋体"/>
                <w:sz w:val="16"/>
              </w:rPr>
              <w:t>实际完成情况</w:t>
            </w:r>
          </w:p>
        </w:tc>
      </w:tr>
      <w:tr w14:paraId="6970E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9E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49427">
            <w:pPr>
              <w:jc w:val="both"/>
            </w:pPr>
            <w:r>
              <w:rPr>
                <w:rFonts w:ascii="宋体" w:hAnsi="宋体" w:eastAsia="宋体"/>
                <w:sz w:val="16"/>
              </w:rPr>
              <w:t>2024年计划总投资为3万元。主要用于开展白蚁等害堤动物防治工作，涉及麦盖提县9乡1镇，积极推广绿色防治技术，推动防治方式向高效环保转变，符合国家的政策导向，项目实施切实可行。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6A7E1">
            <w:pPr>
              <w:jc w:val="both"/>
            </w:pPr>
            <w:r>
              <w:rPr>
                <w:rFonts w:ascii="宋体" w:hAnsi="宋体" w:eastAsia="宋体"/>
                <w:sz w:val="16"/>
              </w:rPr>
              <w:t>截至绩效自评日，实际支出3万元，在麦盖提县10个乡镇开展白蚁防治，推广绿色高效实用技术，减少白蚁对水利工程带来的不利影响，维护水利基础设施安全稳定，保障全县生产和生活用水。</w:t>
            </w:r>
          </w:p>
        </w:tc>
      </w:tr>
      <w:tr w14:paraId="65CC3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5B0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E6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C9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E5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49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F5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7C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6F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65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A9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4A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BB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09AA">
            <w:pPr>
              <w:jc w:val="center"/>
            </w:pPr>
            <w:r>
              <w:rPr>
                <w:rFonts w:ascii="宋体" w:hAnsi="宋体" w:eastAsia="宋体"/>
                <w:sz w:val="16"/>
              </w:rPr>
              <w:t>偏差原因分析及改进措施</w:t>
            </w:r>
          </w:p>
        </w:tc>
      </w:tr>
      <w:tr w14:paraId="038EB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826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B4DE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75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812D">
            <w:pPr>
              <w:jc w:val="center"/>
            </w:pPr>
            <w:r>
              <w:rPr>
                <w:rFonts w:ascii="宋体" w:hAnsi="宋体" w:eastAsia="宋体"/>
                <w:sz w:val="16"/>
              </w:rPr>
              <w:t>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7D67">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C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B9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AF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5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A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68F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87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B31BE">
            <w:pPr>
              <w:jc w:val="center"/>
            </w:pPr>
          </w:p>
        </w:tc>
      </w:tr>
      <w:tr w14:paraId="2838F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C2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2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31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E97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2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2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02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7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4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8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8668">
            <w:pPr>
              <w:jc w:val="center"/>
            </w:pPr>
          </w:p>
        </w:tc>
      </w:tr>
      <w:tr w14:paraId="10782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15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A8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F44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252D">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F130">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A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F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4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5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3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CA3A">
            <w:pPr>
              <w:jc w:val="center"/>
            </w:pPr>
            <w:r>
              <w:rPr>
                <w:rFonts w:ascii="宋体" w:hAnsi="宋体" w:eastAsia="宋体"/>
                <w:sz w:val="16"/>
              </w:rPr>
              <w:t>2024年4月28日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4E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14B0">
            <w:pPr>
              <w:jc w:val="center"/>
            </w:pPr>
          </w:p>
        </w:tc>
      </w:tr>
      <w:tr w14:paraId="25D0E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B0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6F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0F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68F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D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2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21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D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6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1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3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D2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27E89">
            <w:pPr>
              <w:jc w:val="center"/>
            </w:pPr>
          </w:p>
        </w:tc>
      </w:tr>
      <w:tr w14:paraId="3C3EF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37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80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C3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C4D0">
            <w:pPr>
              <w:jc w:val="center"/>
            </w:pPr>
            <w:r>
              <w:rPr>
                <w:rFonts w:ascii="宋体" w:hAnsi="宋体" w:eastAsia="宋体"/>
                <w:sz w:val="16"/>
              </w:rPr>
              <w:t>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3EA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F0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B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3F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46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D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30F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0C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E8F4">
            <w:pPr>
              <w:jc w:val="center"/>
            </w:pPr>
          </w:p>
        </w:tc>
      </w:tr>
      <w:tr w14:paraId="10551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F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21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38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571D">
            <w:pPr>
              <w:jc w:val="center"/>
            </w:pPr>
            <w:r>
              <w:rPr>
                <w:rFonts w:ascii="宋体" w:hAnsi="宋体" w:eastAsia="宋体"/>
                <w:sz w:val="16"/>
              </w:rPr>
              <w:t>保障水利工程安全运行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52F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3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BD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45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63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C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ED2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16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AFEE">
            <w:pPr>
              <w:jc w:val="center"/>
            </w:pPr>
          </w:p>
        </w:tc>
      </w:tr>
      <w:tr w14:paraId="7D14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D7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BF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69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EDD0">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3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9B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5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D4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1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5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60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2EB4C">
            <w:pPr>
              <w:jc w:val="center"/>
            </w:pPr>
          </w:p>
        </w:tc>
      </w:tr>
      <w:tr w14:paraId="01BEE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21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31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B2D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5DE48">
            <w:pPr>
              <w:jc w:val="center"/>
            </w:pPr>
            <w:r>
              <w:rPr>
                <w:rFonts w:ascii="宋体" w:hAnsi="宋体" w:eastAsia="宋体"/>
                <w:sz w:val="16"/>
              </w:rPr>
              <w:t>100分</w:t>
            </w:r>
          </w:p>
        </w:tc>
      </w:tr>
    </w:tbl>
    <w:p w14:paraId="72D634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D6B9FAB">
        <w:tc>
          <w:tcPr>
            <w:tcW w:w="8848" w:type="dxa"/>
            <w:gridSpan w:val="14"/>
            <w:vAlign w:val="center"/>
          </w:tcPr>
          <w:p w14:paraId="6F177420">
            <w:pPr>
              <w:jc w:val="center"/>
            </w:pPr>
            <w:r>
              <w:rPr>
                <w:rFonts w:ascii="宋体" w:hAnsi="宋体" w:eastAsia="宋体"/>
                <w:sz w:val="24"/>
              </w:rPr>
              <w:t>项目支出绩效自评表</w:t>
            </w:r>
          </w:p>
        </w:tc>
      </w:tr>
      <w:tr w14:paraId="6A090728">
        <w:tblPrEx>
          <w:tblCellMar>
            <w:top w:w="0" w:type="dxa"/>
            <w:left w:w="108" w:type="dxa"/>
            <w:bottom w:w="0" w:type="dxa"/>
            <w:right w:w="108" w:type="dxa"/>
          </w:tblCellMar>
        </w:tblPrEx>
        <w:tc>
          <w:tcPr>
            <w:tcW w:w="8848" w:type="dxa"/>
            <w:gridSpan w:val="14"/>
            <w:vAlign w:val="center"/>
          </w:tcPr>
          <w:p w14:paraId="33C7B220">
            <w:pPr>
              <w:jc w:val="center"/>
            </w:pPr>
            <w:r>
              <w:rPr>
                <w:rFonts w:ascii="宋体" w:hAnsi="宋体" w:eastAsia="宋体"/>
                <w:sz w:val="24"/>
              </w:rPr>
              <w:t>(2024年度)</w:t>
            </w:r>
          </w:p>
        </w:tc>
      </w:tr>
      <w:tr w14:paraId="63CF4F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CD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59D776">
            <w:pPr>
              <w:jc w:val="center"/>
            </w:pPr>
            <w:r>
              <w:rPr>
                <w:rFonts w:ascii="宋体" w:hAnsi="宋体" w:eastAsia="宋体"/>
                <w:sz w:val="16"/>
              </w:rPr>
              <w:t>2024年麦盖提县农业水价综合改革农业用水精准补贴项目</w:t>
            </w:r>
          </w:p>
        </w:tc>
      </w:tr>
      <w:tr w14:paraId="67631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9A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2634D">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31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EC5B6">
            <w:pPr>
              <w:jc w:val="center"/>
            </w:pPr>
            <w:r>
              <w:rPr>
                <w:rFonts w:ascii="宋体" w:hAnsi="宋体" w:eastAsia="宋体"/>
                <w:sz w:val="16"/>
              </w:rPr>
              <w:t>麦盖提县水利局</w:t>
            </w:r>
          </w:p>
        </w:tc>
      </w:tr>
      <w:tr w14:paraId="4CEED2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CB7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83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5D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52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282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E78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81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4939">
            <w:pPr>
              <w:jc w:val="center"/>
            </w:pPr>
            <w:r>
              <w:rPr>
                <w:rFonts w:ascii="宋体" w:hAnsi="宋体" w:eastAsia="宋体"/>
                <w:sz w:val="16"/>
              </w:rPr>
              <w:t>得分</w:t>
            </w:r>
          </w:p>
        </w:tc>
      </w:tr>
      <w:tr w14:paraId="6388C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B86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8E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D93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43E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F43C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F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DB7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2A8A">
            <w:pPr>
              <w:jc w:val="center"/>
            </w:pPr>
            <w:r>
              <w:rPr>
                <w:rFonts w:ascii="宋体" w:hAnsi="宋体" w:eastAsia="宋体"/>
                <w:sz w:val="16"/>
              </w:rPr>
              <w:t>10.00分</w:t>
            </w:r>
          </w:p>
        </w:tc>
      </w:tr>
      <w:tr w14:paraId="0516A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AB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D9C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5485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79DA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6AB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F5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9E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2EB9">
            <w:pPr>
              <w:jc w:val="center"/>
            </w:pPr>
            <w:r>
              <w:rPr>
                <w:rFonts w:ascii="宋体" w:hAnsi="宋体" w:eastAsia="宋体"/>
                <w:sz w:val="16"/>
              </w:rPr>
              <w:t>—</w:t>
            </w:r>
          </w:p>
        </w:tc>
      </w:tr>
      <w:tr w14:paraId="1E68F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A8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7F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D57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DD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F2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19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3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C888">
            <w:pPr>
              <w:jc w:val="center"/>
            </w:pPr>
            <w:r>
              <w:rPr>
                <w:rFonts w:ascii="宋体" w:hAnsi="宋体" w:eastAsia="宋体"/>
                <w:sz w:val="16"/>
              </w:rPr>
              <w:t>—</w:t>
            </w:r>
          </w:p>
        </w:tc>
      </w:tr>
      <w:tr w14:paraId="40EB0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4CC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B24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B78A1">
            <w:pPr>
              <w:jc w:val="center"/>
            </w:pPr>
            <w:r>
              <w:rPr>
                <w:rFonts w:ascii="宋体" w:hAnsi="宋体" w:eastAsia="宋体"/>
                <w:sz w:val="16"/>
              </w:rPr>
              <w:t>实际完成情况</w:t>
            </w:r>
          </w:p>
        </w:tc>
      </w:tr>
      <w:tr w14:paraId="1DEFE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BB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83E996">
            <w:pPr>
              <w:jc w:val="both"/>
            </w:pPr>
            <w:r>
              <w:rPr>
                <w:rFonts w:ascii="宋体" w:hAnsi="宋体" w:eastAsia="宋体"/>
                <w:sz w:val="16"/>
              </w:rPr>
              <w:t>该项目预算金额为2万元。主要工作内容为更换闸门17处，维修启动箱、电动机12处、启闭机83处、螺杆49处，粉刷闸门375处、护栏394米。通过本项目的实施，提高了水资源的利用情况。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FAAE4">
            <w:pPr>
              <w:jc w:val="both"/>
            </w:pPr>
            <w:r>
              <w:rPr>
                <w:rFonts w:ascii="宋体" w:hAnsi="宋体" w:eastAsia="宋体"/>
                <w:sz w:val="16"/>
              </w:rPr>
              <w:t>截至绩效自评日，项目实际支出2万元，完成闸门17处，维修启动箱、电动机12处、启闭机83处、螺杆49处，粉刷闸门375处、护栏394米的维修工作，维护水利基础设施，保障农业灌溉需求，提高水资源利用效率，为农户开展农业生产提供便利条件，提高农作物产量，助力农民增收。</w:t>
            </w:r>
          </w:p>
        </w:tc>
      </w:tr>
      <w:tr w14:paraId="3C87A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A8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B1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6A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43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19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DE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F8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B9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C5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81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3B1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ED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B274">
            <w:pPr>
              <w:jc w:val="center"/>
            </w:pPr>
            <w:r>
              <w:rPr>
                <w:rFonts w:ascii="宋体" w:hAnsi="宋体" w:eastAsia="宋体"/>
                <w:sz w:val="16"/>
              </w:rPr>
              <w:t>偏差原因分析及改进措施</w:t>
            </w:r>
          </w:p>
        </w:tc>
      </w:tr>
      <w:tr w14:paraId="0CEA7F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AF7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25C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8F9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9344">
            <w:pPr>
              <w:jc w:val="center"/>
            </w:pPr>
            <w:r>
              <w:rPr>
                <w:rFonts w:ascii="宋体" w:hAnsi="宋体" w:eastAsia="宋体"/>
                <w:sz w:val="16"/>
              </w:rPr>
              <w:t>更换闸门数量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F3F4">
            <w:pPr>
              <w:jc w:val="center"/>
            </w:pPr>
            <w:r>
              <w:rPr>
                <w:rFonts w:ascii="宋体" w:hAnsi="宋体" w:eastAsia="宋体"/>
                <w:sz w:val="16"/>
              </w:rPr>
              <w:t>&gt;=17个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D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95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F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9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C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29D2">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6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5A799">
            <w:pPr>
              <w:jc w:val="center"/>
            </w:pPr>
          </w:p>
        </w:tc>
      </w:tr>
      <w:tr w14:paraId="77500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C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E8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2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10F5">
            <w:pPr>
              <w:jc w:val="center"/>
            </w:pPr>
            <w:r>
              <w:rPr>
                <w:rFonts w:ascii="宋体" w:hAnsi="宋体" w:eastAsia="宋体"/>
                <w:sz w:val="16"/>
              </w:rPr>
              <w:t>维修启动箱、电动机数量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FF0">
            <w:pPr>
              <w:jc w:val="center"/>
            </w:pPr>
            <w:r>
              <w:rPr>
                <w:rFonts w:ascii="宋体" w:hAnsi="宋体" w:eastAsia="宋体"/>
                <w:sz w:val="16"/>
              </w:rPr>
              <w:t>&gt;=12处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E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E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3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A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3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A5FB">
            <w:pPr>
              <w:jc w:val="center"/>
            </w:pPr>
            <w:r>
              <w:rPr>
                <w:rFonts w:ascii="宋体" w:hAnsi="宋体" w:eastAsia="宋体"/>
                <w:sz w:val="16"/>
              </w:rPr>
              <w:t>=12处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43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A2A74">
            <w:pPr>
              <w:jc w:val="center"/>
            </w:pPr>
          </w:p>
        </w:tc>
      </w:tr>
      <w:tr w14:paraId="62745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5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66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B2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17E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6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B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2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B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C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1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F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EB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222A4">
            <w:pPr>
              <w:jc w:val="center"/>
            </w:pPr>
          </w:p>
        </w:tc>
      </w:tr>
      <w:tr w14:paraId="61E1A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15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34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64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D8A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0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3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C4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9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C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8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7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9A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446C6">
            <w:pPr>
              <w:jc w:val="center"/>
            </w:pPr>
          </w:p>
        </w:tc>
      </w:tr>
      <w:tr w14:paraId="0FC28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8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AE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8D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1258">
            <w:pPr>
              <w:jc w:val="center"/>
            </w:pPr>
            <w:r>
              <w:rPr>
                <w:rFonts w:ascii="宋体" w:hAnsi="宋体" w:eastAsia="宋体"/>
                <w:sz w:val="16"/>
              </w:rPr>
              <w:t>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EFE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CF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F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40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3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A96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754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E5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157B">
            <w:pPr>
              <w:jc w:val="center"/>
            </w:pPr>
          </w:p>
        </w:tc>
      </w:tr>
      <w:tr w14:paraId="2BB5E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B5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5B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7DB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6755">
            <w:pPr>
              <w:jc w:val="center"/>
            </w:pPr>
            <w:r>
              <w:rPr>
                <w:rFonts w:ascii="宋体" w:hAnsi="宋体" w:eastAsia="宋体"/>
                <w:sz w:val="16"/>
              </w:rPr>
              <w:t>水资源利用情况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814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D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1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34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0D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5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90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40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3E19">
            <w:pPr>
              <w:jc w:val="center"/>
            </w:pPr>
          </w:p>
        </w:tc>
      </w:tr>
      <w:tr w14:paraId="142EB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63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B0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4B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4803">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3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E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D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A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70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F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8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7C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393B">
            <w:pPr>
              <w:jc w:val="center"/>
            </w:pPr>
          </w:p>
        </w:tc>
      </w:tr>
      <w:tr w14:paraId="1E0309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EA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CC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D2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21A03F">
            <w:pPr>
              <w:jc w:val="center"/>
            </w:pPr>
            <w:r>
              <w:rPr>
                <w:rFonts w:ascii="宋体" w:hAnsi="宋体" w:eastAsia="宋体"/>
                <w:sz w:val="16"/>
              </w:rPr>
              <w:t>100分</w:t>
            </w:r>
          </w:p>
        </w:tc>
      </w:tr>
    </w:tbl>
    <w:p w14:paraId="3FFC27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0FFFC20">
        <w:tblPrEx>
          <w:tblCellMar>
            <w:top w:w="0" w:type="dxa"/>
            <w:left w:w="108" w:type="dxa"/>
            <w:bottom w:w="0" w:type="dxa"/>
            <w:right w:w="108" w:type="dxa"/>
          </w:tblCellMar>
        </w:tblPrEx>
        <w:tc>
          <w:tcPr>
            <w:tcW w:w="8848" w:type="dxa"/>
            <w:gridSpan w:val="14"/>
            <w:vAlign w:val="center"/>
          </w:tcPr>
          <w:p w14:paraId="48116A7E">
            <w:pPr>
              <w:jc w:val="center"/>
            </w:pPr>
            <w:r>
              <w:rPr>
                <w:rFonts w:ascii="宋体" w:hAnsi="宋体" w:eastAsia="宋体"/>
                <w:sz w:val="24"/>
              </w:rPr>
              <w:t>项目支出绩效自评表</w:t>
            </w:r>
          </w:p>
        </w:tc>
      </w:tr>
      <w:tr w14:paraId="73886361">
        <w:tblPrEx>
          <w:tblCellMar>
            <w:top w:w="0" w:type="dxa"/>
            <w:left w:w="108" w:type="dxa"/>
            <w:bottom w:w="0" w:type="dxa"/>
            <w:right w:w="108" w:type="dxa"/>
          </w:tblCellMar>
        </w:tblPrEx>
        <w:tc>
          <w:tcPr>
            <w:tcW w:w="8848" w:type="dxa"/>
            <w:gridSpan w:val="14"/>
            <w:vAlign w:val="center"/>
          </w:tcPr>
          <w:p w14:paraId="400B533F">
            <w:pPr>
              <w:jc w:val="center"/>
            </w:pPr>
            <w:r>
              <w:rPr>
                <w:rFonts w:ascii="宋体" w:hAnsi="宋体" w:eastAsia="宋体"/>
                <w:sz w:val="24"/>
              </w:rPr>
              <w:t>(2024年度)</w:t>
            </w:r>
          </w:p>
        </w:tc>
      </w:tr>
      <w:tr w14:paraId="527D3F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1C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23DBC4">
            <w:pPr>
              <w:jc w:val="center"/>
            </w:pPr>
            <w:r>
              <w:rPr>
                <w:rFonts w:ascii="宋体" w:hAnsi="宋体" w:eastAsia="宋体"/>
                <w:sz w:val="16"/>
              </w:rPr>
              <w:t>2024年麦盖提县农业水价综合改革计量设施建设项目</w:t>
            </w:r>
          </w:p>
        </w:tc>
      </w:tr>
      <w:tr w14:paraId="3D5C9D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F7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E8209">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00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F5A6C">
            <w:pPr>
              <w:jc w:val="center"/>
            </w:pPr>
            <w:r>
              <w:rPr>
                <w:rFonts w:ascii="宋体" w:hAnsi="宋体" w:eastAsia="宋体"/>
                <w:sz w:val="16"/>
              </w:rPr>
              <w:t>麦盖提县水利局</w:t>
            </w:r>
          </w:p>
        </w:tc>
      </w:tr>
      <w:tr w14:paraId="192177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BCE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20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37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49B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41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9C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DF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4660">
            <w:pPr>
              <w:jc w:val="center"/>
            </w:pPr>
            <w:r>
              <w:rPr>
                <w:rFonts w:ascii="宋体" w:hAnsi="宋体" w:eastAsia="宋体"/>
                <w:sz w:val="16"/>
              </w:rPr>
              <w:t>得分</w:t>
            </w:r>
          </w:p>
        </w:tc>
      </w:tr>
      <w:tr w14:paraId="25A77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25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AB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A1C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8DF0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E03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1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7A9B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0FC8">
            <w:pPr>
              <w:jc w:val="center"/>
            </w:pPr>
            <w:r>
              <w:rPr>
                <w:rFonts w:ascii="宋体" w:hAnsi="宋体" w:eastAsia="宋体"/>
                <w:sz w:val="16"/>
              </w:rPr>
              <w:t>10.00分</w:t>
            </w:r>
          </w:p>
        </w:tc>
      </w:tr>
      <w:tr w14:paraId="27DBC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254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51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3105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07A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68E2">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D7E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17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0A06">
            <w:pPr>
              <w:jc w:val="center"/>
            </w:pPr>
            <w:r>
              <w:rPr>
                <w:rFonts w:ascii="宋体" w:hAnsi="宋体" w:eastAsia="宋体"/>
                <w:sz w:val="16"/>
              </w:rPr>
              <w:t>—</w:t>
            </w:r>
          </w:p>
        </w:tc>
      </w:tr>
      <w:tr w14:paraId="0B6B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CA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C6B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1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A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8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0AA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0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B775">
            <w:pPr>
              <w:jc w:val="center"/>
            </w:pPr>
            <w:r>
              <w:rPr>
                <w:rFonts w:ascii="宋体" w:hAnsi="宋体" w:eastAsia="宋体"/>
                <w:sz w:val="16"/>
              </w:rPr>
              <w:t>—</w:t>
            </w:r>
          </w:p>
        </w:tc>
      </w:tr>
      <w:tr w14:paraId="346EDB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E29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FB3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5EAA5">
            <w:pPr>
              <w:jc w:val="center"/>
            </w:pPr>
            <w:r>
              <w:rPr>
                <w:rFonts w:ascii="宋体" w:hAnsi="宋体" w:eastAsia="宋体"/>
                <w:sz w:val="16"/>
              </w:rPr>
              <w:t>实际完成情况</w:t>
            </w:r>
          </w:p>
        </w:tc>
      </w:tr>
      <w:tr w14:paraId="0B10C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C7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3F760">
            <w:pPr>
              <w:jc w:val="both"/>
            </w:pPr>
            <w:r>
              <w:rPr>
                <w:rFonts w:ascii="宋体" w:hAnsi="宋体" w:eastAsia="宋体"/>
                <w:sz w:val="16"/>
              </w:rPr>
              <w:t>2024年本项目投资1万元，本项目实施范围为麦盖提县全县。根据年底水量核算情况，全县用水户农业节水奖励资金的奖励标准按照灌溉用水定额内所节约水量的部分给予奖励。每节约1立方米地表水按现行执收水价的1倍奖励用水户，每节约1立方米地下水按现行执收水价的2倍奖励用水户。通过对麦盖提县用水户节约水量进行奖励，促进农业水价综合改革巩固提升，激励用水户加强节约用水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AA88C8">
            <w:pPr>
              <w:jc w:val="both"/>
            </w:pPr>
            <w:r>
              <w:rPr>
                <w:rFonts w:ascii="宋体" w:hAnsi="宋体" w:eastAsia="宋体"/>
                <w:sz w:val="16"/>
              </w:rPr>
              <w:t>2024年麦盖提县农业水价综合改革计量设施建设项目投资1万元，截至2024年12月31日，实际支出1万元，保障1个项目实施，本项目实施范围为麦盖提县全县。根据年底水量核算情况，全县用水户农业节水奖励资金的奖励标准按照灌溉用水定额内所节约水量的部分给予奖励。通过项目实施，提高农户节水意识，促进农户节水，提高水资源利用效率和农业生产效率，促进农业又好又快发展。</w:t>
            </w:r>
          </w:p>
        </w:tc>
      </w:tr>
      <w:tr w14:paraId="54B66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38E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46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CD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B7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AD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4C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BC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15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CE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53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23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E3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63F0">
            <w:pPr>
              <w:jc w:val="center"/>
            </w:pPr>
            <w:r>
              <w:rPr>
                <w:rFonts w:ascii="宋体" w:hAnsi="宋体" w:eastAsia="宋体"/>
                <w:sz w:val="16"/>
              </w:rPr>
              <w:t>偏差原因分析及改进措施</w:t>
            </w:r>
          </w:p>
        </w:tc>
      </w:tr>
      <w:tr w14:paraId="7484EB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4D7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6FD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BE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1742">
            <w:pPr>
              <w:jc w:val="center"/>
            </w:pPr>
            <w:r>
              <w:rPr>
                <w:rFonts w:ascii="宋体" w:hAnsi="宋体" w:eastAsia="宋体"/>
                <w:sz w:val="16"/>
              </w:rPr>
              <w:t>保障项目实施数量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33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A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9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D0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7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C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1FF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97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1AB6">
            <w:pPr>
              <w:jc w:val="center"/>
            </w:pPr>
          </w:p>
        </w:tc>
      </w:tr>
      <w:tr w14:paraId="6A51F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1B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D8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64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611F">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F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9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B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F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2B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A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B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48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2C4D">
            <w:pPr>
              <w:jc w:val="center"/>
            </w:pPr>
          </w:p>
        </w:tc>
      </w:tr>
      <w:tr w14:paraId="60841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54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35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7D8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CD4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5E2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5E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24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C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3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CF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D939">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B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9BB62">
            <w:pPr>
              <w:jc w:val="center"/>
            </w:pPr>
          </w:p>
        </w:tc>
      </w:tr>
      <w:tr w14:paraId="7FA51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2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67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7F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3A4D">
            <w:pPr>
              <w:jc w:val="center"/>
            </w:pPr>
            <w:r>
              <w:rPr>
                <w:rFonts w:ascii="宋体" w:hAnsi="宋体" w:eastAsia="宋体"/>
                <w:sz w:val="16"/>
              </w:rPr>
              <w:t>奖励发放及时率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8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6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E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03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2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44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8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72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0D4E3">
            <w:pPr>
              <w:jc w:val="center"/>
            </w:pPr>
          </w:p>
        </w:tc>
      </w:tr>
      <w:tr w14:paraId="78138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5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02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45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3058">
            <w:pPr>
              <w:jc w:val="center"/>
            </w:pPr>
            <w:r>
              <w:rPr>
                <w:rFonts w:ascii="宋体" w:hAnsi="宋体" w:eastAsia="宋体"/>
                <w:sz w:val="16"/>
              </w:rPr>
              <w:t>节水奖励资金发放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852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70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9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1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7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FE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50F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55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83E5">
            <w:pPr>
              <w:jc w:val="center"/>
            </w:pPr>
          </w:p>
        </w:tc>
      </w:tr>
      <w:tr w14:paraId="4DEA3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C8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C1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60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5A8B">
            <w:pPr>
              <w:jc w:val="center"/>
            </w:pPr>
            <w:r>
              <w:rPr>
                <w:rFonts w:ascii="宋体" w:hAnsi="宋体" w:eastAsia="宋体"/>
                <w:sz w:val="16"/>
              </w:rPr>
              <w:t>促进农户节水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E15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E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0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53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FB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6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59B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11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01D6">
            <w:pPr>
              <w:jc w:val="center"/>
            </w:pPr>
          </w:p>
        </w:tc>
      </w:tr>
      <w:tr w14:paraId="5742213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4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AD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A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9963">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E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D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A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6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D7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B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1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81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479D">
            <w:pPr>
              <w:jc w:val="center"/>
            </w:pPr>
          </w:p>
        </w:tc>
      </w:tr>
      <w:tr w14:paraId="01E91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E23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0A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59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1A1B4">
            <w:pPr>
              <w:jc w:val="center"/>
            </w:pPr>
            <w:r>
              <w:rPr>
                <w:rFonts w:ascii="宋体" w:hAnsi="宋体" w:eastAsia="宋体"/>
                <w:sz w:val="16"/>
              </w:rPr>
              <w:t>100分</w:t>
            </w:r>
          </w:p>
        </w:tc>
      </w:tr>
    </w:tbl>
    <w:p w14:paraId="73CDCC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68ED816">
        <w:tblPrEx>
          <w:tblCellMar>
            <w:top w:w="0" w:type="dxa"/>
            <w:left w:w="108" w:type="dxa"/>
            <w:bottom w:w="0" w:type="dxa"/>
            <w:right w:w="108" w:type="dxa"/>
          </w:tblCellMar>
        </w:tblPrEx>
        <w:tc>
          <w:tcPr>
            <w:tcW w:w="8848" w:type="dxa"/>
            <w:gridSpan w:val="14"/>
            <w:vAlign w:val="center"/>
          </w:tcPr>
          <w:p w14:paraId="6549666D">
            <w:pPr>
              <w:jc w:val="center"/>
            </w:pPr>
            <w:r>
              <w:rPr>
                <w:rFonts w:ascii="宋体" w:hAnsi="宋体" w:eastAsia="宋体"/>
                <w:sz w:val="24"/>
              </w:rPr>
              <w:t>项目支出绩效自评表</w:t>
            </w:r>
          </w:p>
        </w:tc>
      </w:tr>
      <w:tr w14:paraId="4F2F9257">
        <w:tblPrEx>
          <w:tblCellMar>
            <w:top w:w="0" w:type="dxa"/>
            <w:left w:w="108" w:type="dxa"/>
            <w:bottom w:w="0" w:type="dxa"/>
            <w:right w:w="108" w:type="dxa"/>
          </w:tblCellMar>
        </w:tblPrEx>
        <w:tc>
          <w:tcPr>
            <w:tcW w:w="8848" w:type="dxa"/>
            <w:gridSpan w:val="14"/>
            <w:vAlign w:val="center"/>
          </w:tcPr>
          <w:p w14:paraId="556C8ED7">
            <w:pPr>
              <w:jc w:val="center"/>
            </w:pPr>
            <w:r>
              <w:rPr>
                <w:rFonts w:ascii="宋体" w:hAnsi="宋体" w:eastAsia="宋体"/>
                <w:sz w:val="24"/>
              </w:rPr>
              <w:t>(2024年度)</w:t>
            </w:r>
          </w:p>
        </w:tc>
      </w:tr>
      <w:tr w14:paraId="7E43C8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0B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FB4C7B">
            <w:pPr>
              <w:jc w:val="center"/>
            </w:pPr>
            <w:r>
              <w:rPr>
                <w:rFonts w:ascii="宋体" w:hAnsi="宋体" w:eastAsia="宋体"/>
                <w:sz w:val="16"/>
              </w:rPr>
              <w:t>2024年麦盖提县南疆三地州水管单位公益性人员补助项目</w:t>
            </w:r>
          </w:p>
        </w:tc>
      </w:tr>
      <w:tr w14:paraId="43141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69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8CA00">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9B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14015">
            <w:pPr>
              <w:jc w:val="center"/>
            </w:pPr>
            <w:r>
              <w:rPr>
                <w:rFonts w:ascii="宋体" w:hAnsi="宋体" w:eastAsia="宋体"/>
                <w:sz w:val="16"/>
              </w:rPr>
              <w:t>麦盖提县水利局</w:t>
            </w:r>
          </w:p>
        </w:tc>
      </w:tr>
      <w:tr w14:paraId="178277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979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85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09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1CD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93B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16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AE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CBCC">
            <w:pPr>
              <w:jc w:val="center"/>
            </w:pPr>
            <w:r>
              <w:rPr>
                <w:rFonts w:ascii="宋体" w:hAnsi="宋体" w:eastAsia="宋体"/>
                <w:sz w:val="16"/>
              </w:rPr>
              <w:t>得分</w:t>
            </w:r>
          </w:p>
        </w:tc>
      </w:tr>
      <w:tr w14:paraId="2DCD0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B8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83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4B79">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EDCB">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02AA">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70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D79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2F07">
            <w:pPr>
              <w:jc w:val="center"/>
            </w:pPr>
            <w:r>
              <w:rPr>
                <w:rFonts w:ascii="宋体" w:hAnsi="宋体" w:eastAsia="宋体"/>
                <w:sz w:val="16"/>
              </w:rPr>
              <w:t>10.00分</w:t>
            </w:r>
          </w:p>
        </w:tc>
      </w:tr>
      <w:tr w14:paraId="28487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44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36E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CCBB">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123D">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00D1">
            <w:pPr>
              <w:jc w:val="center"/>
            </w:pPr>
            <w:r>
              <w:rPr>
                <w:rFonts w:ascii="宋体" w:hAnsi="宋体" w:eastAsia="宋体"/>
                <w:sz w:val="16"/>
              </w:rPr>
              <w:t>286.20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6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E6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A5C7">
            <w:pPr>
              <w:jc w:val="center"/>
            </w:pPr>
            <w:r>
              <w:rPr>
                <w:rFonts w:ascii="宋体" w:hAnsi="宋体" w:eastAsia="宋体"/>
                <w:sz w:val="16"/>
              </w:rPr>
              <w:t>—</w:t>
            </w:r>
          </w:p>
        </w:tc>
      </w:tr>
      <w:tr w14:paraId="74DBA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479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D6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D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2B0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5EE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A0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2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E942">
            <w:pPr>
              <w:jc w:val="center"/>
            </w:pPr>
            <w:r>
              <w:rPr>
                <w:rFonts w:ascii="宋体" w:hAnsi="宋体" w:eastAsia="宋体"/>
                <w:sz w:val="16"/>
              </w:rPr>
              <w:t>—</w:t>
            </w:r>
          </w:p>
        </w:tc>
      </w:tr>
      <w:tr w14:paraId="35C201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1D8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2D9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C2484">
            <w:pPr>
              <w:jc w:val="center"/>
            </w:pPr>
            <w:r>
              <w:rPr>
                <w:rFonts w:ascii="宋体" w:hAnsi="宋体" w:eastAsia="宋体"/>
                <w:sz w:val="16"/>
              </w:rPr>
              <w:t>实际完成情况</w:t>
            </w:r>
          </w:p>
        </w:tc>
      </w:tr>
      <w:tr w14:paraId="566A4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E9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DD721">
            <w:pPr>
              <w:jc w:val="both"/>
            </w:pPr>
            <w:r>
              <w:rPr>
                <w:rFonts w:ascii="宋体" w:hAnsi="宋体" w:eastAsia="宋体"/>
                <w:sz w:val="16"/>
              </w:rPr>
              <w:t>2024年计划总投资为286.2万元，主要用于麦盖提县水利局90名公益性岗位人员发放部分工资福利支出。项目的实施提高公益性岗位人员生活水平，更好</w:t>
            </w:r>
            <w:r>
              <w:rPr>
                <w:rFonts w:hint="eastAsia" w:ascii="宋体" w:hAnsi="宋体"/>
                <w:sz w:val="16"/>
                <w:lang w:eastAsia="zh-CN"/>
              </w:rPr>
              <w:t>地</w:t>
            </w:r>
            <w:r>
              <w:rPr>
                <w:rFonts w:ascii="宋体" w:hAnsi="宋体" w:eastAsia="宋体"/>
                <w:sz w:val="16"/>
              </w:rPr>
              <w:t>完成水利发展工作。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74264">
            <w:pPr>
              <w:jc w:val="both"/>
            </w:pPr>
            <w:r>
              <w:rPr>
                <w:rFonts w:ascii="宋体" w:hAnsi="宋体" w:eastAsia="宋体"/>
                <w:sz w:val="16"/>
              </w:rPr>
              <w:t>截至绩效自评日，共支出286.2万元，用于麦盖提县水利局90名公益性人员部分工资福利支出，按时发放公益性人员工资及补助，提高人员工作积极性，维护水利设施安全平稳运行，保障全县灌溉和生活用水，为经济平稳发展保驾护航。</w:t>
            </w:r>
          </w:p>
        </w:tc>
      </w:tr>
      <w:tr w14:paraId="503FC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955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6E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BF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14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3A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5B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CA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0B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B3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DA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A4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E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CCE5">
            <w:pPr>
              <w:jc w:val="center"/>
            </w:pPr>
            <w:r>
              <w:rPr>
                <w:rFonts w:ascii="宋体" w:hAnsi="宋体" w:eastAsia="宋体"/>
                <w:sz w:val="16"/>
              </w:rPr>
              <w:t>偏差原因分析及改进措施</w:t>
            </w:r>
          </w:p>
        </w:tc>
      </w:tr>
      <w:tr w14:paraId="44D737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F90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AB0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90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3537">
            <w:pPr>
              <w:jc w:val="center"/>
            </w:pPr>
            <w:r>
              <w:rPr>
                <w:rFonts w:ascii="宋体" w:hAnsi="宋体" w:eastAsia="宋体"/>
                <w:sz w:val="16"/>
              </w:rPr>
              <w:t>公益性岗位人员数量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E23A">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5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8EFB">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6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0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0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1CEE">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30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EAD0">
            <w:pPr>
              <w:jc w:val="center"/>
            </w:pPr>
          </w:p>
        </w:tc>
      </w:tr>
      <w:tr w14:paraId="3BA51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1E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4D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AF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D723">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4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4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C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6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BE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2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DC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1B17">
            <w:pPr>
              <w:jc w:val="center"/>
            </w:pPr>
          </w:p>
        </w:tc>
      </w:tr>
      <w:tr w14:paraId="69C78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51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54F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650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03B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26E0">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1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BEA8">
            <w:pPr>
              <w:jc w:val="center"/>
            </w:pPr>
            <w:r>
              <w:rPr>
                <w:rFonts w:ascii="宋体" w:hAnsi="宋体" w:eastAsia="宋体"/>
                <w:sz w:val="16"/>
              </w:rPr>
              <w:t>2023年9月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1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4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9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15B9">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38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C819">
            <w:pPr>
              <w:jc w:val="center"/>
            </w:pPr>
          </w:p>
        </w:tc>
      </w:tr>
      <w:tr w14:paraId="5C518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6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6C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4D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4D1B">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4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D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F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0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5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7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3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5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9800">
            <w:pPr>
              <w:jc w:val="center"/>
            </w:pPr>
          </w:p>
        </w:tc>
      </w:tr>
      <w:tr w14:paraId="5D04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8E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C7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B1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6AD5">
            <w:pPr>
              <w:jc w:val="center"/>
            </w:pPr>
            <w:r>
              <w:rPr>
                <w:rFonts w:ascii="宋体" w:hAnsi="宋体" w:eastAsia="宋体"/>
                <w:sz w:val="16"/>
              </w:rPr>
              <w:t>人均补助发放成本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1364">
            <w:pPr>
              <w:jc w:val="center"/>
            </w:pPr>
            <w:r>
              <w:rPr>
                <w:rFonts w:ascii="宋体" w:hAnsi="宋体" w:eastAsia="宋体"/>
                <w:sz w:val="16"/>
              </w:rPr>
              <w:t>&lt;=3.18万元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3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D151">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F1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1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CB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6B5B">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22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68AB2">
            <w:pPr>
              <w:jc w:val="center"/>
            </w:pPr>
          </w:p>
        </w:tc>
      </w:tr>
      <w:tr w14:paraId="1E059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F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F9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29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A551">
            <w:pPr>
              <w:jc w:val="center"/>
            </w:pPr>
            <w:r>
              <w:rPr>
                <w:rFonts w:ascii="宋体" w:hAnsi="宋体" w:eastAsia="宋体"/>
                <w:sz w:val="16"/>
              </w:rPr>
              <w:t>提高公益性岗位人员生活水平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02C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C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D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48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F3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A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738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2D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16EB7">
            <w:pPr>
              <w:jc w:val="center"/>
            </w:pPr>
          </w:p>
        </w:tc>
      </w:tr>
      <w:tr w14:paraId="38C61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C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11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5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D741">
            <w:pPr>
              <w:jc w:val="center"/>
            </w:pPr>
            <w:r>
              <w:rPr>
                <w:rFonts w:ascii="宋体" w:hAnsi="宋体" w:eastAsia="宋体"/>
                <w:sz w:val="16"/>
              </w:rPr>
              <w:t>公益性岗位人员满意度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0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E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1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7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8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4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7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2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70AFB">
            <w:pPr>
              <w:jc w:val="center"/>
            </w:pPr>
          </w:p>
        </w:tc>
      </w:tr>
      <w:tr w14:paraId="710445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F4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7C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F3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977C99">
            <w:pPr>
              <w:jc w:val="center"/>
            </w:pPr>
            <w:r>
              <w:rPr>
                <w:rFonts w:ascii="宋体" w:hAnsi="宋体" w:eastAsia="宋体"/>
                <w:sz w:val="16"/>
              </w:rPr>
              <w:t>100分</w:t>
            </w:r>
          </w:p>
        </w:tc>
      </w:tr>
    </w:tbl>
    <w:p w14:paraId="6B95FC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905E749">
        <w:tblPrEx>
          <w:tblCellMar>
            <w:top w:w="0" w:type="dxa"/>
            <w:left w:w="108" w:type="dxa"/>
            <w:bottom w:w="0" w:type="dxa"/>
            <w:right w:w="108" w:type="dxa"/>
          </w:tblCellMar>
        </w:tblPrEx>
        <w:tc>
          <w:tcPr>
            <w:tcW w:w="8848" w:type="dxa"/>
            <w:gridSpan w:val="14"/>
            <w:vAlign w:val="center"/>
          </w:tcPr>
          <w:p w14:paraId="793E3CD5">
            <w:pPr>
              <w:jc w:val="center"/>
            </w:pPr>
            <w:r>
              <w:rPr>
                <w:rFonts w:ascii="宋体" w:hAnsi="宋体" w:eastAsia="宋体"/>
                <w:sz w:val="24"/>
              </w:rPr>
              <w:t>项目支出绩效自评表</w:t>
            </w:r>
          </w:p>
        </w:tc>
      </w:tr>
      <w:tr w14:paraId="6A0CE2BA">
        <w:tblPrEx>
          <w:tblCellMar>
            <w:top w:w="0" w:type="dxa"/>
            <w:left w:w="108" w:type="dxa"/>
            <w:bottom w:w="0" w:type="dxa"/>
            <w:right w:w="108" w:type="dxa"/>
          </w:tblCellMar>
        </w:tblPrEx>
        <w:tc>
          <w:tcPr>
            <w:tcW w:w="8848" w:type="dxa"/>
            <w:gridSpan w:val="14"/>
            <w:vAlign w:val="center"/>
          </w:tcPr>
          <w:p w14:paraId="2E21D23C">
            <w:pPr>
              <w:jc w:val="center"/>
            </w:pPr>
            <w:r>
              <w:rPr>
                <w:rFonts w:ascii="宋体" w:hAnsi="宋体" w:eastAsia="宋体"/>
                <w:sz w:val="24"/>
              </w:rPr>
              <w:t>(2024年度)</w:t>
            </w:r>
          </w:p>
        </w:tc>
      </w:tr>
      <w:tr w14:paraId="2E5F3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E7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F746D">
            <w:pPr>
              <w:jc w:val="center"/>
            </w:pPr>
            <w:r>
              <w:rPr>
                <w:rFonts w:ascii="宋体" w:hAnsi="宋体" w:eastAsia="宋体"/>
                <w:sz w:val="16"/>
              </w:rPr>
              <w:t>2024年麦盖提县自治区大中型水库移民后期扶持项目</w:t>
            </w:r>
          </w:p>
        </w:tc>
      </w:tr>
      <w:tr w14:paraId="50AFC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8C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BB7F6">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1F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8E7EF">
            <w:pPr>
              <w:jc w:val="center"/>
            </w:pPr>
            <w:r>
              <w:rPr>
                <w:rFonts w:ascii="宋体" w:hAnsi="宋体" w:eastAsia="宋体"/>
                <w:sz w:val="16"/>
              </w:rPr>
              <w:t>麦盖提县水利局</w:t>
            </w:r>
          </w:p>
        </w:tc>
      </w:tr>
      <w:tr w14:paraId="77EE8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9E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8A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128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316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58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5A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FD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F3BC">
            <w:pPr>
              <w:jc w:val="center"/>
            </w:pPr>
            <w:r>
              <w:rPr>
                <w:rFonts w:ascii="宋体" w:hAnsi="宋体" w:eastAsia="宋体"/>
                <w:sz w:val="16"/>
              </w:rPr>
              <w:t>得分</w:t>
            </w:r>
          </w:p>
        </w:tc>
      </w:tr>
      <w:tr w14:paraId="40FA8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A8F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F4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F650A">
            <w:pPr>
              <w:jc w:val="center"/>
            </w:pPr>
            <w:r>
              <w:rPr>
                <w:rFonts w:ascii="宋体" w:hAnsi="宋体" w:eastAsia="宋体"/>
                <w:sz w:val="16"/>
              </w:rPr>
              <w:t>141.12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8E07B">
            <w:pPr>
              <w:jc w:val="center"/>
            </w:pPr>
            <w:r>
              <w:rPr>
                <w:rFonts w:ascii="宋体" w:hAnsi="宋体" w:eastAsia="宋体"/>
                <w:sz w:val="16"/>
              </w:rPr>
              <w:t>118.14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84FE">
            <w:pPr>
              <w:jc w:val="center"/>
            </w:pPr>
            <w:r>
              <w:rPr>
                <w:rFonts w:ascii="宋体" w:hAnsi="宋体" w:eastAsia="宋体"/>
                <w:sz w:val="16"/>
              </w:rPr>
              <w:t>118.14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2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AB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A7B7">
            <w:pPr>
              <w:jc w:val="center"/>
            </w:pPr>
            <w:r>
              <w:rPr>
                <w:rFonts w:ascii="宋体" w:hAnsi="宋体" w:eastAsia="宋体"/>
                <w:sz w:val="16"/>
              </w:rPr>
              <w:t>10.00分</w:t>
            </w:r>
          </w:p>
        </w:tc>
      </w:tr>
      <w:tr w14:paraId="7D3A5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CF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64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CBE9">
            <w:pPr>
              <w:jc w:val="center"/>
            </w:pPr>
            <w:r>
              <w:rPr>
                <w:rFonts w:ascii="宋体" w:hAnsi="宋体" w:eastAsia="宋体"/>
                <w:sz w:val="16"/>
              </w:rPr>
              <w:t>141.12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30FE">
            <w:pPr>
              <w:jc w:val="center"/>
            </w:pPr>
            <w:r>
              <w:rPr>
                <w:rFonts w:ascii="宋体" w:hAnsi="宋体" w:eastAsia="宋体"/>
                <w:sz w:val="16"/>
              </w:rPr>
              <w:t>118.14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A0D9">
            <w:pPr>
              <w:jc w:val="center"/>
            </w:pPr>
            <w:r>
              <w:rPr>
                <w:rFonts w:ascii="宋体" w:hAnsi="宋体" w:eastAsia="宋体"/>
                <w:sz w:val="16"/>
              </w:rPr>
              <w:t>118.14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AE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43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A010">
            <w:pPr>
              <w:jc w:val="center"/>
            </w:pPr>
            <w:r>
              <w:rPr>
                <w:rFonts w:ascii="宋体" w:hAnsi="宋体" w:eastAsia="宋体"/>
                <w:sz w:val="16"/>
              </w:rPr>
              <w:t>—</w:t>
            </w:r>
          </w:p>
        </w:tc>
      </w:tr>
      <w:tr w14:paraId="181E5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95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C09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1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2E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7FB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76F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5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3923">
            <w:pPr>
              <w:jc w:val="center"/>
            </w:pPr>
            <w:r>
              <w:rPr>
                <w:rFonts w:ascii="宋体" w:hAnsi="宋体" w:eastAsia="宋体"/>
                <w:sz w:val="16"/>
              </w:rPr>
              <w:t>—</w:t>
            </w:r>
          </w:p>
        </w:tc>
      </w:tr>
      <w:tr w14:paraId="0C1523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3D5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121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BF46F">
            <w:pPr>
              <w:jc w:val="center"/>
            </w:pPr>
            <w:r>
              <w:rPr>
                <w:rFonts w:ascii="宋体" w:hAnsi="宋体" w:eastAsia="宋体"/>
                <w:sz w:val="16"/>
              </w:rPr>
              <w:t>实际完成情况</w:t>
            </w:r>
          </w:p>
        </w:tc>
      </w:tr>
      <w:tr w14:paraId="24F0E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766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2B9C6">
            <w:pPr>
              <w:jc w:val="both"/>
            </w:pPr>
            <w:r>
              <w:rPr>
                <w:rFonts w:ascii="宋体" w:hAnsi="宋体" w:eastAsia="宋体"/>
                <w:sz w:val="16"/>
              </w:rPr>
              <w:t>2024年项目投资118.14万元，用于麦盖提县9个乡镇所涉及的移民发放移民补助1969人，每人每年600元。项目的实施有效改善移民的居住环境，助推移民增收致富。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D2026">
            <w:pPr>
              <w:jc w:val="both"/>
            </w:pPr>
            <w:r>
              <w:rPr>
                <w:rFonts w:ascii="宋体" w:hAnsi="宋体" w:eastAsia="宋体"/>
                <w:sz w:val="16"/>
              </w:rPr>
              <w:t>截至绩效自评日，项目实际支出118.14万元，发放9个乡镇1969人每人每年600元补助，落实自治区大中型水库移民后期扶持政策，按时发放移民补助，改善移民居住环境，提高移民生活水平。</w:t>
            </w:r>
          </w:p>
        </w:tc>
      </w:tr>
      <w:tr w14:paraId="6BC638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785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99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0E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61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BC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1B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09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F3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28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1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EE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B2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53A2">
            <w:pPr>
              <w:jc w:val="center"/>
            </w:pPr>
            <w:r>
              <w:rPr>
                <w:rFonts w:ascii="宋体" w:hAnsi="宋体" w:eastAsia="宋体"/>
                <w:sz w:val="16"/>
              </w:rPr>
              <w:t>偏差原因分析及改进措施</w:t>
            </w:r>
          </w:p>
        </w:tc>
      </w:tr>
      <w:tr w14:paraId="403D8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9DB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FDA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F7B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136">
            <w:pPr>
              <w:jc w:val="center"/>
            </w:pPr>
            <w:r>
              <w:rPr>
                <w:rFonts w:ascii="宋体" w:hAnsi="宋体" w:eastAsia="宋体"/>
                <w:sz w:val="16"/>
              </w:rPr>
              <w:t>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2794">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0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07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3B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D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7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B4B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065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582D">
            <w:pPr>
              <w:jc w:val="center"/>
            </w:pPr>
          </w:p>
        </w:tc>
      </w:tr>
      <w:tr w14:paraId="43BE4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0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8A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3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81A4">
            <w:pPr>
              <w:jc w:val="center"/>
            </w:pPr>
            <w:r>
              <w:rPr>
                <w:rFonts w:ascii="宋体" w:hAnsi="宋体" w:eastAsia="宋体"/>
                <w:sz w:val="16"/>
              </w:rPr>
              <w:t>移民补助发放人数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EC5E">
            <w:pPr>
              <w:jc w:val="center"/>
            </w:pPr>
            <w:r>
              <w:rPr>
                <w:rFonts w:ascii="宋体" w:hAnsi="宋体" w:eastAsia="宋体"/>
                <w:sz w:val="16"/>
              </w:rPr>
              <w:t>&gt;=1969人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B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D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93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0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1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BF70">
            <w:pPr>
              <w:jc w:val="center"/>
            </w:pPr>
            <w:r>
              <w:rPr>
                <w:rFonts w:ascii="宋体" w:hAnsi="宋体" w:eastAsia="宋体"/>
                <w:sz w:val="16"/>
              </w:rPr>
              <w:t>=1969人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95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4832">
            <w:pPr>
              <w:jc w:val="center"/>
            </w:pPr>
          </w:p>
        </w:tc>
      </w:tr>
      <w:tr w14:paraId="3A630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7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13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9E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B5A1">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7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A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1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35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D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A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0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B5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BB5C">
            <w:pPr>
              <w:jc w:val="center"/>
            </w:pPr>
          </w:p>
        </w:tc>
      </w:tr>
      <w:tr w14:paraId="4960D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2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95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03B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124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F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4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D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58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D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D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A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0B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A32A">
            <w:pPr>
              <w:jc w:val="center"/>
            </w:pPr>
          </w:p>
        </w:tc>
      </w:tr>
      <w:tr w14:paraId="11B2C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C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9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C7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A99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8AEB">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B6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6E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4A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8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4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6015">
            <w:pPr>
              <w:jc w:val="center"/>
            </w:pPr>
            <w:r>
              <w:rPr>
                <w:rFonts w:ascii="宋体" w:hAnsi="宋体" w:eastAsia="宋体"/>
                <w:sz w:val="16"/>
              </w:rPr>
              <w:t>2024年4月15日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5B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C66F">
            <w:pPr>
              <w:jc w:val="center"/>
            </w:pPr>
          </w:p>
        </w:tc>
      </w:tr>
      <w:tr w14:paraId="0DF73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3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4D9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21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CC8C">
            <w:pPr>
              <w:jc w:val="center"/>
            </w:pPr>
            <w:r>
              <w:rPr>
                <w:rFonts w:ascii="宋体" w:hAnsi="宋体" w:eastAsia="宋体"/>
                <w:sz w:val="16"/>
              </w:rPr>
              <w:t>移民补助发放标准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34B5">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5F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A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B4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0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D5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12D5">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20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FC1F">
            <w:pPr>
              <w:jc w:val="center"/>
            </w:pPr>
          </w:p>
        </w:tc>
      </w:tr>
      <w:tr w14:paraId="25D78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BE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EE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98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8E1D">
            <w:pPr>
              <w:jc w:val="center"/>
            </w:pPr>
            <w:r>
              <w:rPr>
                <w:rFonts w:ascii="宋体" w:hAnsi="宋体" w:eastAsia="宋体"/>
                <w:sz w:val="16"/>
              </w:rPr>
              <w:t>改善移民的居住环境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F41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42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E4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14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8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5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5DC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AB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3240">
            <w:pPr>
              <w:jc w:val="center"/>
            </w:pPr>
          </w:p>
        </w:tc>
      </w:tr>
      <w:tr w14:paraId="28435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D2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43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AB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9B19">
            <w:pPr>
              <w:jc w:val="center"/>
            </w:pPr>
            <w:r>
              <w:rPr>
                <w:rFonts w:ascii="宋体" w:hAnsi="宋体" w:eastAsia="宋体"/>
                <w:sz w:val="16"/>
              </w:rPr>
              <w:t>水库移民满意度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E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4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C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2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30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8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B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F4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CB175">
            <w:pPr>
              <w:jc w:val="center"/>
            </w:pPr>
          </w:p>
        </w:tc>
      </w:tr>
      <w:tr w14:paraId="6E775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EE4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94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15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95EEBB">
            <w:pPr>
              <w:jc w:val="center"/>
            </w:pPr>
            <w:r>
              <w:rPr>
                <w:rFonts w:ascii="宋体" w:hAnsi="宋体" w:eastAsia="宋体"/>
                <w:sz w:val="16"/>
              </w:rPr>
              <w:t>100分</w:t>
            </w:r>
          </w:p>
        </w:tc>
      </w:tr>
    </w:tbl>
    <w:p w14:paraId="5294A2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3EEF3CE">
        <w:tblPrEx>
          <w:tblCellMar>
            <w:top w:w="0" w:type="dxa"/>
            <w:left w:w="108" w:type="dxa"/>
            <w:bottom w:w="0" w:type="dxa"/>
            <w:right w:w="108" w:type="dxa"/>
          </w:tblCellMar>
        </w:tblPrEx>
        <w:tc>
          <w:tcPr>
            <w:tcW w:w="8848" w:type="dxa"/>
            <w:gridSpan w:val="14"/>
            <w:vAlign w:val="center"/>
          </w:tcPr>
          <w:p w14:paraId="7D6C5F29">
            <w:pPr>
              <w:jc w:val="center"/>
            </w:pPr>
            <w:r>
              <w:rPr>
                <w:rFonts w:ascii="宋体" w:hAnsi="宋体" w:eastAsia="宋体"/>
                <w:sz w:val="24"/>
              </w:rPr>
              <w:t>项目支出绩效自评表</w:t>
            </w:r>
          </w:p>
        </w:tc>
      </w:tr>
      <w:tr w14:paraId="072C0A0E">
        <w:tblPrEx>
          <w:tblCellMar>
            <w:top w:w="0" w:type="dxa"/>
            <w:left w:w="108" w:type="dxa"/>
            <w:bottom w:w="0" w:type="dxa"/>
            <w:right w:w="108" w:type="dxa"/>
          </w:tblCellMar>
        </w:tblPrEx>
        <w:tc>
          <w:tcPr>
            <w:tcW w:w="8848" w:type="dxa"/>
            <w:gridSpan w:val="14"/>
            <w:vAlign w:val="center"/>
          </w:tcPr>
          <w:p w14:paraId="4431429A">
            <w:pPr>
              <w:jc w:val="center"/>
            </w:pPr>
            <w:r>
              <w:rPr>
                <w:rFonts w:ascii="宋体" w:hAnsi="宋体" w:eastAsia="宋体"/>
                <w:sz w:val="24"/>
              </w:rPr>
              <w:t>(2024年度)</w:t>
            </w:r>
          </w:p>
        </w:tc>
      </w:tr>
      <w:tr w14:paraId="7EE3B7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DE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F5507E">
            <w:pPr>
              <w:jc w:val="center"/>
            </w:pPr>
            <w:r>
              <w:rPr>
                <w:rFonts w:ascii="宋体" w:hAnsi="宋体" w:eastAsia="宋体"/>
                <w:sz w:val="16"/>
              </w:rPr>
              <w:t>中央大中型水库移民后期扶持项目</w:t>
            </w:r>
          </w:p>
        </w:tc>
      </w:tr>
      <w:tr w14:paraId="6FF87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3C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B5892D">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EC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EA545">
            <w:pPr>
              <w:jc w:val="center"/>
            </w:pPr>
            <w:r>
              <w:rPr>
                <w:rFonts w:ascii="宋体" w:hAnsi="宋体" w:eastAsia="宋体"/>
                <w:sz w:val="16"/>
              </w:rPr>
              <w:t>麦盖提县水利局</w:t>
            </w:r>
          </w:p>
        </w:tc>
      </w:tr>
      <w:tr w14:paraId="55A317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5BD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6D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1A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F2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63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FD3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933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572C">
            <w:pPr>
              <w:jc w:val="center"/>
            </w:pPr>
            <w:r>
              <w:rPr>
                <w:rFonts w:ascii="宋体" w:hAnsi="宋体" w:eastAsia="宋体"/>
                <w:sz w:val="16"/>
              </w:rPr>
              <w:t>得分</w:t>
            </w:r>
          </w:p>
        </w:tc>
      </w:tr>
      <w:tr w14:paraId="60FB3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5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2E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5FB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E361">
            <w:pPr>
              <w:jc w:val="center"/>
            </w:pPr>
            <w:r>
              <w:rPr>
                <w:rFonts w:ascii="宋体" w:hAnsi="宋体" w:eastAsia="宋体"/>
                <w:sz w:val="16"/>
              </w:rPr>
              <w:t>334.36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A9834">
            <w:pPr>
              <w:jc w:val="center"/>
            </w:pPr>
            <w:r>
              <w:rPr>
                <w:rFonts w:ascii="宋体" w:hAnsi="宋体" w:eastAsia="宋体"/>
                <w:sz w:val="16"/>
              </w:rPr>
              <w:t>311.37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DD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37D1C">
            <w:pPr>
              <w:jc w:val="center"/>
            </w:pPr>
            <w:r>
              <w:rPr>
                <w:rFonts w:ascii="宋体" w:hAnsi="宋体" w:eastAsia="宋体"/>
                <w:sz w:val="16"/>
              </w:rPr>
              <w:t>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8C27">
            <w:pPr>
              <w:jc w:val="center"/>
            </w:pPr>
            <w:r>
              <w:rPr>
                <w:rFonts w:ascii="宋体" w:hAnsi="宋体" w:eastAsia="宋体"/>
                <w:sz w:val="16"/>
              </w:rPr>
              <w:t>8.28分</w:t>
            </w:r>
          </w:p>
        </w:tc>
      </w:tr>
      <w:tr w14:paraId="5BB0F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3A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D8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BAA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8F32">
            <w:pPr>
              <w:jc w:val="center"/>
            </w:pPr>
            <w:r>
              <w:rPr>
                <w:rFonts w:ascii="宋体" w:hAnsi="宋体" w:eastAsia="宋体"/>
                <w:sz w:val="16"/>
              </w:rPr>
              <w:t>334.36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24A7">
            <w:pPr>
              <w:jc w:val="center"/>
            </w:pPr>
            <w:r>
              <w:rPr>
                <w:rFonts w:ascii="宋体" w:hAnsi="宋体" w:eastAsia="宋体"/>
                <w:sz w:val="16"/>
              </w:rPr>
              <w:t>311.37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38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3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DB5D">
            <w:pPr>
              <w:jc w:val="center"/>
            </w:pPr>
            <w:r>
              <w:rPr>
                <w:rFonts w:ascii="宋体" w:hAnsi="宋体" w:eastAsia="宋体"/>
                <w:sz w:val="16"/>
              </w:rPr>
              <w:t>—</w:t>
            </w:r>
          </w:p>
        </w:tc>
      </w:tr>
      <w:tr w14:paraId="4A85A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A7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8C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03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3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104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09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BF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DFE0">
            <w:pPr>
              <w:jc w:val="center"/>
            </w:pPr>
            <w:r>
              <w:rPr>
                <w:rFonts w:ascii="宋体" w:hAnsi="宋体" w:eastAsia="宋体"/>
                <w:sz w:val="16"/>
              </w:rPr>
              <w:t>—</w:t>
            </w:r>
          </w:p>
        </w:tc>
      </w:tr>
      <w:tr w14:paraId="75F69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1D9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6D5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C634E4">
            <w:pPr>
              <w:jc w:val="center"/>
            </w:pPr>
            <w:r>
              <w:rPr>
                <w:rFonts w:ascii="宋体" w:hAnsi="宋体" w:eastAsia="宋体"/>
                <w:sz w:val="16"/>
              </w:rPr>
              <w:t>实际完成情况</w:t>
            </w:r>
          </w:p>
        </w:tc>
      </w:tr>
      <w:tr w14:paraId="2F547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C14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5E100">
            <w:pPr>
              <w:jc w:val="both"/>
            </w:pPr>
            <w:r>
              <w:rPr>
                <w:rFonts w:ascii="宋体" w:hAnsi="宋体" w:eastAsia="宋体"/>
                <w:sz w:val="16"/>
              </w:rPr>
              <w:t>2024年计划总投资为334.36万元，主要用于改建渠系建筑物35座，长度达1.808公里，项目的实施使得移民点的人居环境、文化生活得到改善，进一步增强移民的幸福感、获得感；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7CF2B">
            <w:pPr>
              <w:jc w:val="both"/>
            </w:pPr>
            <w:r>
              <w:rPr>
                <w:rFonts w:ascii="宋体" w:hAnsi="宋体" w:eastAsia="宋体"/>
                <w:sz w:val="16"/>
              </w:rPr>
              <w:t>截至2024年12月31日，项目实际支出311.37万元，改建35座渠系建筑物，长度1.808公里，落实国家移民政策，有效改善移民点居住环境，提高移民生活水平，同时改善灌溉区灌溉条件，保障移民生产生活用水。</w:t>
            </w:r>
          </w:p>
        </w:tc>
      </w:tr>
      <w:tr w14:paraId="4D8A1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34C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10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39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4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65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C3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37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5E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90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FA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58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6B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A364">
            <w:pPr>
              <w:jc w:val="center"/>
            </w:pPr>
            <w:r>
              <w:rPr>
                <w:rFonts w:ascii="宋体" w:hAnsi="宋体" w:eastAsia="宋体"/>
                <w:sz w:val="16"/>
              </w:rPr>
              <w:t>偏差原因分析及改进措施</w:t>
            </w:r>
          </w:p>
        </w:tc>
      </w:tr>
      <w:tr w14:paraId="35C473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08C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139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DF3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AD2F">
            <w:pPr>
              <w:jc w:val="center"/>
            </w:pPr>
            <w:r>
              <w:rPr>
                <w:rFonts w:ascii="宋体" w:hAnsi="宋体" w:eastAsia="宋体"/>
                <w:sz w:val="16"/>
              </w:rPr>
              <w:t>移民后期扶持项目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73C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4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3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61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5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E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ED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6E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F642">
            <w:pPr>
              <w:jc w:val="center"/>
            </w:pPr>
          </w:p>
        </w:tc>
      </w:tr>
      <w:tr w14:paraId="1E67F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40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1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2C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98E3">
            <w:pPr>
              <w:jc w:val="center"/>
            </w:pPr>
            <w:r>
              <w:rPr>
                <w:rFonts w:ascii="宋体" w:hAnsi="宋体" w:eastAsia="宋体"/>
                <w:sz w:val="16"/>
              </w:rPr>
              <w:t>改建渠系建筑物数量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D0BB">
            <w:pPr>
              <w:jc w:val="center"/>
            </w:pPr>
            <w:r>
              <w:rPr>
                <w:rFonts w:ascii="宋体" w:hAnsi="宋体" w:eastAsia="宋体"/>
                <w:sz w:val="16"/>
              </w:rPr>
              <w:t>&gt;=35座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D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9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DF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9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8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5688">
            <w:pPr>
              <w:jc w:val="center"/>
            </w:pPr>
            <w:r>
              <w:rPr>
                <w:rFonts w:ascii="宋体" w:hAnsi="宋体" w:eastAsia="宋体"/>
                <w:sz w:val="16"/>
              </w:rPr>
              <w:t>=35座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23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4C1D">
            <w:pPr>
              <w:jc w:val="center"/>
            </w:pPr>
          </w:p>
        </w:tc>
      </w:tr>
      <w:tr w14:paraId="18196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99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2C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4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7CAB">
            <w:pPr>
              <w:jc w:val="center"/>
            </w:pPr>
            <w:r>
              <w:rPr>
                <w:rFonts w:ascii="宋体" w:hAnsi="宋体" w:eastAsia="宋体"/>
                <w:sz w:val="16"/>
              </w:rPr>
              <w:t>渠道长度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2A0F">
            <w:pPr>
              <w:jc w:val="center"/>
            </w:pPr>
            <w:r>
              <w:rPr>
                <w:rFonts w:ascii="宋体" w:hAnsi="宋体" w:eastAsia="宋体"/>
                <w:sz w:val="16"/>
              </w:rPr>
              <w:t>&gt;=1.808公里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3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CF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FB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A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3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53FE">
            <w:pPr>
              <w:jc w:val="center"/>
            </w:pPr>
            <w:r>
              <w:rPr>
                <w:rFonts w:ascii="宋体" w:hAnsi="宋体" w:eastAsia="宋体"/>
                <w:sz w:val="16"/>
              </w:rPr>
              <w:t>=1.808公里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79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84345">
            <w:pPr>
              <w:jc w:val="center"/>
            </w:pPr>
          </w:p>
        </w:tc>
      </w:tr>
      <w:tr w14:paraId="04BED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17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E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4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607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B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A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3E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6D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9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8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D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FF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F31C">
            <w:pPr>
              <w:jc w:val="center"/>
            </w:pPr>
          </w:p>
        </w:tc>
      </w:tr>
      <w:tr w14:paraId="22AE2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9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F7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B1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93D3">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6040">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D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B6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B2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B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E50D">
            <w:pPr>
              <w:jc w:val="center"/>
            </w:pPr>
            <w:r>
              <w:rPr>
                <w:rFonts w:ascii="宋体" w:hAnsi="宋体" w:eastAsia="宋体"/>
                <w:sz w:val="16"/>
              </w:rPr>
              <w:t>2024年8月14日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A0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4063B">
            <w:pPr>
              <w:jc w:val="center"/>
            </w:pPr>
          </w:p>
        </w:tc>
      </w:tr>
      <w:tr w14:paraId="30D11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7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B9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CE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521E">
            <w:pPr>
              <w:jc w:val="center"/>
            </w:pPr>
            <w:r>
              <w:rPr>
                <w:rFonts w:ascii="宋体" w:hAnsi="宋体" w:eastAsia="宋体"/>
                <w:sz w:val="16"/>
              </w:rPr>
              <w:t>平均每处渠系建筑物成本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D511">
            <w:pPr>
              <w:jc w:val="center"/>
            </w:pPr>
            <w:r>
              <w:rPr>
                <w:rFonts w:ascii="宋体" w:hAnsi="宋体" w:eastAsia="宋体"/>
                <w:sz w:val="16"/>
              </w:rPr>
              <w:t>&lt;=9.55万元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A4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3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A1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F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59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9D32">
            <w:pPr>
              <w:jc w:val="center"/>
            </w:pPr>
            <w:r>
              <w:rPr>
                <w:rFonts w:ascii="宋体" w:hAnsi="宋体" w:eastAsia="宋体"/>
                <w:sz w:val="16"/>
              </w:rPr>
              <w:t>=8.89万元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3A3E">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B459">
            <w:pPr>
              <w:jc w:val="center"/>
            </w:pPr>
            <w:r>
              <w:rPr>
                <w:rFonts w:ascii="宋体" w:hAnsi="宋体" w:eastAsia="宋体"/>
                <w:sz w:val="16"/>
              </w:rPr>
              <w:t>偏差原因：项目已完成，存在结余资金；改进措施：结余资金申请退库。</w:t>
            </w:r>
          </w:p>
        </w:tc>
      </w:tr>
      <w:tr w14:paraId="591F8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AE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D6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EE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D5D1">
            <w:pPr>
              <w:jc w:val="center"/>
            </w:pPr>
            <w:r>
              <w:rPr>
                <w:rFonts w:ascii="宋体" w:hAnsi="宋体" w:eastAsia="宋体"/>
                <w:sz w:val="16"/>
              </w:rPr>
              <w:t>有效改善灌区灌溉条件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87C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8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5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F0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5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7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75A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93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835C">
            <w:pPr>
              <w:jc w:val="center"/>
            </w:pPr>
          </w:p>
        </w:tc>
      </w:tr>
      <w:tr w14:paraId="670DA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D8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8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A5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B218">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3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0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17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C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DC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8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D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2A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A022">
            <w:pPr>
              <w:jc w:val="center"/>
            </w:pPr>
          </w:p>
        </w:tc>
      </w:tr>
      <w:tr w14:paraId="32B10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3D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E4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FB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20DB0">
            <w:pPr>
              <w:jc w:val="center"/>
            </w:pPr>
            <w:r>
              <w:rPr>
                <w:rFonts w:ascii="宋体" w:hAnsi="宋体" w:eastAsia="宋体"/>
                <w:sz w:val="16"/>
              </w:rPr>
              <w:t>94.78分</w:t>
            </w:r>
          </w:p>
        </w:tc>
      </w:tr>
    </w:tbl>
    <w:p w14:paraId="7F94EC99">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17"/>
        <w:gridCol w:w="617"/>
        <w:gridCol w:w="622"/>
        <w:gridCol w:w="776"/>
        <w:gridCol w:w="631"/>
        <w:gridCol w:w="600"/>
        <w:gridCol w:w="631"/>
      </w:tblGrid>
      <w:tr w14:paraId="25E172CE">
        <w:tblPrEx>
          <w:tblCellMar>
            <w:top w:w="0" w:type="dxa"/>
            <w:left w:w="108" w:type="dxa"/>
            <w:bottom w:w="0" w:type="dxa"/>
            <w:right w:w="108" w:type="dxa"/>
          </w:tblCellMar>
        </w:tblPrEx>
        <w:tc>
          <w:tcPr>
            <w:tcW w:w="8848" w:type="dxa"/>
            <w:gridSpan w:val="14"/>
            <w:vAlign w:val="center"/>
          </w:tcPr>
          <w:p w14:paraId="05CF4B7D">
            <w:pPr>
              <w:jc w:val="center"/>
            </w:pPr>
            <w:r>
              <w:rPr>
                <w:rFonts w:ascii="宋体" w:hAnsi="宋体" w:eastAsia="宋体"/>
                <w:sz w:val="24"/>
              </w:rPr>
              <w:t>项目支出绩效自评表</w:t>
            </w:r>
          </w:p>
        </w:tc>
      </w:tr>
      <w:tr w14:paraId="6322801C">
        <w:tblPrEx>
          <w:tblCellMar>
            <w:top w:w="0" w:type="dxa"/>
            <w:left w:w="108" w:type="dxa"/>
            <w:bottom w:w="0" w:type="dxa"/>
            <w:right w:w="108" w:type="dxa"/>
          </w:tblCellMar>
        </w:tblPrEx>
        <w:tc>
          <w:tcPr>
            <w:tcW w:w="8848" w:type="dxa"/>
            <w:gridSpan w:val="14"/>
            <w:vAlign w:val="center"/>
          </w:tcPr>
          <w:p w14:paraId="3311C3B9">
            <w:pPr>
              <w:jc w:val="center"/>
            </w:pPr>
            <w:r>
              <w:rPr>
                <w:rFonts w:ascii="宋体" w:hAnsi="宋体" w:eastAsia="宋体"/>
                <w:sz w:val="24"/>
              </w:rPr>
              <w:t>(2024年度)</w:t>
            </w:r>
          </w:p>
        </w:tc>
      </w:tr>
      <w:tr w14:paraId="5303D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AA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E7ECA">
            <w:pPr>
              <w:jc w:val="center"/>
            </w:pPr>
            <w:r>
              <w:rPr>
                <w:rFonts w:ascii="宋体" w:hAnsi="宋体" w:eastAsia="宋体"/>
                <w:sz w:val="16"/>
              </w:rPr>
              <w:t>中央水利发展项目</w:t>
            </w:r>
          </w:p>
        </w:tc>
      </w:tr>
      <w:tr w14:paraId="7EE53A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49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91391">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96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CF31F">
            <w:pPr>
              <w:jc w:val="center"/>
            </w:pPr>
            <w:r>
              <w:rPr>
                <w:rFonts w:ascii="宋体" w:hAnsi="宋体" w:eastAsia="宋体"/>
                <w:sz w:val="16"/>
              </w:rPr>
              <w:t>麦盖提县水利局</w:t>
            </w:r>
          </w:p>
        </w:tc>
      </w:tr>
      <w:tr w14:paraId="0081C3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E51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81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1E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9B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9A1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36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3E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CD68">
            <w:pPr>
              <w:jc w:val="center"/>
            </w:pPr>
            <w:r>
              <w:rPr>
                <w:rFonts w:ascii="宋体" w:hAnsi="宋体" w:eastAsia="宋体"/>
                <w:sz w:val="16"/>
              </w:rPr>
              <w:t>得分</w:t>
            </w:r>
          </w:p>
        </w:tc>
      </w:tr>
      <w:tr w14:paraId="68333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11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1D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0342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1548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5D54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FA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08C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D8CA">
            <w:pPr>
              <w:jc w:val="center"/>
            </w:pPr>
            <w:r>
              <w:rPr>
                <w:rFonts w:ascii="宋体" w:hAnsi="宋体" w:eastAsia="宋体"/>
                <w:sz w:val="16"/>
              </w:rPr>
              <w:t>10.00分</w:t>
            </w:r>
          </w:p>
        </w:tc>
      </w:tr>
      <w:tr w14:paraId="5A59B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2D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3A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4E8B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7A46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168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64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5D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D6A5">
            <w:pPr>
              <w:jc w:val="center"/>
            </w:pPr>
            <w:r>
              <w:rPr>
                <w:rFonts w:ascii="宋体" w:hAnsi="宋体" w:eastAsia="宋体"/>
                <w:sz w:val="16"/>
              </w:rPr>
              <w:t>—</w:t>
            </w:r>
          </w:p>
        </w:tc>
      </w:tr>
      <w:tr w14:paraId="75630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4B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0C0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61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54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CF1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9A0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AA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1932">
            <w:pPr>
              <w:jc w:val="center"/>
            </w:pPr>
            <w:r>
              <w:rPr>
                <w:rFonts w:ascii="宋体" w:hAnsi="宋体" w:eastAsia="宋体"/>
                <w:sz w:val="16"/>
              </w:rPr>
              <w:t>—</w:t>
            </w:r>
          </w:p>
        </w:tc>
      </w:tr>
      <w:tr w14:paraId="33E3D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841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EE9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8A4E8">
            <w:pPr>
              <w:jc w:val="center"/>
            </w:pPr>
            <w:r>
              <w:rPr>
                <w:rFonts w:ascii="宋体" w:hAnsi="宋体" w:eastAsia="宋体"/>
                <w:sz w:val="16"/>
              </w:rPr>
              <w:t>实际完成情况</w:t>
            </w:r>
          </w:p>
        </w:tc>
      </w:tr>
      <w:tr w14:paraId="76F18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755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B3289">
            <w:pPr>
              <w:jc w:val="both"/>
            </w:pPr>
            <w:r>
              <w:rPr>
                <w:rFonts w:ascii="宋体" w:hAnsi="宋体" w:eastAsia="宋体"/>
                <w:sz w:val="16"/>
              </w:rPr>
              <w:t>2024年本项目投资500万元，主要用于渠道架设测流桥146处，人工水尺254套，通过对麦盖提县农业水价改革巩固提升，进一步完善计量体系建设范围，实现灌区灌溉水量精准计量全覆盖，满足水管站计量需求，为全县水资源高效利用提供有力保障。提高、加强和完善麦盖提县灌区水资源的调度运行和管理的自动化水平，使水资源调度运行更加安全和高效。切实把灌区水价计量综合改革工作落到实处。通过本次项目建设可完善本灌区水量精准计量，有效控制水量，测定灌区灌溉定额及灌溉水利用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855E3">
            <w:pPr>
              <w:jc w:val="both"/>
            </w:pPr>
            <w:r>
              <w:rPr>
                <w:rFonts w:ascii="宋体" w:hAnsi="宋体" w:eastAsia="宋体"/>
                <w:sz w:val="16"/>
              </w:rPr>
              <w:t>2024年本项目投资500万元，截至2024年12月31日，实际支出500万元，主要用于渠道架设测流桥146处，人工水尺254套，通过对麦盖提县农业水价改革巩固提升，有效保障农业定额灌溉，进一步完善计量体系建设范围，合理利用水资源，保障生产和生活用水稳定，提高人员节水意识，保障农业定额灌溉，将节水工作落到实处，促进经济平稳发展。</w:t>
            </w:r>
          </w:p>
        </w:tc>
      </w:tr>
      <w:tr w14:paraId="71589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20C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7D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76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CE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B6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A0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43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3D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86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F0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1B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A0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2ED0">
            <w:pPr>
              <w:jc w:val="center"/>
            </w:pPr>
            <w:r>
              <w:rPr>
                <w:rFonts w:ascii="宋体" w:hAnsi="宋体" w:eastAsia="宋体"/>
                <w:sz w:val="16"/>
              </w:rPr>
              <w:t>偏差原因分析及改进措施</w:t>
            </w:r>
          </w:p>
        </w:tc>
      </w:tr>
      <w:tr w14:paraId="1F1A45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712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287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0A5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7FD2">
            <w:pPr>
              <w:jc w:val="center"/>
            </w:pPr>
            <w:r>
              <w:rPr>
                <w:rFonts w:ascii="宋体" w:hAnsi="宋体" w:eastAsia="宋体"/>
                <w:sz w:val="16"/>
              </w:rPr>
              <w:t>建设渠道架设测流桥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21CC">
            <w:pPr>
              <w:jc w:val="center"/>
            </w:pPr>
            <w:r>
              <w:rPr>
                <w:rFonts w:ascii="宋体" w:hAnsi="宋体" w:eastAsia="宋体"/>
                <w:sz w:val="16"/>
              </w:rPr>
              <w:t>&gt;=146处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2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4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6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3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0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4BAF">
            <w:pPr>
              <w:jc w:val="center"/>
            </w:pPr>
            <w:r>
              <w:rPr>
                <w:rFonts w:ascii="宋体" w:hAnsi="宋体" w:eastAsia="宋体"/>
                <w:sz w:val="16"/>
              </w:rPr>
              <w:t>=146处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0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E26EB">
            <w:pPr>
              <w:jc w:val="center"/>
            </w:pPr>
          </w:p>
        </w:tc>
      </w:tr>
      <w:tr w14:paraId="1A0B7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55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5F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BC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A82F">
            <w:pPr>
              <w:jc w:val="center"/>
            </w:pPr>
            <w:r>
              <w:rPr>
                <w:rFonts w:ascii="宋体" w:hAnsi="宋体" w:eastAsia="宋体"/>
                <w:sz w:val="16"/>
              </w:rPr>
              <w:t>人工水尺数量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A9D">
            <w:pPr>
              <w:jc w:val="center"/>
            </w:pPr>
            <w:r>
              <w:rPr>
                <w:rFonts w:ascii="宋体" w:hAnsi="宋体" w:eastAsia="宋体"/>
                <w:sz w:val="16"/>
              </w:rPr>
              <w:t>&gt;=254套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6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8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C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A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F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379E">
            <w:pPr>
              <w:jc w:val="center"/>
            </w:pPr>
            <w:r>
              <w:rPr>
                <w:rFonts w:ascii="宋体" w:hAnsi="宋体" w:eastAsia="宋体"/>
                <w:sz w:val="16"/>
              </w:rPr>
              <w:t>=254套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81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87D8B">
            <w:pPr>
              <w:jc w:val="center"/>
            </w:pPr>
          </w:p>
        </w:tc>
      </w:tr>
      <w:tr w14:paraId="03C6E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3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98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C2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4EC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9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4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4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7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C2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5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7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3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11B28">
            <w:pPr>
              <w:jc w:val="center"/>
            </w:pPr>
          </w:p>
        </w:tc>
      </w:tr>
      <w:tr w14:paraId="183F5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1C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CD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5C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AF4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B561">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A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B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B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A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7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570">
            <w:pPr>
              <w:jc w:val="center"/>
            </w:pPr>
            <w:r>
              <w:rPr>
                <w:rFonts w:ascii="宋体" w:hAnsi="宋体" w:eastAsia="宋体"/>
                <w:sz w:val="16"/>
              </w:rPr>
              <w:t>2024年6月14日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A9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5314">
            <w:pPr>
              <w:jc w:val="center"/>
            </w:pPr>
          </w:p>
        </w:tc>
      </w:tr>
      <w:tr w14:paraId="34328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AFC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693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A7E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FB06">
            <w:pPr>
              <w:jc w:val="center"/>
            </w:pPr>
            <w:r>
              <w:rPr>
                <w:rFonts w:ascii="宋体" w:hAnsi="宋体" w:eastAsia="宋体"/>
                <w:sz w:val="16"/>
              </w:rPr>
              <w:t>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9744">
            <w:pPr>
              <w:jc w:val="center"/>
            </w:pPr>
            <w:r>
              <w:rPr>
                <w:rFonts w:ascii="宋体" w:hAnsi="宋体" w:eastAsia="宋体"/>
                <w:sz w:val="16"/>
              </w:rPr>
              <w:t>&lt;=474.76万元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6D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00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8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7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AD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6075">
            <w:pPr>
              <w:jc w:val="center"/>
            </w:pPr>
            <w:r>
              <w:rPr>
                <w:rFonts w:ascii="宋体" w:hAnsi="宋体" w:eastAsia="宋体"/>
                <w:sz w:val="16"/>
              </w:rPr>
              <w:t>=474.76万元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E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74EB8">
            <w:pPr>
              <w:jc w:val="center"/>
            </w:pPr>
          </w:p>
        </w:tc>
      </w:tr>
      <w:tr w14:paraId="6F3CF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DA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D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37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FFC4">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909B">
            <w:pPr>
              <w:jc w:val="center"/>
            </w:pPr>
            <w:r>
              <w:rPr>
                <w:rFonts w:ascii="宋体" w:hAnsi="宋体" w:eastAsia="宋体"/>
                <w:sz w:val="16"/>
              </w:rPr>
              <w:t>&lt;=25.24万元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3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5E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3C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1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D1C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1EEA">
            <w:pPr>
              <w:jc w:val="center"/>
            </w:pPr>
            <w:r>
              <w:rPr>
                <w:rFonts w:ascii="宋体" w:hAnsi="宋体" w:eastAsia="宋体"/>
                <w:sz w:val="16"/>
              </w:rPr>
              <w:t>=25.24万元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5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0D204">
            <w:pPr>
              <w:jc w:val="center"/>
            </w:pPr>
          </w:p>
        </w:tc>
      </w:tr>
      <w:tr w14:paraId="56688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C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A9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24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A7C1">
            <w:pPr>
              <w:jc w:val="center"/>
            </w:pPr>
            <w:r>
              <w:rPr>
                <w:rFonts w:ascii="宋体" w:hAnsi="宋体" w:eastAsia="宋体"/>
                <w:sz w:val="16"/>
              </w:rPr>
              <w:t>保障农业定额灌溉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179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1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3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A9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8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3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CE2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AD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0811">
            <w:pPr>
              <w:jc w:val="center"/>
            </w:pPr>
          </w:p>
        </w:tc>
      </w:tr>
      <w:tr w14:paraId="2420E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E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E8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AC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D805">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A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6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0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8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5F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A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6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89D0">
            <w:pPr>
              <w:jc w:val="center"/>
            </w:pPr>
          </w:p>
        </w:tc>
      </w:tr>
      <w:tr w14:paraId="295D37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79D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1C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65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476A84">
            <w:pPr>
              <w:jc w:val="center"/>
            </w:pPr>
            <w:r>
              <w:rPr>
                <w:rFonts w:ascii="宋体" w:hAnsi="宋体" w:eastAsia="宋体"/>
                <w:sz w:val="16"/>
              </w:rPr>
              <w:t>100分</w:t>
            </w:r>
          </w:p>
        </w:tc>
      </w:tr>
    </w:tbl>
    <w:p w14:paraId="6F6ACC64">
      <w:r>
        <w:br w:type="page"/>
      </w:r>
    </w:p>
    <w:tbl>
      <w:tblPr>
        <w:tblStyle w:val="9"/>
        <w:tblW w:w="0" w:type="auto"/>
        <w:tblInd w:w="0" w:type="dxa"/>
        <w:tblLayout w:type="fixed"/>
        <w:tblCellMar>
          <w:top w:w="0" w:type="dxa"/>
          <w:left w:w="108" w:type="dxa"/>
          <w:bottom w:w="0" w:type="dxa"/>
          <w:right w:w="108" w:type="dxa"/>
        </w:tblCellMar>
      </w:tblPr>
      <w:tblGrid>
        <w:gridCol w:w="625"/>
        <w:gridCol w:w="617"/>
        <w:gridCol w:w="617"/>
        <w:gridCol w:w="763"/>
        <w:gridCol w:w="710"/>
        <w:gridCol w:w="617"/>
        <w:gridCol w:w="617"/>
        <w:gridCol w:w="617"/>
        <w:gridCol w:w="739"/>
        <w:gridCol w:w="600"/>
        <w:gridCol w:w="676"/>
        <w:gridCol w:w="631"/>
        <w:gridCol w:w="600"/>
        <w:gridCol w:w="631"/>
      </w:tblGrid>
      <w:tr w14:paraId="4AFFA881">
        <w:tblPrEx>
          <w:tblCellMar>
            <w:top w:w="0" w:type="dxa"/>
            <w:left w:w="108" w:type="dxa"/>
            <w:bottom w:w="0" w:type="dxa"/>
            <w:right w:w="108" w:type="dxa"/>
          </w:tblCellMar>
        </w:tblPrEx>
        <w:tc>
          <w:tcPr>
            <w:tcW w:w="9060" w:type="dxa"/>
            <w:gridSpan w:val="14"/>
            <w:vAlign w:val="center"/>
          </w:tcPr>
          <w:p w14:paraId="586BF0C8">
            <w:pPr>
              <w:jc w:val="center"/>
            </w:pPr>
            <w:r>
              <w:rPr>
                <w:rFonts w:ascii="宋体" w:hAnsi="宋体" w:eastAsia="宋体"/>
                <w:sz w:val="24"/>
              </w:rPr>
              <w:t>项目支出绩效自评表</w:t>
            </w:r>
          </w:p>
        </w:tc>
      </w:tr>
      <w:tr w14:paraId="5A058655">
        <w:tblPrEx>
          <w:tblCellMar>
            <w:top w:w="0" w:type="dxa"/>
            <w:left w:w="108" w:type="dxa"/>
            <w:bottom w:w="0" w:type="dxa"/>
            <w:right w:w="108" w:type="dxa"/>
          </w:tblCellMar>
        </w:tblPrEx>
        <w:tc>
          <w:tcPr>
            <w:tcW w:w="9060" w:type="dxa"/>
            <w:gridSpan w:val="14"/>
            <w:vAlign w:val="center"/>
          </w:tcPr>
          <w:p w14:paraId="05727C18">
            <w:pPr>
              <w:jc w:val="center"/>
            </w:pPr>
            <w:r>
              <w:rPr>
                <w:rFonts w:ascii="宋体" w:hAnsi="宋体" w:eastAsia="宋体"/>
                <w:sz w:val="24"/>
              </w:rPr>
              <w:t>(2024年度)</w:t>
            </w:r>
          </w:p>
        </w:tc>
      </w:tr>
      <w:tr w14:paraId="7D155E7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49CAF0">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BC0A58">
            <w:pPr>
              <w:jc w:val="center"/>
            </w:pPr>
            <w:r>
              <w:rPr>
                <w:rFonts w:ascii="宋体" w:hAnsi="宋体" w:eastAsia="宋体"/>
                <w:sz w:val="16"/>
              </w:rPr>
              <w:t>叶尔羌河喀什地区麦盖提县希依提墩乡喀克夏勒村段防洪工程等尾款项目</w:t>
            </w:r>
          </w:p>
        </w:tc>
      </w:tr>
      <w:tr w14:paraId="2FB2A4CB">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07E4C73">
            <w:pPr>
              <w:jc w:val="center"/>
            </w:pPr>
            <w:r>
              <w:rPr>
                <w:rFonts w:ascii="宋体" w:hAnsi="宋体" w:eastAsia="宋体"/>
                <w:sz w:val="16"/>
              </w:rPr>
              <w:t>主管部门</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E72A2">
            <w:pPr>
              <w:jc w:val="center"/>
            </w:pPr>
            <w:r>
              <w:rPr>
                <w:rFonts w:ascii="宋体" w:hAnsi="宋体" w:eastAsia="宋体"/>
                <w:sz w:val="16"/>
              </w:rPr>
              <w:t>麦盖提县水利局</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01E541A">
            <w:pPr>
              <w:jc w:val="center"/>
            </w:pPr>
            <w:r>
              <w:rPr>
                <w:rFonts w:ascii="宋体" w:hAnsi="宋体" w:eastAsia="宋体"/>
                <w:sz w:val="16"/>
              </w:rPr>
              <w:t>实施单位</w:t>
            </w:r>
          </w:p>
        </w:tc>
        <w:tc>
          <w:tcPr>
            <w:tcW w:w="313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6A7622">
            <w:pPr>
              <w:jc w:val="center"/>
            </w:pPr>
            <w:r>
              <w:rPr>
                <w:rFonts w:ascii="宋体" w:hAnsi="宋体" w:eastAsia="宋体"/>
                <w:sz w:val="16"/>
              </w:rPr>
              <w:t>麦盖提县水利局</w:t>
            </w:r>
          </w:p>
        </w:tc>
      </w:tr>
      <w:tr w14:paraId="155B14E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E2EE3">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EAF5">
            <w:pPr>
              <w:jc w:val="center"/>
            </w:pP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2A58E">
            <w:pPr>
              <w:jc w:val="center"/>
            </w:pPr>
            <w:r>
              <w:rPr>
                <w:rFonts w:ascii="宋体" w:hAnsi="宋体" w:eastAsia="宋体"/>
                <w:sz w:val="16"/>
              </w:rPr>
              <w:t>年初预算数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0803">
            <w:pPr>
              <w:jc w:val="center"/>
            </w:pPr>
            <w:r>
              <w:rPr>
                <w:rFonts w:ascii="宋体" w:hAnsi="宋体" w:eastAsia="宋体"/>
                <w:sz w:val="16"/>
              </w:rPr>
              <w:t>全年预算数</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0954">
            <w:pPr>
              <w:jc w:val="center"/>
            </w:pPr>
            <w:r>
              <w:rPr>
                <w:rFonts w:ascii="宋体" w:hAnsi="宋体" w:eastAsia="宋体"/>
                <w:sz w:val="16"/>
              </w:rPr>
              <w:t>全年执行数</w:t>
            </w:r>
          </w:p>
        </w:tc>
        <w:tc>
          <w:tcPr>
            <w:tcW w:w="12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2750">
            <w:pPr>
              <w:jc w:val="center"/>
            </w:pPr>
            <w:r>
              <w:rPr>
                <w:rFonts w:ascii="宋体" w:hAnsi="宋体" w:eastAsia="宋体"/>
                <w:sz w:val="16"/>
              </w:rPr>
              <w:t>分值</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7166">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501303">
            <w:pPr>
              <w:jc w:val="center"/>
            </w:pPr>
            <w:r>
              <w:rPr>
                <w:rFonts w:ascii="宋体" w:hAnsi="宋体" w:eastAsia="宋体"/>
                <w:sz w:val="16"/>
              </w:rPr>
              <w:t>得分</w:t>
            </w:r>
          </w:p>
        </w:tc>
      </w:tr>
      <w:tr w14:paraId="37E182E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3E9845E"/>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774A">
            <w:pPr>
              <w:jc w:val="center"/>
            </w:pPr>
            <w:r>
              <w:rPr>
                <w:rFonts w:ascii="宋体" w:hAnsi="宋体" w:eastAsia="宋体"/>
                <w:sz w:val="16"/>
              </w:rPr>
              <w:t>年度资金总额</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88196">
            <w:pPr>
              <w:jc w:val="center"/>
            </w:pPr>
            <w:r>
              <w:rPr>
                <w:rFonts w:ascii="宋体" w:hAnsi="宋体" w:eastAsia="宋体"/>
                <w:sz w:val="16"/>
              </w:rPr>
              <w:t>798.12</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E90C1">
            <w:pPr>
              <w:jc w:val="center"/>
            </w:pPr>
            <w:r>
              <w:rPr>
                <w:rFonts w:ascii="宋体" w:hAnsi="宋体" w:eastAsia="宋体"/>
                <w:sz w:val="16"/>
              </w:rPr>
              <w:t>798.12</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2BAFC">
            <w:pPr>
              <w:jc w:val="center"/>
            </w:pPr>
            <w:r>
              <w:rPr>
                <w:rFonts w:ascii="宋体" w:hAnsi="宋体" w:eastAsia="宋体"/>
                <w:sz w:val="16"/>
              </w:rPr>
              <w:t>798.12</w:t>
            </w:r>
          </w:p>
        </w:tc>
        <w:tc>
          <w:tcPr>
            <w:tcW w:w="12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A71AC">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6A52">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932F5C4">
            <w:pPr>
              <w:jc w:val="center"/>
            </w:pPr>
            <w:r>
              <w:rPr>
                <w:rFonts w:ascii="宋体" w:hAnsi="宋体" w:eastAsia="宋体"/>
                <w:sz w:val="16"/>
              </w:rPr>
              <w:t>10.00分</w:t>
            </w:r>
          </w:p>
        </w:tc>
      </w:tr>
      <w:tr w14:paraId="16DA105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BD7CA13"/>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CDB8">
            <w:pPr>
              <w:jc w:val="center"/>
            </w:pPr>
            <w:r>
              <w:rPr>
                <w:rFonts w:ascii="宋体" w:hAnsi="宋体" w:eastAsia="宋体"/>
                <w:sz w:val="16"/>
              </w:rPr>
              <w:t>其中：当年财政拨款</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1684">
            <w:pPr>
              <w:jc w:val="center"/>
            </w:pPr>
            <w:r>
              <w:rPr>
                <w:rFonts w:ascii="宋体" w:hAnsi="宋体" w:eastAsia="宋体"/>
                <w:sz w:val="16"/>
              </w:rPr>
              <w:t>798.12</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0AEE">
            <w:pPr>
              <w:jc w:val="center"/>
            </w:pPr>
            <w:r>
              <w:rPr>
                <w:rFonts w:ascii="宋体" w:hAnsi="宋体" w:eastAsia="宋体"/>
                <w:sz w:val="16"/>
              </w:rPr>
              <w:t>798.12</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A9E9">
            <w:pPr>
              <w:jc w:val="center"/>
            </w:pPr>
            <w:r>
              <w:rPr>
                <w:rFonts w:ascii="宋体" w:hAnsi="宋体" w:eastAsia="宋体"/>
                <w:sz w:val="16"/>
              </w:rPr>
              <w:t>798.12</w:t>
            </w:r>
          </w:p>
        </w:tc>
        <w:tc>
          <w:tcPr>
            <w:tcW w:w="12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130F">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060F">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424BF6">
            <w:pPr>
              <w:jc w:val="center"/>
            </w:pPr>
            <w:r>
              <w:rPr>
                <w:rFonts w:ascii="宋体" w:hAnsi="宋体" w:eastAsia="宋体"/>
                <w:sz w:val="16"/>
              </w:rPr>
              <w:t>—</w:t>
            </w:r>
          </w:p>
        </w:tc>
      </w:tr>
      <w:tr w14:paraId="2CBDF86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E934B2"/>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DED7">
            <w:pPr>
              <w:jc w:val="center"/>
            </w:pPr>
            <w:r>
              <w:rPr>
                <w:rFonts w:ascii="宋体" w:hAnsi="宋体" w:eastAsia="宋体"/>
                <w:sz w:val="16"/>
              </w:rPr>
              <w:t xml:space="preserve">  其他资金</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26A7">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01857">
            <w:pPr>
              <w:jc w:val="center"/>
            </w:pPr>
            <w:r>
              <w:rPr>
                <w:rFonts w:ascii="宋体" w:hAnsi="宋体" w:eastAsia="宋体"/>
                <w:sz w:val="16"/>
              </w:rPr>
              <w:t>0.00</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99F7">
            <w:pPr>
              <w:jc w:val="center"/>
            </w:pPr>
            <w:r>
              <w:rPr>
                <w:rFonts w:ascii="宋体" w:hAnsi="宋体" w:eastAsia="宋体"/>
                <w:sz w:val="16"/>
              </w:rPr>
              <w:t>0.00</w:t>
            </w:r>
          </w:p>
        </w:tc>
        <w:tc>
          <w:tcPr>
            <w:tcW w:w="12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71D8">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1146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98BECA">
            <w:pPr>
              <w:jc w:val="center"/>
            </w:pPr>
            <w:r>
              <w:rPr>
                <w:rFonts w:ascii="宋体" w:hAnsi="宋体" w:eastAsia="宋体"/>
                <w:sz w:val="16"/>
              </w:rPr>
              <w:t>—</w:t>
            </w:r>
          </w:p>
        </w:tc>
      </w:tr>
      <w:tr w14:paraId="6DFCD50D">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EB3D3">
            <w:pPr>
              <w:jc w:val="center"/>
            </w:pPr>
            <w:r>
              <w:rPr>
                <w:rFonts w:ascii="宋体" w:hAnsi="宋体" w:eastAsia="宋体"/>
                <w:sz w:val="16"/>
              </w:rPr>
              <w:t>三、目标完成情况</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13905">
            <w:pPr>
              <w:jc w:val="center"/>
            </w:pPr>
            <w:r>
              <w:rPr>
                <w:rFonts w:ascii="宋体" w:hAnsi="宋体" w:eastAsia="宋体"/>
                <w:sz w:val="16"/>
              </w:rPr>
              <w:t>预期目标</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4A05A">
            <w:pPr>
              <w:jc w:val="center"/>
            </w:pPr>
            <w:r>
              <w:rPr>
                <w:rFonts w:ascii="宋体" w:hAnsi="宋体" w:eastAsia="宋体"/>
                <w:sz w:val="16"/>
              </w:rPr>
              <w:t>实际完成情况</w:t>
            </w:r>
          </w:p>
        </w:tc>
      </w:tr>
      <w:tr w14:paraId="6D23940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A7C4CC"/>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6CD18">
            <w:pPr>
              <w:jc w:val="both"/>
            </w:pPr>
            <w:r>
              <w:rPr>
                <w:rFonts w:ascii="宋体" w:hAnsi="宋体" w:eastAsia="宋体"/>
                <w:sz w:val="16"/>
              </w:rPr>
              <w:t>本项目总金额798.12万元，主要用于支付4个项目的尾款：1.叶尔羌河喀什地区麦盖提县希依提墩乡喀克夏勒村段防洪工程655.32万元，2.麦盖提县吐曼塔勒乡托盖墩村斗渠节水改造项目84.49万元，3.自治区大中型水库移民后期扶持资金项目6.61万元，4.中央水利发展资金项目51.7万元。项目的实施有效提高政府公信力。</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220993">
            <w:pPr>
              <w:jc w:val="both"/>
            </w:pPr>
            <w:r>
              <w:rPr>
                <w:rFonts w:ascii="宋体" w:hAnsi="宋体" w:eastAsia="宋体"/>
                <w:sz w:val="16"/>
              </w:rPr>
              <w:t>本项目总金额798.12万元，截至2024年12月31日，实际支出798.12</w:t>
            </w:r>
            <w:r>
              <w:rPr>
                <w:rFonts w:hint="eastAsia" w:ascii="宋体" w:hAnsi="宋体"/>
                <w:sz w:val="16"/>
                <w:lang w:eastAsia="zh-CN"/>
              </w:rPr>
              <w:t>万元</w:t>
            </w:r>
            <w:r>
              <w:rPr>
                <w:rFonts w:ascii="宋体" w:hAnsi="宋体" w:eastAsia="宋体"/>
                <w:sz w:val="16"/>
              </w:rPr>
              <w:t>，主要用于支付4个项目的尾款：1.叶尔羌河喀什地区麦盖提县希依提墩乡喀克夏勒村段防洪工程655.32万元，2.麦盖提县吐曼塔勒乡托盖墩村斗渠节水改造项目84.49万元，3.自治区大中型水库移民后期扶持资金项目6.61万元，4.中央水利发展资金项目51.7万元。按时支付项目尾款，保障企业合法权益，保障项目顺利结束，提高政府公信力。</w:t>
            </w:r>
          </w:p>
        </w:tc>
      </w:tr>
      <w:tr w14:paraId="6D5A05A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7B50D07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10D8FF">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1CE485">
            <w:pPr>
              <w:jc w:val="center"/>
            </w:pPr>
            <w:r>
              <w:rPr>
                <w:rFonts w:ascii="宋体" w:hAnsi="宋体" w:eastAsia="宋体"/>
                <w:sz w:val="16"/>
              </w:rPr>
              <w:t>二级指标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0189DB14">
            <w:pPr>
              <w:jc w:val="center"/>
            </w:pPr>
            <w:r>
              <w:rPr>
                <w:rFonts w:ascii="宋体" w:hAnsi="宋体" w:eastAsia="宋体"/>
                <w:sz w:val="16"/>
              </w:rPr>
              <w:t>三级指标</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2E91FC77">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26F629D">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74987A">
            <w:pPr>
              <w:jc w:val="center"/>
            </w:pPr>
            <w:r>
              <w:rPr>
                <w:rFonts w:ascii="宋体" w:hAnsi="宋体" w:eastAsia="宋体"/>
                <w:sz w:val="16"/>
              </w:rPr>
              <w:t>上年完成情况</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4BA4285">
            <w:pPr>
              <w:jc w:val="center"/>
            </w:pPr>
            <w:r>
              <w:rPr>
                <w:rFonts w:ascii="宋体" w:hAnsi="宋体" w:eastAsia="宋体"/>
                <w:sz w:val="16"/>
              </w:rPr>
              <w:t>权重</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99D1122">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2B6C0C7">
            <w:pPr>
              <w:jc w:val="center"/>
            </w:pPr>
            <w:r>
              <w:rPr>
                <w:rFonts w:ascii="宋体" w:hAnsi="宋体" w:eastAsia="宋体"/>
                <w:sz w:val="16"/>
              </w:rPr>
              <w:t>佐证资料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3881F9E1">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1CF734F">
            <w:pPr>
              <w:jc w:val="center"/>
            </w:pPr>
            <w:r>
              <w:rPr>
                <w:rFonts w:ascii="宋体" w:hAnsi="宋体" w:eastAsia="宋体"/>
                <w:sz w:val="16"/>
              </w:rPr>
              <w:t>得分</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D98A">
            <w:pPr>
              <w:jc w:val="center"/>
            </w:pPr>
            <w:r>
              <w:rPr>
                <w:rFonts w:ascii="宋体" w:hAnsi="宋体" w:eastAsia="宋体"/>
                <w:sz w:val="16"/>
              </w:rPr>
              <w:t>偏差原因分析及改进措施</w:t>
            </w:r>
          </w:p>
        </w:tc>
      </w:tr>
      <w:tr w14:paraId="6F6E5B63">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B15A5">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7EF60">
            <w:pPr>
              <w:jc w:val="center"/>
            </w:pPr>
            <w:r>
              <w:rPr>
                <w:rFonts w:ascii="宋体" w:hAnsi="宋体" w:eastAsia="宋体"/>
                <w:sz w:val="16"/>
              </w:rPr>
              <w:t>产出指标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915C0D5">
            <w:pPr>
              <w:jc w:val="center"/>
            </w:pPr>
            <w:r>
              <w:rPr>
                <w:rFonts w:ascii="宋体" w:hAnsi="宋体" w:eastAsia="宋体"/>
                <w:sz w:val="16"/>
              </w:rPr>
              <w:t>数量指标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40DE5CEA">
            <w:pPr>
              <w:jc w:val="center"/>
            </w:pPr>
            <w:r>
              <w:rPr>
                <w:rFonts w:ascii="宋体" w:hAnsi="宋体" w:eastAsia="宋体"/>
                <w:sz w:val="16"/>
              </w:rPr>
              <w:t>尾款涉及项目数量</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2E33ECFF">
            <w:pPr>
              <w:jc w:val="center"/>
            </w:pPr>
            <w:r>
              <w:rPr>
                <w:rFonts w:ascii="宋体" w:hAnsi="宋体" w:eastAsia="宋体"/>
                <w:sz w:val="16"/>
              </w:rPr>
              <w:t>&gt;=4个</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E95A0E5">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A98F6CE">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31CAE7C">
            <w:pPr>
              <w:jc w:val="center"/>
            </w:pPr>
            <w:r>
              <w:rPr>
                <w:rFonts w:ascii="宋体" w:hAnsi="宋体" w:eastAsia="宋体"/>
                <w:sz w:val="16"/>
              </w:rPr>
              <w:t>14</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27448E3">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04547E8">
            <w:pPr>
              <w:jc w:val="center"/>
            </w:pPr>
            <w:r>
              <w:rPr>
                <w:rFonts w:ascii="宋体" w:hAnsi="宋体" w:eastAsia="宋体"/>
                <w:sz w:val="16"/>
              </w:rPr>
              <w:t>工作资料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4D0312B3">
            <w:pPr>
              <w:jc w:val="center"/>
            </w:pPr>
            <w:r>
              <w:rPr>
                <w:rFonts w:ascii="宋体" w:hAnsi="宋体" w:eastAsia="宋体"/>
                <w:sz w:val="16"/>
              </w:rPr>
              <w:t>=4个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F21453">
            <w:pPr>
              <w:jc w:val="center"/>
            </w:pPr>
            <w:r>
              <w:rPr>
                <w:rFonts w:ascii="宋体" w:hAnsi="宋体" w:eastAsia="宋体"/>
                <w:sz w:val="16"/>
              </w:rPr>
              <w:t>14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D5CA">
            <w:pPr>
              <w:jc w:val="center"/>
            </w:pPr>
          </w:p>
        </w:tc>
      </w:tr>
      <w:tr w14:paraId="0A0D3AE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58BA15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0805BAA"/>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1C395D5">
            <w:pPr>
              <w:jc w:val="center"/>
            </w:pPr>
            <w:r>
              <w:rPr>
                <w:rFonts w:ascii="宋体" w:hAnsi="宋体" w:eastAsia="宋体"/>
                <w:sz w:val="16"/>
              </w:rPr>
              <w:t>质量指标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4AF323AC">
            <w:pPr>
              <w:jc w:val="center"/>
            </w:pPr>
            <w:r>
              <w:rPr>
                <w:rFonts w:ascii="宋体" w:hAnsi="宋体" w:eastAsia="宋体"/>
                <w:sz w:val="16"/>
              </w:rPr>
              <w:t>资金支付合规率</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3E4E62BA">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3B515D0">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6805C21">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16DE15">
            <w:pPr>
              <w:jc w:val="center"/>
            </w:pPr>
            <w:r>
              <w:rPr>
                <w:rFonts w:ascii="宋体" w:hAnsi="宋体" w:eastAsia="宋体"/>
                <w:sz w:val="16"/>
              </w:rPr>
              <w:t>13</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D977797">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9529522">
            <w:pPr>
              <w:jc w:val="center"/>
            </w:pPr>
            <w:r>
              <w:rPr>
                <w:rFonts w:ascii="宋体" w:hAnsi="宋体" w:eastAsia="宋体"/>
                <w:sz w:val="16"/>
              </w:rPr>
              <w:t>工作资料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763D9A12">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E6D92F">
            <w:pPr>
              <w:jc w:val="center"/>
            </w:pPr>
            <w:r>
              <w:rPr>
                <w:rFonts w:ascii="宋体" w:hAnsi="宋体" w:eastAsia="宋体"/>
                <w:sz w:val="16"/>
              </w:rPr>
              <w:t>13</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89A16">
            <w:pPr>
              <w:jc w:val="center"/>
            </w:pPr>
          </w:p>
        </w:tc>
      </w:tr>
      <w:tr w14:paraId="7364A3A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2D8B7E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9D3E5E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E4C833C">
            <w:pPr>
              <w:jc w:val="center"/>
            </w:pPr>
            <w:r>
              <w:rPr>
                <w:rFonts w:ascii="宋体" w:hAnsi="宋体" w:eastAsia="宋体"/>
                <w:sz w:val="16"/>
              </w:rPr>
              <w:t>时效指标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13E0B5C5">
            <w:pPr>
              <w:jc w:val="center"/>
            </w:pPr>
            <w:r>
              <w:rPr>
                <w:rFonts w:ascii="宋体" w:hAnsi="宋体" w:eastAsia="宋体"/>
                <w:sz w:val="16"/>
              </w:rPr>
              <w:t>项目完成时间</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3E32A2DC">
            <w:pPr>
              <w:jc w:val="center"/>
            </w:pPr>
            <w:r>
              <w:rPr>
                <w:rFonts w:ascii="宋体" w:hAnsi="宋体" w:eastAsia="宋体"/>
                <w:sz w:val="16"/>
              </w:rPr>
              <w:t>=2024年12月20日</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4847C8D">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109B8D">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A0E937C">
            <w:pPr>
              <w:jc w:val="center"/>
            </w:pPr>
            <w:r>
              <w:rPr>
                <w:rFonts w:ascii="宋体" w:hAnsi="宋体" w:eastAsia="宋体"/>
                <w:sz w:val="16"/>
              </w:rPr>
              <w:t>13</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D123A0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FF38E3D">
            <w:pPr>
              <w:jc w:val="center"/>
            </w:pPr>
            <w:r>
              <w:rPr>
                <w:rFonts w:ascii="宋体" w:hAnsi="宋体" w:eastAsia="宋体"/>
                <w:sz w:val="16"/>
              </w:rPr>
              <w:t>工作资料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5C383AFC">
            <w:pPr>
              <w:jc w:val="center"/>
            </w:pPr>
            <w:r>
              <w:rPr>
                <w:rFonts w:ascii="宋体" w:hAnsi="宋体" w:eastAsia="宋体"/>
                <w:sz w:val="16"/>
              </w:rPr>
              <w:t>=2024年7月25日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5BF8A12">
            <w:pPr>
              <w:jc w:val="center"/>
            </w:pPr>
            <w:r>
              <w:rPr>
                <w:rFonts w:ascii="宋体" w:hAnsi="宋体" w:eastAsia="宋体"/>
                <w:sz w:val="16"/>
              </w:rPr>
              <w:t>13</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858D">
            <w:pPr>
              <w:jc w:val="center"/>
            </w:pPr>
          </w:p>
        </w:tc>
      </w:tr>
      <w:tr w14:paraId="4CDA30E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7F1BD6B"/>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13FED">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0858A">
            <w:pPr>
              <w:jc w:val="center"/>
            </w:pPr>
            <w:r>
              <w:rPr>
                <w:rFonts w:ascii="宋体" w:hAnsi="宋体" w:eastAsia="宋体"/>
                <w:sz w:val="16"/>
              </w:rPr>
              <w:t>经济成本指标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71B04EF8">
            <w:pPr>
              <w:jc w:val="center"/>
            </w:pPr>
            <w:r>
              <w:rPr>
                <w:rFonts w:ascii="宋体" w:hAnsi="宋体" w:eastAsia="宋体"/>
                <w:sz w:val="16"/>
              </w:rPr>
              <w:t>叶尔羌河喀什地区麦盖提县希依提墩乡喀克夏勒村段防洪工程尾款金额</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F6B496C">
            <w:pPr>
              <w:jc w:val="center"/>
            </w:pPr>
            <w:r>
              <w:rPr>
                <w:rFonts w:ascii="宋体" w:hAnsi="宋体" w:eastAsia="宋体"/>
                <w:sz w:val="16"/>
              </w:rPr>
              <w:t>&lt;=655.32万元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80F9572">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5269736">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66B5FD1">
            <w:pPr>
              <w:jc w:val="center"/>
            </w:pPr>
            <w:r>
              <w:rPr>
                <w:rFonts w:ascii="宋体" w:hAnsi="宋体" w:eastAsia="宋体"/>
                <w:sz w:val="16"/>
              </w:rPr>
              <w:t>5</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01965C9">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0F35D78">
            <w:pPr>
              <w:jc w:val="center"/>
            </w:pPr>
            <w:r>
              <w:rPr>
                <w:rFonts w:ascii="宋体" w:hAnsi="宋体" w:eastAsia="宋体"/>
                <w:sz w:val="16"/>
              </w:rPr>
              <w:t>工作资料,原始凭证</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77A2EAE1">
            <w:pPr>
              <w:jc w:val="center"/>
            </w:pPr>
            <w:r>
              <w:rPr>
                <w:rFonts w:ascii="宋体" w:hAnsi="宋体" w:eastAsia="宋体"/>
                <w:sz w:val="16"/>
              </w:rPr>
              <w:t>=655.32万元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78B4B6">
            <w:pPr>
              <w:jc w:val="center"/>
            </w:pPr>
            <w:r>
              <w:rPr>
                <w:rFonts w:ascii="宋体" w:hAnsi="宋体" w:eastAsia="宋体"/>
                <w:sz w:val="16"/>
              </w:rPr>
              <w:t>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74D7">
            <w:pPr>
              <w:jc w:val="center"/>
            </w:pPr>
          </w:p>
        </w:tc>
      </w:tr>
      <w:tr w14:paraId="5F39EEE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6AF9AE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38E846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F95C2C2"/>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4D3E34C0">
            <w:pPr>
              <w:jc w:val="center"/>
            </w:pPr>
            <w:r>
              <w:rPr>
                <w:rFonts w:ascii="宋体" w:hAnsi="宋体" w:eastAsia="宋体"/>
                <w:sz w:val="16"/>
              </w:rPr>
              <w:t>麦盖提县吐曼塔勒乡托盖墩村斗渠节水改造项目尾款金额</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570E8C1D">
            <w:pPr>
              <w:jc w:val="center"/>
            </w:pPr>
            <w:r>
              <w:rPr>
                <w:rFonts w:ascii="宋体" w:hAnsi="宋体" w:eastAsia="宋体"/>
                <w:sz w:val="16"/>
              </w:rPr>
              <w:t>&lt;=84.49万元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BCA6DDE">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45EA3E">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2981A9D">
            <w:pPr>
              <w:jc w:val="center"/>
            </w:pPr>
            <w:r>
              <w:rPr>
                <w:rFonts w:ascii="宋体" w:hAnsi="宋体" w:eastAsia="宋体"/>
                <w:sz w:val="16"/>
              </w:rPr>
              <w:t>5</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9E0E09F">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9E26FCA">
            <w:pPr>
              <w:jc w:val="center"/>
            </w:pPr>
            <w:r>
              <w:rPr>
                <w:rFonts w:ascii="宋体" w:hAnsi="宋体" w:eastAsia="宋体"/>
                <w:sz w:val="16"/>
              </w:rPr>
              <w:t>工作资料,原始凭证</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2E6D46F5">
            <w:pPr>
              <w:jc w:val="center"/>
            </w:pPr>
            <w:r>
              <w:rPr>
                <w:rFonts w:ascii="宋体" w:hAnsi="宋体" w:eastAsia="宋体"/>
                <w:sz w:val="16"/>
              </w:rPr>
              <w:t>=84.49万元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1BBEFA">
            <w:pPr>
              <w:jc w:val="center"/>
            </w:pPr>
            <w:r>
              <w:rPr>
                <w:rFonts w:ascii="宋体" w:hAnsi="宋体" w:eastAsia="宋体"/>
                <w:sz w:val="16"/>
              </w:rPr>
              <w:t>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B8C4">
            <w:pPr>
              <w:jc w:val="center"/>
            </w:pPr>
          </w:p>
        </w:tc>
      </w:tr>
      <w:tr w14:paraId="3DD5A53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01455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E44409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284C335"/>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045D1AA3">
            <w:pPr>
              <w:jc w:val="center"/>
            </w:pPr>
            <w:r>
              <w:rPr>
                <w:rFonts w:ascii="宋体" w:hAnsi="宋体" w:eastAsia="宋体"/>
                <w:sz w:val="16"/>
              </w:rPr>
              <w:t>自治区大中型水库移民后期扶持资金项目尾款金额</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5C080139">
            <w:pPr>
              <w:jc w:val="center"/>
            </w:pPr>
            <w:r>
              <w:rPr>
                <w:rFonts w:ascii="宋体" w:hAnsi="宋体" w:eastAsia="宋体"/>
                <w:sz w:val="16"/>
              </w:rPr>
              <w:t>&lt;=6.61万元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3BEF900">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750A6C6">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1F3D43">
            <w:pPr>
              <w:jc w:val="center"/>
            </w:pPr>
            <w:r>
              <w:rPr>
                <w:rFonts w:ascii="宋体" w:hAnsi="宋体" w:eastAsia="宋体"/>
                <w:sz w:val="16"/>
              </w:rPr>
              <w:t>5</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10A3A09">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0E80C8F">
            <w:pPr>
              <w:jc w:val="center"/>
            </w:pPr>
            <w:r>
              <w:rPr>
                <w:rFonts w:ascii="宋体" w:hAnsi="宋体" w:eastAsia="宋体"/>
                <w:sz w:val="16"/>
              </w:rPr>
              <w:t>工作资料,原始凭证</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22B28794">
            <w:pPr>
              <w:jc w:val="center"/>
            </w:pPr>
            <w:r>
              <w:rPr>
                <w:rFonts w:ascii="宋体" w:hAnsi="宋体" w:eastAsia="宋体"/>
                <w:sz w:val="16"/>
              </w:rPr>
              <w:t>=6.61万元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5DEDB75">
            <w:pPr>
              <w:jc w:val="center"/>
            </w:pPr>
            <w:r>
              <w:rPr>
                <w:rFonts w:ascii="宋体" w:hAnsi="宋体" w:eastAsia="宋体"/>
                <w:sz w:val="16"/>
              </w:rPr>
              <w:t>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E70E8">
            <w:pPr>
              <w:jc w:val="center"/>
            </w:pPr>
          </w:p>
        </w:tc>
      </w:tr>
      <w:tr w14:paraId="70F61D2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BBFC64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51B5913"/>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BEE31EF"/>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60A66B33">
            <w:pPr>
              <w:jc w:val="center"/>
            </w:pPr>
            <w:r>
              <w:rPr>
                <w:rFonts w:ascii="宋体" w:hAnsi="宋体" w:eastAsia="宋体"/>
                <w:sz w:val="16"/>
              </w:rPr>
              <w:t>中央水利发展资金项目尾款金额</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67F11F6A">
            <w:pPr>
              <w:jc w:val="center"/>
            </w:pPr>
            <w:r>
              <w:rPr>
                <w:rFonts w:ascii="宋体" w:hAnsi="宋体" w:eastAsia="宋体"/>
                <w:sz w:val="16"/>
              </w:rPr>
              <w:t>&lt;=51.70万元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2F590A4">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99A0F4D">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87A058">
            <w:pPr>
              <w:jc w:val="center"/>
            </w:pPr>
            <w:r>
              <w:rPr>
                <w:rFonts w:ascii="宋体" w:hAnsi="宋体" w:eastAsia="宋体"/>
                <w:sz w:val="16"/>
              </w:rPr>
              <w:t>5</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A3E2FA0">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5B17CCE">
            <w:pPr>
              <w:jc w:val="center"/>
            </w:pPr>
            <w:r>
              <w:rPr>
                <w:rFonts w:ascii="宋体" w:hAnsi="宋体" w:eastAsia="宋体"/>
                <w:sz w:val="16"/>
              </w:rPr>
              <w:t>工作资料,原始凭证</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55A0AF93">
            <w:pPr>
              <w:jc w:val="center"/>
            </w:pPr>
            <w:r>
              <w:rPr>
                <w:rFonts w:ascii="宋体" w:hAnsi="宋体" w:eastAsia="宋体"/>
                <w:sz w:val="16"/>
              </w:rPr>
              <w:t>=51.7万元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A79045B">
            <w:pPr>
              <w:jc w:val="center"/>
            </w:pPr>
            <w:r>
              <w:rPr>
                <w:rFonts w:ascii="宋体" w:hAnsi="宋体" w:eastAsia="宋体"/>
                <w:sz w:val="16"/>
              </w:rPr>
              <w:t>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6D2A">
            <w:pPr>
              <w:jc w:val="center"/>
            </w:pPr>
          </w:p>
        </w:tc>
      </w:tr>
      <w:tr w14:paraId="4B1209A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5AA9F7"/>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CE5E94">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389F202">
            <w:pPr>
              <w:jc w:val="center"/>
            </w:pPr>
            <w:r>
              <w:rPr>
                <w:rFonts w:ascii="宋体" w:hAnsi="宋体" w:eastAsia="宋体"/>
                <w:sz w:val="16"/>
              </w:rPr>
              <w:t>社会效益指标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542FA540">
            <w:pPr>
              <w:jc w:val="center"/>
            </w:pPr>
            <w:r>
              <w:rPr>
                <w:rFonts w:ascii="宋体" w:hAnsi="宋体" w:eastAsia="宋体"/>
                <w:sz w:val="16"/>
              </w:rPr>
              <w:t>提高政府公信力</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486980B">
            <w:pPr>
              <w:jc w:val="center"/>
            </w:pPr>
            <w:r>
              <w:rPr>
                <w:rFonts w:ascii="宋体" w:hAnsi="宋体" w:eastAsia="宋体"/>
                <w:sz w:val="16"/>
              </w:rPr>
              <w:t>有效提高</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D258B3E">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BD8C7C">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2C503E1">
            <w:pPr>
              <w:jc w:val="center"/>
            </w:pPr>
            <w:r>
              <w:rPr>
                <w:rFonts w:ascii="宋体" w:hAnsi="宋体" w:eastAsia="宋体"/>
                <w:sz w:val="16"/>
              </w:rPr>
              <w:t>20</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3F494A86">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3AE2645">
            <w:pPr>
              <w:jc w:val="center"/>
            </w:pPr>
            <w:r>
              <w:rPr>
                <w:rFonts w:ascii="宋体" w:hAnsi="宋体" w:eastAsia="宋体"/>
                <w:sz w:val="16"/>
              </w:rPr>
              <w:t>工作资料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5B65A3B4">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6D2B474">
            <w:pPr>
              <w:jc w:val="center"/>
            </w:pPr>
            <w:r>
              <w:rPr>
                <w:rFonts w:ascii="宋体" w:hAnsi="宋体" w:eastAsia="宋体"/>
                <w:sz w:val="16"/>
              </w:rPr>
              <w:t>20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2C6F">
            <w:pPr>
              <w:jc w:val="center"/>
            </w:pPr>
          </w:p>
        </w:tc>
      </w:tr>
      <w:tr w14:paraId="783C6D5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DA6C19A"/>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A0E7D74">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79D4C54">
            <w:pPr>
              <w:jc w:val="center"/>
            </w:pPr>
            <w:r>
              <w:rPr>
                <w:rFonts w:ascii="宋体" w:hAnsi="宋体" w:eastAsia="宋体"/>
                <w:sz w:val="16"/>
              </w:rPr>
              <w:t>满意度指标</w:t>
            </w:r>
          </w:p>
        </w:tc>
        <w:tc>
          <w:tcPr>
            <w:tcW w:w="763" w:type="dxa"/>
            <w:tcBorders>
              <w:top w:val="single" w:color="auto" w:sz="10" w:space="0"/>
              <w:left w:val="single" w:color="auto" w:sz="10" w:space="0"/>
              <w:bottom w:val="single" w:color="auto" w:sz="10" w:space="0"/>
              <w:right w:val="single" w:color="auto" w:sz="10" w:space="0"/>
              <w:insideV w:val="single" w:sz="10" w:space="0"/>
            </w:tcBorders>
            <w:vAlign w:val="center"/>
          </w:tcPr>
          <w:p w14:paraId="110AFBBB">
            <w:pPr>
              <w:jc w:val="center"/>
            </w:pPr>
            <w:r>
              <w:rPr>
                <w:rFonts w:ascii="宋体" w:hAnsi="宋体" w:eastAsia="宋体"/>
                <w:sz w:val="16"/>
              </w:rPr>
              <w:t>收款单位满意度</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7A299E92">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3DE5126">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507464A">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6837605">
            <w:pPr>
              <w:jc w:val="center"/>
            </w:pPr>
            <w:r>
              <w:rPr>
                <w:rFonts w:ascii="宋体" w:hAnsi="宋体" w:eastAsia="宋体"/>
                <w:sz w:val="16"/>
              </w:rPr>
              <w:t>10</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F74C026">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116CE4B">
            <w:pPr>
              <w:jc w:val="center"/>
            </w:pPr>
            <w:r>
              <w:rPr>
                <w:rFonts w:ascii="宋体" w:hAnsi="宋体" w:eastAsia="宋体"/>
                <w:sz w:val="16"/>
              </w:rPr>
              <w:t>工作资料</w:t>
            </w:r>
          </w:p>
        </w:tc>
        <w:tc>
          <w:tcPr>
            <w:tcW w:w="676" w:type="dxa"/>
            <w:tcBorders>
              <w:top w:val="single" w:color="auto" w:sz="10" w:space="0"/>
              <w:left w:val="single" w:color="auto" w:sz="10" w:space="0"/>
              <w:bottom w:val="single" w:color="auto" w:sz="10" w:space="0"/>
              <w:right w:val="single" w:color="auto" w:sz="10" w:space="0"/>
              <w:insideV w:val="single" w:sz="10" w:space="0"/>
            </w:tcBorders>
            <w:vAlign w:val="center"/>
          </w:tcPr>
          <w:p w14:paraId="76B2065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73A0F7">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A023">
            <w:pPr>
              <w:jc w:val="center"/>
            </w:pPr>
          </w:p>
        </w:tc>
      </w:tr>
      <w:tr w14:paraId="301C3B1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20D73B">
            <w:pPr>
              <w:jc w:val="center"/>
            </w:pPr>
            <w:r>
              <w:rPr>
                <w:rFonts w:ascii="宋体" w:hAnsi="宋体" w:eastAsia="宋体"/>
                <w:sz w:val="16"/>
              </w:rPr>
              <w:t>总分</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6F061">
            <w:pPr>
              <w:jc w:val="center"/>
            </w:pPr>
            <w:r>
              <w:rPr>
                <w:rFonts w:ascii="宋体" w:hAnsi="宋体" w:eastAsia="宋体"/>
                <w:sz w:val="16"/>
              </w:rPr>
              <w:t>100</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121A7F7C">
            <w:pPr>
              <w:jc w:val="center"/>
            </w:pPr>
            <w:r>
              <w:rPr>
                <w:rFonts w:ascii="宋体" w:hAnsi="宋体" w:eastAsia="宋体"/>
                <w:sz w:val="16"/>
              </w:rPr>
              <w:t>得分</w:t>
            </w:r>
          </w:p>
        </w:tc>
        <w:tc>
          <w:tcPr>
            <w:tcW w:w="313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0CFA99">
            <w:pPr>
              <w:jc w:val="center"/>
            </w:pPr>
            <w:r>
              <w:rPr>
                <w:rFonts w:ascii="宋体" w:hAnsi="宋体" w:eastAsia="宋体"/>
                <w:sz w:val="16"/>
              </w:rPr>
              <w:t>100分</w:t>
            </w:r>
          </w:p>
        </w:tc>
      </w:tr>
    </w:tbl>
    <w:p w14:paraId="3AF67983">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79"/>
        <w:gridCol w:w="579"/>
        <w:gridCol w:w="1016"/>
        <w:gridCol w:w="581"/>
        <w:gridCol w:w="614"/>
        <w:gridCol w:w="603"/>
        <w:gridCol w:w="593"/>
        <w:gridCol w:w="595"/>
        <w:gridCol w:w="936"/>
        <w:gridCol w:w="627"/>
        <w:gridCol w:w="518"/>
        <w:gridCol w:w="629"/>
      </w:tblGrid>
      <w:tr w14:paraId="6AEFE366">
        <w:tblPrEx>
          <w:tblCellMar>
            <w:top w:w="0" w:type="dxa"/>
            <w:left w:w="108" w:type="dxa"/>
            <w:bottom w:w="0" w:type="dxa"/>
            <w:right w:w="108" w:type="dxa"/>
          </w:tblCellMar>
        </w:tblPrEx>
        <w:tc>
          <w:tcPr>
            <w:tcW w:w="8848" w:type="dxa"/>
            <w:gridSpan w:val="14"/>
            <w:vAlign w:val="center"/>
          </w:tcPr>
          <w:p w14:paraId="21430989">
            <w:pPr>
              <w:jc w:val="center"/>
            </w:pPr>
            <w:r>
              <w:rPr>
                <w:rFonts w:ascii="宋体" w:hAnsi="宋体" w:eastAsia="宋体"/>
                <w:sz w:val="24"/>
              </w:rPr>
              <w:t>项目支出绩效自评表</w:t>
            </w:r>
          </w:p>
        </w:tc>
      </w:tr>
      <w:tr w14:paraId="3417D61C">
        <w:tblPrEx>
          <w:tblCellMar>
            <w:top w:w="0" w:type="dxa"/>
            <w:left w:w="108" w:type="dxa"/>
            <w:bottom w:w="0" w:type="dxa"/>
            <w:right w:w="108" w:type="dxa"/>
          </w:tblCellMar>
        </w:tblPrEx>
        <w:tc>
          <w:tcPr>
            <w:tcW w:w="8848" w:type="dxa"/>
            <w:gridSpan w:val="14"/>
            <w:vAlign w:val="center"/>
          </w:tcPr>
          <w:p w14:paraId="6FC09B3B">
            <w:pPr>
              <w:jc w:val="center"/>
            </w:pPr>
            <w:r>
              <w:rPr>
                <w:rFonts w:ascii="宋体" w:hAnsi="宋体" w:eastAsia="宋体"/>
                <w:sz w:val="24"/>
              </w:rPr>
              <w:t>(2024年度)</w:t>
            </w:r>
          </w:p>
        </w:tc>
      </w:tr>
      <w:tr w14:paraId="4C753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4C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700922">
            <w:pPr>
              <w:jc w:val="center"/>
            </w:pPr>
            <w:r>
              <w:rPr>
                <w:rFonts w:ascii="宋体" w:hAnsi="宋体" w:eastAsia="宋体"/>
                <w:sz w:val="16"/>
              </w:rPr>
              <w:t>麦盖提县后备资源开发项目</w:t>
            </w:r>
          </w:p>
        </w:tc>
      </w:tr>
      <w:tr w14:paraId="61F40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7D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82F6C">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55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CCC16">
            <w:pPr>
              <w:jc w:val="center"/>
            </w:pPr>
            <w:r>
              <w:rPr>
                <w:rFonts w:ascii="宋体" w:hAnsi="宋体" w:eastAsia="宋体"/>
                <w:sz w:val="16"/>
              </w:rPr>
              <w:t>麦盖提县水利局</w:t>
            </w:r>
          </w:p>
        </w:tc>
      </w:tr>
      <w:tr w14:paraId="66D10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7A9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127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A64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B95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A0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68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5F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D052">
            <w:pPr>
              <w:jc w:val="center"/>
            </w:pPr>
            <w:r>
              <w:rPr>
                <w:rFonts w:ascii="宋体" w:hAnsi="宋体" w:eastAsia="宋体"/>
                <w:sz w:val="16"/>
              </w:rPr>
              <w:t>得分</w:t>
            </w:r>
          </w:p>
        </w:tc>
      </w:tr>
      <w:tr w14:paraId="29B66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10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2D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7E60">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8CC4">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17923">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1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7E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DBE3">
            <w:pPr>
              <w:jc w:val="center"/>
            </w:pPr>
            <w:r>
              <w:rPr>
                <w:rFonts w:ascii="宋体" w:hAnsi="宋体" w:eastAsia="宋体"/>
                <w:sz w:val="16"/>
              </w:rPr>
              <w:t>10.00分</w:t>
            </w:r>
          </w:p>
        </w:tc>
      </w:tr>
      <w:tr w14:paraId="67901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7C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8C4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ED93">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91ED">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225E">
            <w:pPr>
              <w:jc w:val="center"/>
            </w:pPr>
            <w:r>
              <w:rPr>
                <w:rFonts w:ascii="宋体" w:hAnsi="宋体" w:eastAsia="宋体"/>
                <w:sz w:val="16"/>
              </w:rPr>
              <w:t>11,107.62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F91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06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81B3">
            <w:pPr>
              <w:jc w:val="center"/>
            </w:pPr>
            <w:r>
              <w:rPr>
                <w:rFonts w:ascii="宋体" w:hAnsi="宋体" w:eastAsia="宋体"/>
                <w:sz w:val="16"/>
              </w:rPr>
              <w:t>—</w:t>
            </w:r>
          </w:p>
        </w:tc>
      </w:tr>
      <w:tr w14:paraId="2B923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D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9C9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76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2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C1B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6A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B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0CC7">
            <w:pPr>
              <w:jc w:val="center"/>
            </w:pPr>
            <w:r>
              <w:rPr>
                <w:rFonts w:ascii="宋体" w:hAnsi="宋体" w:eastAsia="宋体"/>
                <w:sz w:val="16"/>
              </w:rPr>
              <w:t>—</w:t>
            </w:r>
          </w:p>
        </w:tc>
      </w:tr>
      <w:tr w14:paraId="63323D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3C9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C6F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C173E">
            <w:pPr>
              <w:jc w:val="center"/>
            </w:pPr>
            <w:r>
              <w:rPr>
                <w:rFonts w:ascii="宋体" w:hAnsi="宋体" w:eastAsia="宋体"/>
                <w:sz w:val="16"/>
              </w:rPr>
              <w:t>实际完成情况</w:t>
            </w:r>
          </w:p>
        </w:tc>
      </w:tr>
      <w:tr w14:paraId="530F1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7D2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B91FA">
            <w:pPr>
              <w:jc w:val="both"/>
            </w:pPr>
            <w:r>
              <w:rPr>
                <w:rFonts w:ascii="宋体" w:hAnsi="宋体" w:eastAsia="宋体"/>
                <w:sz w:val="16"/>
              </w:rPr>
              <w:t>项目预计资金为11107.62万元，主要在巴扎结米镇、吐曼塔勒乡、克孜勒阿瓦提乡通过开发新增耕地面积，计划开发总面积21745.63亩。通过项目的实施，初步实现“田成方、路成网、树成带、沟渠配套和</w:t>
            </w:r>
            <w:r>
              <w:rPr>
                <w:rFonts w:hint="eastAsia" w:ascii="宋体" w:hAnsi="宋体"/>
                <w:sz w:val="16"/>
                <w:lang w:eastAsia="zh-CN"/>
              </w:rPr>
              <w:t>旱涝保收</w:t>
            </w:r>
            <w:r>
              <w:rPr>
                <w:rFonts w:ascii="宋体" w:hAnsi="宋体" w:eastAsia="宋体"/>
                <w:sz w:val="16"/>
              </w:rPr>
              <w:t>”的目标；提高了农田机械化作业水平，为产业化运营打下基础；水土资源得到充分、合理、可持续利用，形成一整套结构合理、良性循环的农业生态体系。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A70138">
            <w:pPr>
              <w:jc w:val="both"/>
            </w:pPr>
            <w:r>
              <w:rPr>
                <w:rFonts w:ascii="宋体" w:hAnsi="宋体" w:eastAsia="宋体"/>
                <w:sz w:val="16"/>
              </w:rPr>
              <w:t>截至2024年12月31日，实际支出11107.62万元，完成巴扎结米镇、吐曼塔勒乡、克孜勒阿瓦提乡3个乡镇21745.63亩耕地开发，项目的实施有效提升粮食综合生产能力，保护耕地资源，提高农业生产能力，完善现代农业体系配套，提高农作物产量，为麦盖提县经济社会高质量发展打下坚实基础。</w:t>
            </w:r>
          </w:p>
        </w:tc>
      </w:tr>
      <w:tr w14:paraId="61DBE6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4D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5F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16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4D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94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38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CD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26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71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F3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31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D0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A04C4">
            <w:pPr>
              <w:jc w:val="center"/>
            </w:pPr>
            <w:r>
              <w:rPr>
                <w:rFonts w:ascii="宋体" w:hAnsi="宋体" w:eastAsia="宋体"/>
                <w:sz w:val="16"/>
              </w:rPr>
              <w:t>偏差原因分析及改进措施</w:t>
            </w:r>
          </w:p>
        </w:tc>
      </w:tr>
      <w:tr w14:paraId="5810C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FF1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B2D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3E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D4DD">
            <w:pPr>
              <w:jc w:val="center"/>
            </w:pPr>
            <w:r>
              <w:rPr>
                <w:rFonts w:ascii="宋体" w:hAnsi="宋体" w:eastAsia="宋体"/>
                <w:sz w:val="16"/>
              </w:rPr>
              <w:t>计划开发面积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6414">
            <w:pPr>
              <w:jc w:val="center"/>
            </w:pPr>
            <w:r>
              <w:rPr>
                <w:rFonts w:ascii="宋体" w:hAnsi="宋体" w:eastAsia="宋体"/>
                <w:sz w:val="16"/>
              </w:rPr>
              <w:t>&gt;=21745.63亩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D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3BC8">
            <w:pPr>
              <w:jc w:val="center"/>
            </w:pPr>
            <w:r>
              <w:rPr>
                <w:rFonts w:ascii="宋体" w:hAnsi="宋体" w:eastAsia="宋体"/>
                <w:sz w:val="16"/>
              </w:rPr>
              <w:t>3615亩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3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1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0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AAE4">
            <w:pPr>
              <w:jc w:val="center"/>
            </w:pPr>
            <w:r>
              <w:rPr>
                <w:rFonts w:ascii="宋体" w:hAnsi="宋体" w:eastAsia="宋体"/>
                <w:sz w:val="16"/>
              </w:rPr>
              <w:t>=21745.63亩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2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414B">
            <w:pPr>
              <w:jc w:val="center"/>
            </w:pPr>
          </w:p>
        </w:tc>
      </w:tr>
      <w:tr w14:paraId="0BD8B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B2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8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D8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A910">
            <w:pPr>
              <w:jc w:val="center"/>
            </w:pPr>
            <w:r>
              <w:rPr>
                <w:rFonts w:ascii="宋体" w:hAnsi="宋体" w:eastAsia="宋体"/>
                <w:sz w:val="16"/>
              </w:rPr>
              <w:t>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BAE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8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DDF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C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0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3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D34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4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59A4">
            <w:pPr>
              <w:jc w:val="center"/>
            </w:pPr>
          </w:p>
        </w:tc>
      </w:tr>
      <w:tr w14:paraId="4F8E9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4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F3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19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062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B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8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0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A0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E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4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C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B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5EE6">
            <w:pPr>
              <w:jc w:val="center"/>
            </w:pPr>
          </w:p>
        </w:tc>
      </w:tr>
      <w:tr w14:paraId="1BB5B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8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8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44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A49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125A">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0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24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5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F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1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D9D5">
            <w:pPr>
              <w:jc w:val="center"/>
            </w:pPr>
            <w:r>
              <w:rPr>
                <w:rFonts w:ascii="宋体" w:hAnsi="宋体" w:eastAsia="宋体"/>
                <w:sz w:val="16"/>
              </w:rPr>
              <w:t>2024年11月6日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DB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D144">
            <w:pPr>
              <w:jc w:val="center"/>
            </w:pPr>
          </w:p>
        </w:tc>
      </w:tr>
      <w:tr w14:paraId="0485D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6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10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BB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ACC4">
            <w:pPr>
              <w:jc w:val="center"/>
            </w:pPr>
            <w:r>
              <w:rPr>
                <w:rFonts w:ascii="宋体" w:hAnsi="宋体" w:eastAsia="宋体"/>
                <w:sz w:val="16"/>
              </w:rPr>
              <w:t>平均开发成本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2C7E">
            <w:pPr>
              <w:jc w:val="center"/>
            </w:pPr>
            <w:r>
              <w:rPr>
                <w:rFonts w:ascii="宋体" w:hAnsi="宋体" w:eastAsia="宋体"/>
                <w:sz w:val="16"/>
              </w:rPr>
              <w:t>&lt;=5107.98元/亩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67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5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CB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5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0F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FAE2">
            <w:pPr>
              <w:jc w:val="center"/>
            </w:pPr>
            <w:r>
              <w:rPr>
                <w:rFonts w:ascii="宋体" w:hAnsi="宋体" w:eastAsia="宋体"/>
                <w:sz w:val="16"/>
              </w:rPr>
              <w:t>=5107.98元/亩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FE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9AB6B">
            <w:pPr>
              <w:jc w:val="center"/>
            </w:pPr>
          </w:p>
        </w:tc>
      </w:tr>
      <w:tr w14:paraId="33F42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0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2B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F1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CCE1">
            <w:pPr>
              <w:jc w:val="center"/>
            </w:pPr>
            <w:r>
              <w:rPr>
                <w:rFonts w:ascii="宋体" w:hAnsi="宋体" w:eastAsia="宋体"/>
                <w:sz w:val="16"/>
              </w:rPr>
              <w:t>提升粮食综合生产能力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D38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5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2F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FA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61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8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08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77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B771">
            <w:pPr>
              <w:jc w:val="center"/>
            </w:pPr>
          </w:p>
        </w:tc>
      </w:tr>
      <w:tr w14:paraId="7A097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5F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BA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3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EB9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8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2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B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82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20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E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F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57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7447">
            <w:pPr>
              <w:jc w:val="center"/>
            </w:pPr>
          </w:p>
        </w:tc>
      </w:tr>
      <w:tr w14:paraId="6BAEA2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80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A6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A6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9D463">
            <w:pPr>
              <w:jc w:val="center"/>
            </w:pPr>
            <w:r>
              <w:rPr>
                <w:rFonts w:ascii="宋体" w:hAnsi="宋体" w:eastAsia="宋体"/>
                <w:sz w:val="16"/>
              </w:rPr>
              <w:t>100分</w:t>
            </w:r>
          </w:p>
        </w:tc>
      </w:tr>
    </w:tbl>
    <w:p w14:paraId="13628F5E">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599"/>
        <w:gridCol w:w="936"/>
        <w:gridCol w:w="607"/>
        <w:gridCol w:w="604"/>
        <w:gridCol w:w="607"/>
        <w:gridCol w:w="604"/>
        <w:gridCol w:w="609"/>
        <w:gridCol w:w="856"/>
        <w:gridCol w:w="629"/>
        <w:gridCol w:w="561"/>
        <w:gridCol w:w="630"/>
      </w:tblGrid>
      <w:tr w14:paraId="149F591E">
        <w:tblPrEx>
          <w:tblCellMar>
            <w:top w:w="0" w:type="dxa"/>
            <w:left w:w="108" w:type="dxa"/>
            <w:bottom w:w="0" w:type="dxa"/>
            <w:right w:w="108" w:type="dxa"/>
          </w:tblCellMar>
        </w:tblPrEx>
        <w:tc>
          <w:tcPr>
            <w:tcW w:w="8848" w:type="dxa"/>
            <w:gridSpan w:val="14"/>
            <w:vAlign w:val="center"/>
          </w:tcPr>
          <w:p w14:paraId="4E662BE0">
            <w:pPr>
              <w:jc w:val="center"/>
            </w:pPr>
            <w:r>
              <w:rPr>
                <w:rFonts w:ascii="宋体" w:hAnsi="宋体" w:eastAsia="宋体"/>
                <w:sz w:val="24"/>
              </w:rPr>
              <w:t>项目支出绩效自评表</w:t>
            </w:r>
          </w:p>
        </w:tc>
      </w:tr>
      <w:tr w14:paraId="40277A38">
        <w:tblPrEx>
          <w:tblCellMar>
            <w:top w:w="0" w:type="dxa"/>
            <w:left w:w="108" w:type="dxa"/>
            <w:bottom w:w="0" w:type="dxa"/>
            <w:right w:w="108" w:type="dxa"/>
          </w:tblCellMar>
        </w:tblPrEx>
        <w:tc>
          <w:tcPr>
            <w:tcW w:w="8848" w:type="dxa"/>
            <w:gridSpan w:val="14"/>
            <w:vAlign w:val="center"/>
          </w:tcPr>
          <w:p w14:paraId="423E2920">
            <w:pPr>
              <w:jc w:val="center"/>
            </w:pPr>
            <w:r>
              <w:rPr>
                <w:rFonts w:ascii="宋体" w:hAnsi="宋体" w:eastAsia="宋体"/>
                <w:sz w:val="24"/>
              </w:rPr>
              <w:t>(2024年度)</w:t>
            </w:r>
          </w:p>
        </w:tc>
      </w:tr>
      <w:tr w14:paraId="39221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8C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377620">
            <w:pPr>
              <w:jc w:val="center"/>
            </w:pPr>
            <w:r>
              <w:rPr>
                <w:rFonts w:ascii="宋体" w:hAnsi="宋体" w:eastAsia="宋体"/>
                <w:sz w:val="16"/>
              </w:rPr>
              <w:t>麦盖提县渠道防渗项目</w:t>
            </w:r>
          </w:p>
        </w:tc>
      </w:tr>
      <w:tr w14:paraId="0689D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40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D7670">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FE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B7640">
            <w:pPr>
              <w:jc w:val="center"/>
            </w:pPr>
            <w:r>
              <w:rPr>
                <w:rFonts w:ascii="宋体" w:hAnsi="宋体" w:eastAsia="宋体"/>
                <w:sz w:val="16"/>
              </w:rPr>
              <w:t>麦盖提县水利局</w:t>
            </w:r>
          </w:p>
        </w:tc>
      </w:tr>
      <w:tr w14:paraId="6D9339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452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9A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E8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B1D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15F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E9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DE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C7F7">
            <w:pPr>
              <w:jc w:val="center"/>
            </w:pPr>
            <w:r>
              <w:rPr>
                <w:rFonts w:ascii="宋体" w:hAnsi="宋体" w:eastAsia="宋体"/>
                <w:sz w:val="16"/>
              </w:rPr>
              <w:t>得分</w:t>
            </w:r>
          </w:p>
        </w:tc>
      </w:tr>
      <w:tr w14:paraId="3E258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86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6F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092E">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56A31">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8D15">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C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F70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9003">
            <w:pPr>
              <w:jc w:val="center"/>
            </w:pPr>
            <w:r>
              <w:rPr>
                <w:rFonts w:ascii="宋体" w:hAnsi="宋体" w:eastAsia="宋体"/>
                <w:sz w:val="16"/>
              </w:rPr>
              <w:t>10.00分</w:t>
            </w:r>
          </w:p>
        </w:tc>
      </w:tr>
      <w:tr w14:paraId="6BE80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D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D6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72E88">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B2C7D">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85B0">
            <w:pPr>
              <w:jc w:val="center"/>
            </w:pPr>
            <w:r>
              <w:rPr>
                <w:rFonts w:ascii="宋体" w:hAnsi="宋体" w:eastAsia="宋体"/>
                <w:sz w:val="16"/>
              </w:rPr>
              <w:t>2,723.99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75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A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8215">
            <w:pPr>
              <w:jc w:val="center"/>
            </w:pPr>
            <w:r>
              <w:rPr>
                <w:rFonts w:ascii="宋体" w:hAnsi="宋体" w:eastAsia="宋体"/>
                <w:sz w:val="16"/>
              </w:rPr>
              <w:t>—</w:t>
            </w:r>
          </w:p>
        </w:tc>
      </w:tr>
      <w:tr w14:paraId="2F9FA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EBB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32C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6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F9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0BD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82B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AB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8DFE">
            <w:pPr>
              <w:jc w:val="center"/>
            </w:pPr>
            <w:r>
              <w:rPr>
                <w:rFonts w:ascii="宋体" w:hAnsi="宋体" w:eastAsia="宋体"/>
                <w:sz w:val="16"/>
              </w:rPr>
              <w:t>—</w:t>
            </w:r>
          </w:p>
        </w:tc>
      </w:tr>
      <w:tr w14:paraId="015B71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408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859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D27BC2">
            <w:pPr>
              <w:jc w:val="center"/>
            </w:pPr>
            <w:r>
              <w:rPr>
                <w:rFonts w:ascii="宋体" w:hAnsi="宋体" w:eastAsia="宋体"/>
                <w:sz w:val="16"/>
              </w:rPr>
              <w:t>实际完成情况</w:t>
            </w:r>
          </w:p>
        </w:tc>
      </w:tr>
      <w:tr w14:paraId="148FB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A4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7CADD">
            <w:pPr>
              <w:jc w:val="both"/>
            </w:pPr>
            <w:r>
              <w:rPr>
                <w:rFonts w:ascii="宋体" w:hAnsi="宋体" w:eastAsia="宋体"/>
                <w:sz w:val="16"/>
              </w:rPr>
              <w:t>2024年计划总投资为2723.99万元，主要用于支付2010年-2021年水利项目欠款，以及工程款、质保金、待摊费用等。项目的实施有效提升政府公信力，为百姓生活营造公平、和谐社会环境，能够更好地服务宏观经济，有效防范化解债务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C4B47">
            <w:pPr>
              <w:jc w:val="both"/>
            </w:pPr>
            <w:r>
              <w:rPr>
                <w:rFonts w:ascii="宋体" w:hAnsi="宋体" w:eastAsia="宋体"/>
                <w:sz w:val="16"/>
              </w:rPr>
              <w:t>截至绩效自评日，实际支出2723.99万元，支付14个项目尾款，保障项目顺利结束，保障相关企业合法权益，提高政府公信力，营造良好的经济环境，促进社会公平有序，为经济社会又好又快发展打下基础。</w:t>
            </w:r>
          </w:p>
        </w:tc>
      </w:tr>
      <w:tr w14:paraId="7555A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4E3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A1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0D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51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8C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A0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BD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05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FE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F5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01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D9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A90F">
            <w:pPr>
              <w:jc w:val="center"/>
            </w:pPr>
            <w:r>
              <w:rPr>
                <w:rFonts w:ascii="宋体" w:hAnsi="宋体" w:eastAsia="宋体"/>
                <w:sz w:val="16"/>
              </w:rPr>
              <w:t>偏差原因分析及改进措施</w:t>
            </w:r>
          </w:p>
        </w:tc>
      </w:tr>
      <w:tr w14:paraId="48602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565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D90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22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A661">
            <w:pPr>
              <w:jc w:val="center"/>
            </w:pPr>
            <w:r>
              <w:rPr>
                <w:rFonts w:ascii="宋体" w:hAnsi="宋体" w:eastAsia="宋体"/>
                <w:sz w:val="16"/>
              </w:rPr>
              <w:t>支付尾款项目个数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0CBB">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0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ED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F5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F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2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EEE9">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88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E5C7">
            <w:pPr>
              <w:jc w:val="center"/>
            </w:pPr>
          </w:p>
        </w:tc>
      </w:tr>
      <w:tr w14:paraId="34811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F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F91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18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18F6">
            <w:pPr>
              <w:jc w:val="center"/>
            </w:pPr>
            <w:r>
              <w:rPr>
                <w:rFonts w:ascii="宋体" w:hAnsi="宋体" w:eastAsia="宋体"/>
                <w:sz w:val="16"/>
              </w:rPr>
              <w:t>尾款支付完成率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9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E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2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DB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9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3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6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FD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4ED2">
            <w:pPr>
              <w:jc w:val="center"/>
            </w:pPr>
          </w:p>
        </w:tc>
      </w:tr>
      <w:tr w14:paraId="3C9AF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E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5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48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A6F1">
            <w:pPr>
              <w:jc w:val="center"/>
            </w:pPr>
            <w:r>
              <w:rPr>
                <w:rFonts w:ascii="宋体" w:hAnsi="宋体" w:eastAsia="宋体"/>
                <w:sz w:val="16"/>
              </w:rPr>
              <w:t>尾款支付合规率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9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2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42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18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C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8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3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1E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36FFF">
            <w:pPr>
              <w:jc w:val="center"/>
            </w:pPr>
          </w:p>
        </w:tc>
      </w:tr>
      <w:tr w14:paraId="70E0D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8D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113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77C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9D01">
            <w:pPr>
              <w:jc w:val="center"/>
            </w:pPr>
            <w:r>
              <w:rPr>
                <w:rFonts w:ascii="宋体" w:hAnsi="宋体" w:eastAsia="宋体"/>
                <w:sz w:val="16"/>
              </w:rPr>
              <w:t>化解完成时限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6CAB">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6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9B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1C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A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5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54D1">
            <w:pPr>
              <w:jc w:val="center"/>
            </w:pPr>
            <w:r>
              <w:rPr>
                <w:rFonts w:ascii="宋体" w:hAnsi="宋体" w:eastAsia="宋体"/>
                <w:sz w:val="16"/>
              </w:rPr>
              <w:t>2024年1月29日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09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FF356">
            <w:pPr>
              <w:jc w:val="center"/>
            </w:pPr>
          </w:p>
        </w:tc>
      </w:tr>
      <w:tr w14:paraId="783F8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C4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8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E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36FF">
            <w:pPr>
              <w:jc w:val="center"/>
            </w:pPr>
            <w:r>
              <w:rPr>
                <w:rFonts w:ascii="宋体" w:hAnsi="宋体" w:eastAsia="宋体"/>
                <w:sz w:val="16"/>
              </w:rPr>
              <w:t>尾款支付及时率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C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2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E4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E5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1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F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C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F0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05DA">
            <w:pPr>
              <w:jc w:val="center"/>
            </w:pPr>
          </w:p>
        </w:tc>
      </w:tr>
      <w:tr w14:paraId="4BB27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12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4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33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3CA4">
            <w:pPr>
              <w:jc w:val="center"/>
            </w:pPr>
            <w:r>
              <w:rPr>
                <w:rFonts w:ascii="宋体" w:hAnsi="宋体" w:eastAsia="宋体"/>
                <w:sz w:val="16"/>
              </w:rPr>
              <w:t>支付尾款金额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7619">
            <w:pPr>
              <w:jc w:val="center"/>
            </w:pPr>
            <w:r>
              <w:rPr>
                <w:rFonts w:ascii="宋体" w:hAnsi="宋体" w:eastAsia="宋体"/>
                <w:sz w:val="16"/>
              </w:rPr>
              <w:t>&lt;=2723.99万元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67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46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4D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4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033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EC26">
            <w:pPr>
              <w:jc w:val="center"/>
            </w:pPr>
            <w:r>
              <w:rPr>
                <w:rFonts w:ascii="宋体" w:hAnsi="宋体" w:eastAsia="宋体"/>
                <w:sz w:val="16"/>
              </w:rPr>
              <w:t>=2723.99万元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E7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3C88">
            <w:pPr>
              <w:jc w:val="center"/>
            </w:pPr>
          </w:p>
        </w:tc>
      </w:tr>
      <w:tr w14:paraId="06438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DF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27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46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5FC0">
            <w:pPr>
              <w:jc w:val="center"/>
            </w:pPr>
            <w:r>
              <w:rPr>
                <w:rFonts w:ascii="宋体" w:hAnsi="宋体" w:eastAsia="宋体"/>
                <w:sz w:val="16"/>
              </w:rPr>
              <w:t>提高社会服务能力发展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7C3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F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D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78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B5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F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C4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84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9EA0">
            <w:pPr>
              <w:jc w:val="center"/>
            </w:pPr>
          </w:p>
        </w:tc>
      </w:tr>
      <w:tr w14:paraId="5C65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4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D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A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5905">
            <w:pPr>
              <w:jc w:val="center"/>
            </w:pPr>
            <w:r>
              <w:rPr>
                <w:rFonts w:ascii="宋体" w:hAnsi="宋体" w:eastAsia="宋体"/>
                <w:sz w:val="16"/>
              </w:rPr>
              <w:t>收款方满意度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D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58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9F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42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9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F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9B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2A00">
            <w:pPr>
              <w:jc w:val="center"/>
            </w:pPr>
          </w:p>
        </w:tc>
      </w:tr>
      <w:tr w14:paraId="1E016B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38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C2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D7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1EA5D">
            <w:pPr>
              <w:jc w:val="center"/>
            </w:pPr>
            <w:r>
              <w:rPr>
                <w:rFonts w:ascii="宋体" w:hAnsi="宋体" w:eastAsia="宋体"/>
                <w:sz w:val="16"/>
              </w:rPr>
              <w:t>100分</w:t>
            </w:r>
          </w:p>
        </w:tc>
      </w:tr>
    </w:tbl>
    <w:p w14:paraId="408450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532D290">
        <w:tblPrEx>
          <w:tblCellMar>
            <w:top w:w="0" w:type="dxa"/>
            <w:left w:w="108" w:type="dxa"/>
            <w:bottom w:w="0" w:type="dxa"/>
            <w:right w:w="108" w:type="dxa"/>
          </w:tblCellMar>
        </w:tblPrEx>
        <w:tc>
          <w:tcPr>
            <w:tcW w:w="8848" w:type="dxa"/>
            <w:gridSpan w:val="14"/>
            <w:vAlign w:val="center"/>
          </w:tcPr>
          <w:p w14:paraId="5D5A640D">
            <w:pPr>
              <w:jc w:val="center"/>
            </w:pPr>
            <w:r>
              <w:rPr>
                <w:rFonts w:ascii="宋体" w:hAnsi="宋体" w:eastAsia="宋体"/>
                <w:sz w:val="24"/>
              </w:rPr>
              <w:t>项目支出绩效自评表</w:t>
            </w:r>
          </w:p>
        </w:tc>
      </w:tr>
      <w:tr w14:paraId="66779F8B">
        <w:tblPrEx>
          <w:tblCellMar>
            <w:top w:w="0" w:type="dxa"/>
            <w:left w:w="108" w:type="dxa"/>
            <w:bottom w:w="0" w:type="dxa"/>
            <w:right w:w="108" w:type="dxa"/>
          </w:tblCellMar>
        </w:tblPrEx>
        <w:tc>
          <w:tcPr>
            <w:tcW w:w="8848" w:type="dxa"/>
            <w:gridSpan w:val="14"/>
            <w:vAlign w:val="center"/>
          </w:tcPr>
          <w:p w14:paraId="1CC1F16A">
            <w:pPr>
              <w:jc w:val="center"/>
            </w:pPr>
            <w:r>
              <w:rPr>
                <w:rFonts w:ascii="宋体" w:hAnsi="宋体" w:eastAsia="宋体"/>
                <w:sz w:val="24"/>
              </w:rPr>
              <w:t>(2024年度)</w:t>
            </w:r>
          </w:p>
        </w:tc>
      </w:tr>
      <w:tr w14:paraId="12D1D6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7F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D06D77">
            <w:pPr>
              <w:jc w:val="center"/>
            </w:pPr>
            <w:r>
              <w:rPr>
                <w:rFonts w:ascii="宋体" w:hAnsi="宋体" w:eastAsia="宋体"/>
                <w:sz w:val="16"/>
              </w:rPr>
              <w:t>麦盖提县生产建设水土保持方案报告书专家咨询费项目</w:t>
            </w:r>
          </w:p>
        </w:tc>
      </w:tr>
      <w:tr w14:paraId="173F4A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6B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454B8">
            <w:pPr>
              <w:jc w:val="center"/>
            </w:pPr>
            <w:r>
              <w:rPr>
                <w:rFonts w:ascii="宋体" w:hAnsi="宋体" w:eastAsia="宋体"/>
                <w:sz w:val="16"/>
              </w:rPr>
              <w:t>麦盖提县水利局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06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FBA814">
            <w:pPr>
              <w:jc w:val="center"/>
            </w:pPr>
            <w:r>
              <w:rPr>
                <w:rFonts w:ascii="宋体" w:hAnsi="宋体" w:eastAsia="宋体"/>
                <w:sz w:val="16"/>
              </w:rPr>
              <w:t>麦盖提县水利局</w:t>
            </w:r>
          </w:p>
        </w:tc>
      </w:tr>
      <w:tr w14:paraId="1A9209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E7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063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861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0F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E2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D7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55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DDD4">
            <w:pPr>
              <w:jc w:val="center"/>
            </w:pPr>
            <w:r>
              <w:rPr>
                <w:rFonts w:ascii="宋体" w:hAnsi="宋体" w:eastAsia="宋体"/>
                <w:sz w:val="16"/>
              </w:rPr>
              <w:t>得分</w:t>
            </w:r>
          </w:p>
        </w:tc>
      </w:tr>
      <w:tr w14:paraId="0CF7F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20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13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9A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F6EF3">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676C">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5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10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F2AE">
            <w:pPr>
              <w:jc w:val="center"/>
            </w:pPr>
            <w:r>
              <w:rPr>
                <w:rFonts w:ascii="宋体" w:hAnsi="宋体" w:eastAsia="宋体"/>
                <w:sz w:val="16"/>
              </w:rPr>
              <w:t>10.00分</w:t>
            </w:r>
          </w:p>
        </w:tc>
      </w:tr>
      <w:tr w14:paraId="413A1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E70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7B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D67A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8787">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441A">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B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EB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FAF2">
            <w:pPr>
              <w:jc w:val="center"/>
            </w:pPr>
            <w:r>
              <w:rPr>
                <w:rFonts w:ascii="宋体" w:hAnsi="宋体" w:eastAsia="宋体"/>
                <w:sz w:val="16"/>
              </w:rPr>
              <w:t>—</w:t>
            </w:r>
          </w:p>
        </w:tc>
      </w:tr>
      <w:tr w14:paraId="549D5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0A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24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3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42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CD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A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2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8783">
            <w:pPr>
              <w:jc w:val="center"/>
            </w:pPr>
            <w:r>
              <w:rPr>
                <w:rFonts w:ascii="宋体" w:hAnsi="宋体" w:eastAsia="宋体"/>
                <w:sz w:val="16"/>
              </w:rPr>
              <w:t>—</w:t>
            </w:r>
          </w:p>
        </w:tc>
      </w:tr>
      <w:tr w14:paraId="52F59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5DF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383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C93A4">
            <w:pPr>
              <w:jc w:val="center"/>
            </w:pPr>
            <w:r>
              <w:rPr>
                <w:rFonts w:ascii="宋体" w:hAnsi="宋体" w:eastAsia="宋体"/>
                <w:sz w:val="16"/>
              </w:rPr>
              <w:t>实际完成情况</w:t>
            </w:r>
          </w:p>
        </w:tc>
      </w:tr>
      <w:tr w14:paraId="10E79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9A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A7871">
            <w:pPr>
              <w:jc w:val="both"/>
            </w:pPr>
            <w:r>
              <w:rPr>
                <w:rFonts w:ascii="宋体" w:hAnsi="宋体" w:eastAsia="宋体"/>
                <w:sz w:val="16"/>
              </w:rPr>
              <w:t>2024年计划投资17.3万元，主要内容为聘请相关行业专家参与水土保持项目进行决策论证工作，一共50项，项目的实施为水土保持监督执法及管理提供依据，减少因工程建设造成的水土流失，保障工程建设和安全运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BCB37">
            <w:pPr>
              <w:jc w:val="both"/>
            </w:pPr>
            <w:r>
              <w:rPr>
                <w:rFonts w:ascii="宋体" w:hAnsi="宋体" w:eastAsia="宋体"/>
                <w:sz w:val="16"/>
              </w:rPr>
              <w:t>截至2024年12月31日，项目实际支出17.3万元，完成50项水土保持论证工作、监督检查6次、引进3家第三方，为项目顺利实施打下坚实基础，减少因工程建设而产生的水土流失问题，保护水土资源，保障建设工程安全运营。</w:t>
            </w:r>
          </w:p>
        </w:tc>
      </w:tr>
      <w:tr w14:paraId="675AF7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6DF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F2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03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B9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1E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B7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D9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0E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D7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91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22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94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6B9A">
            <w:pPr>
              <w:jc w:val="center"/>
            </w:pPr>
            <w:r>
              <w:rPr>
                <w:rFonts w:ascii="宋体" w:hAnsi="宋体" w:eastAsia="宋体"/>
                <w:sz w:val="16"/>
              </w:rPr>
              <w:t>偏差原因分析及改进措施</w:t>
            </w:r>
          </w:p>
        </w:tc>
      </w:tr>
      <w:tr w14:paraId="4DBF29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57A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B64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CB4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1A3B">
            <w:pPr>
              <w:jc w:val="center"/>
            </w:pPr>
            <w:r>
              <w:rPr>
                <w:rFonts w:ascii="宋体" w:hAnsi="宋体" w:eastAsia="宋体"/>
                <w:sz w:val="16"/>
              </w:rPr>
              <w:t>引进第三方数量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FB0B">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6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B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50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E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5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CC4A">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2F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0751">
            <w:pPr>
              <w:jc w:val="center"/>
            </w:pPr>
          </w:p>
        </w:tc>
      </w:tr>
      <w:tr w14:paraId="0188E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7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E4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DE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4DE2">
            <w:pPr>
              <w:jc w:val="center"/>
            </w:pPr>
            <w:r>
              <w:rPr>
                <w:rFonts w:ascii="宋体" w:hAnsi="宋体" w:eastAsia="宋体"/>
                <w:sz w:val="16"/>
              </w:rPr>
              <w:t>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83F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5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45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18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0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8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50F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13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0FA6A">
            <w:pPr>
              <w:jc w:val="center"/>
            </w:pPr>
          </w:p>
        </w:tc>
      </w:tr>
      <w:tr w14:paraId="551DE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7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CE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8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D96E">
            <w:pPr>
              <w:jc w:val="center"/>
            </w:pPr>
            <w:r>
              <w:rPr>
                <w:rFonts w:ascii="宋体" w:hAnsi="宋体" w:eastAsia="宋体"/>
                <w:sz w:val="16"/>
              </w:rPr>
              <w:t>评审项目个数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4569">
            <w:pPr>
              <w:jc w:val="center"/>
            </w:pPr>
            <w:r>
              <w:rPr>
                <w:rFonts w:ascii="宋体" w:hAnsi="宋体" w:eastAsia="宋体"/>
                <w:sz w:val="16"/>
              </w:rPr>
              <w:t>&gt;=50项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9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6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87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1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F2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1F34">
            <w:pPr>
              <w:jc w:val="center"/>
            </w:pPr>
            <w:r>
              <w:rPr>
                <w:rFonts w:ascii="宋体" w:hAnsi="宋体" w:eastAsia="宋体"/>
                <w:sz w:val="16"/>
              </w:rPr>
              <w:t>=50项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97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2C73">
            <w:pPr>
              <w:jc w:val="center"/>
            </w:pPr>
          </w:p>
        </w:tc>
      </w:tr>
      <w:tr w14:paraId="6C11D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1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94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FF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6352">
            <w:pPr>
              <w:jc w:val="center"/>
            </w:pPr>
            <w:r>
              <w:rPr>
                <w:rFonts w:ascii="宋体" w:hAnsi="宋体" w:eastAsia="宋体"/>
                <w:sz w:val="16"/>
              </w:rPr>
              <w:t>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4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C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D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8B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7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9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3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64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483B">
            <w:pPr>
              <w:jc w:val="center"/>
            </w:pPr>
          </w:p>
        </w:tc>
      </w:tr>
      <w:tr w14:paraId="1BF46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57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D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1A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B2BB">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2311">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0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F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50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E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B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7F15">
            <w:pPr>
              <w:jc w:val="center"/>
            </w:pPr>
            <w:r>
              <w:rPr>
                <w:rFonts w:ascii="宋体" w:hAnsi="宋体" w:eastAsia="宋体"/>
                <w:sz w:val="16"/>
              </w:rPr>
              <w:t>2024年8月29日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A4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AE51">
            <w:pPr>
              <w:jc w:val="center"/>
            </w:pPr>
          </w:p>
        </w:tc>
      </w:tr>
      <w:tr w14:paraId="2FE44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45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5B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1F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7206">
            <w:pPr>
              <w:jc w:val="center"/>
            </w:pPr>
            <w:r>
              <w:rPr>
                <w:rFonts w:ascii="宋体" w:hAnsi="宋体" w:eastAsia="宋体"/>
                <w:sz w:val="16"/>
              </w:rPr>
              <w:t>每项评审平均成本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A7CE">
            <w:pPr>
              <w:jc w:val="center"/>
            </w:pPr>
            <w:r>
              <w:rPr>
                <w:rFonts w:ascii="宋体" w:hAnsi="宋体" w:eastAsia="宋体"/>
                <w:sz w:val="16"/>
              </w:rPr>
              <w:t>&lt;=3460元/项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0A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75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E5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5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C1C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41EC">
            <w:pPr>
              <w:jc w:val="center"/>
            </w:pPr>
            <w:r>
              <w:rPr>
                <w:rFonts w:ascii="宋体" w:hAnsi="宋体" w:eastAsia="宋体"/>
                <w:sz w:val="16"/>
              </w:rPr>
              <w:t>=3460元/项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49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0F34">
            <w:pPr>
              <w:jc w:val="center"/>
            </w:pPr>
          </w:p>
        </w:tc>
      </w:tr>
      <w:tr w14:paraId="7CD7D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8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31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5B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DBCB">
            <w:pPr>
              <w:jc w:val="center"/>
            </w:pPr>
            <w:r>
              <w:rPr>
                <w:rFonts w:ascii="宋体" w:hAnsi="宋体" w:eastAsia="宋体"/>
                <w:sz w:val="16"/>
              </w:rPr>
              <w:t>保障工程建设和安全运营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8CB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7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2CB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0E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E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E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9A8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28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346D">
            <w:pPr>
              <w:jc w:val="center"/>
            </w:pPr>
          </w:p>
        </w:tc>
      </w:tr>
      <w:tr w14:paraId="4C443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3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0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4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E0FE">
            <w:pPr>
              <w:jc w:val="center"/>
            </w:pPr>
            <w:r>
              <w:rPr>
                <w:rFonts w:ascii="宋体" w:hAnsi="宋体" w:eastAsia="宋体"/>
                <w:sz w:val="16"/>
              </w:rPr>
              <w:t>第三方满意度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2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A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F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5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31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0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A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A8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D2315">
            <w:pPr>
              <w:jc w:val="center"/>
            </w:pPr>
          </w:p>
        </w:tc>
      </w:tr>
      <w:tr w14:paraId="5F6E55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D7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D2F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CA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95770">
            <w:pPr>
              <w:jc w:val="center"/>
            </w:pPr>
            <w:r>
              <w:rPr>
                <w:rFonts w:ascii="宋体" w:hAnsi="宋体" w:eastAsia="宋体"/>
                <w:sz w:val="16"/>
              </w:rPr>
              <w:t>100分</w:t>
            </w:r>
          </w:p>
        </w:tc>
      </w:tr>
    </w:tbl>
    <w:p w14:paraId="5AF1D035">
      <w:r>
        <w:br w:type="page"/>
      </w:r>
    </w:p>
    <w:tbl>
      <w:tblPr>
        <w:tblStyle w:val="9"/>
        <w:tblW w:w="0" w:type="auto"/>
        <w:tblInd w:w="0" w:type="dxa"/>
        <w:tblLayout w:type="fixed"/>
        <w:tblCellMar>
          <w:top w:w="0" w:type="dxa"/>
          <w:left w:w="108" w:type="dxa"/>
          <w:bottom w:w="0" w:type="dxa"/>
          <w:right w:w="108" w:type="dxa"/>
        </w:tblCellMar>
      </w:tblPr>
      <w:tblGrid>
        <w:gridCol w:w="625"/>
        <w:gridCol w:w="617"/>
        <w:gridCol w:w="617"/>
        <w:gridCol w:w="808"/>
        <w:gridCol w:w="665"/>
        <w:gridCol w:w="617"/>
        <w:gridCol w:w="617"/>
        <w:gridCol w:w="617"/>
        <w:gridCol w:w="617"/>
        <w:gridCol w:w="622"/>
        <w:gridCol w:w="776"/>
        <w:gridCol w:w="631"/>
        <w:gridCol w:w="600"/>
        <w:gridCol w:w="631"/>
      </w:tblGrid>
      <w:tr w14:paraId="4D8EC5E2">
        <w:tblPrEx>
          <w:tblCellMar>
            <w:top w:w="0" w:type="dxa"/>
            <w:left w:w="108" w:type="dxa"/>
            <w:bottom w:w="0" w:type="dxa"/>
            <w:right w:w="108" w:type="dxa"/>
          </w:tblCellMar>
        </w:tblPrEx>
        <w:tc>
          <w:tcPr>
            <w:tcW w:w="9060" w:type="dxa"/>
            <w:gridSpan w:val="14"/>
            <w:vAlign w:val="center"/>
          </w:tcPr>
          <w:p w14:paraId="09551AA6">
            <w:pPr>
              <w:jc w:val="center"/>
            </w:pPr>
            <w:r>
              <w:rPr>
                <w:rFonts w:ascii="宋体" w:hAnsi="宋体" w:eastAsia="宋体"/>
                <w:sz w:val="24"/>
              </w:rPr>
              <w:t>项目支出绩效自评表</w:t>
            </w:r>
          </w:p>
        </w:tc>
      </w:tr>
      <w:tr w14:paraId="0895181F">
        <w:tblPrEx>
          <w:tblCellMar>
            <w:top w:w="0" w:type="dxa"/>
            <w:left w:w="108" w:type="dxa"/>
            <w:bottom w:w="0" w:type="dxa"/>
            <w:right w:w="108" w:type="dxa"/>
          </w:tblCellMar>
        </w:tblPrEx>
        <w:tc>
          <w:tcPr>
            <w:tcW w:w="9060" w:type="dxa"/>
            <w:gridSpan w:val="14"/>
            <w:vAlign w:val="center"/>
          </w:tcPr>
          <w:p w14:paraId="1DA2E4BB">
            <w:pPr>
              <w:jc w:val="center"/>
            </w:pPr>
            <w:r>
              <w:rPr>
                <w:rFonts w:ascii="宋体" w:hAnsi="宋体" w:eastAsia="宋体"/>
                <w:sz w:val="24"/>
              </w:rPr>
              <w:t>(2024年度)</w:t>
            </w:r>
          </w:p>
        </w:tc>
      </w:tr>
      <w:tr w14:paraId="2BB001A5">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CB6F6A">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0D2ED0">
            <w:pPr>
              <w:jc w:val="center"/>
            </w:pPr>
            <w:r>
              <w:rPr>
                <w:rFonts w:ascii="宋体" w:hAnsi="宋体" w:eastAsia="宋体"/>
                <w:sz w:val="16"/>
              </w:rPr>
              <w:t>麦盖提县防洪治理工程及大型灌区建设等补偿款项目</w:t>
            </w:r>
          </w:p>
        </w:tc>
      </w:tr>
      <w:tr w14:paraId="37CB9E86">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125B47">
            <w:pPr>
              <w:jc w:val="center"/>
            </w:pPr>
            <w:r>
              <w:rPr>
                <w:rFonts w:ascii="宋体" w:hAnsi="宋体" w:eastAsia="宋体"/>
                <w:sz w:val="16"/>
              </w:rPr>
              <w:t>主管部门</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2F2BD">
            <w:pPr>
              <w:jc w:val="center"/>
            </w:pPr>
            <w:r>
              <w:rPr>
                <w:rFonts w:ascii="宋体" w:hAnsi="宋体" w:eastAsia="宋体"/>
                <w:sz w:val="16"/>
              </w:rPr>
              <w:t>麦盖提县水利局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CB07AC">
            <w:pPr>
              <w:jc w:val="center"/>
            </w:pPr>
            <w:r>
              <w:rPr>
                <w:rFonts w:ascii="宋体" w:hAnsi="宋体" w:eastAsia="宋体"/>
                <w:sz w:val="16"/>
              </w:rPr>
              <w:t>实施单位</w:t>
            </w:r>
          </w:p>
        </w:tc>
        <w:tc>
          <w:tcPr>
            <w:tcW w:w="32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6E4AE">
            <w:pPr>
              <w:jc w:val="center"/>
            </w:pPr>
            <w:r>
              <w:rPr>
                <w:rFonts w:ascii="宋体" w:hAnsi="宋体" w:eastAsia="宋体"/>
                <w:sz w:val="16"/>
              </w:rPr>
              <w:t>麦盖提县水利局</w:t>
            </w:r>
          </w:p>
        </w:tc>
      </w:tr>
      <w:tr w14:paraId="742A4325">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1F549">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52CF6">
            <w:pPr>
              <w:jc w:val="center"/>
            </w:pP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016A">
            <w:pPr>
              <w:jc w:val="center"/>
            </w:pPr>
            <w:r>
              <w:rPr>
                <w:rFonts w:ascii="宋体" w:hAnsi="宋体" w:eastAsia="宋体"/>
                <w:sz w:val="16"/>
              </w:rPr>
              <w:t>年初预算数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C037">
            <w:pPr>
              <w:jc w:val="center"/>
            </w:pPr>
            <w:r>
              <w:rPr>
                <w:rFonts w:ascii="宋体" w:hAnsi="宋体" w:eastAsia="宋体"/>
                <w:sz w:val="16"/>
              </w:rPr>
              <w:t>全年预算数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5E12">
            <w:pPr>
              <w:jc w:val="center"/>
            </w:pPr>
            <w:r>
              <w:rPr>
                <w:rFonts w:ascii="宋体" w:hAnsi="宋体" w:eastAsia="宋体"/>
                <w:sz w:val="16"/>
              </w:rPr>
              <w:t>全年执行数</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0EF09">
            <w:pPr>
              <w:jc w:val="center"/>
            </w:pPr>
            <w:r>
              <w:rPr>
                <w:rFonts w:ascii="宋体" w:hAnsi="宋体" w:eastAsia="宋体"/>
                <w:sz w:val="16"/>
              </w:rPr>
              <w:t>分值</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1845">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2C8DC5">
            <w:pPr>
              <w:jc w:val="center"/>
            </w:pPr>
            <w:r>
              <w:rPr>
                <w:rFonts w:ascii="宋体" w:hAnsi="宋体" w:eastAsia="宋体"/>
                <w:sz w:val="16"/>
              </w:rPr>
              <w:t>得分</w:t>
            </w:r>
          </w:p>
        </w:tc>
      </w:tr>
      <w:tr w14:paraId="06B0445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7467CAA"/>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4188B">
            <w:pPr>
              <w:jc w:val="center"/>
            </w:pPr>
            <w:r>
              <w:rPr>
                <w:rFonts w:ascii="宋体" w:hAnsi="宋体" w:eastAsia="宋体"/>
                <w:sz w:val="16"/>
              </w:rPr>
              <w:t>年度资金总额</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AABB">
            <w:pPr>
              <w:jc w:val="center"/>
            </w:pPr>
            <w:r>
              <w:rPr>
                <w:rFonts w:ascii="宋体" w:hAnsi="宋体" w:eastAsia="宋体"/>
                <w:sz w:val="16"/>
              </w:rPr>
              <w:t>870.53</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14CE">
            <w:pPr>
              <w:jc w:val="center"/>
            </w:pPr>
            <w:r>
              <w:rPr>
                <w:rFonts w:ascii="宋体" w:hAnsi="宋体" w:eastAsia="宋体"/>
                <w:sz w:val="16"/>
              </w:rPr>
              <w:t>870.53</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D8965">
            <w:pPr>
              <w:jc w:val="center"/>
            </w:pPr>
            <w:r>
              <w:rPr>
                <w:rFonts w:ascii="宋体" w:hAnsi="宋体" w:eastAsia="宋体"/>
                <w:sz w:val="16"/>
              </w:rPr>
              <w:t>870.53</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8D564">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6959">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F772543">
            <w:pPr>
              <w:jc w:val="center"/>
            </w:pPr>
            <w:r>
              <w:rPr>
                <w:rFonts w:ascii="宋体" w:hAnsi="宋体" w:eastAsia="宋体"/>
                <w:sz w:val="16"/>
              </w:rPr>
              <w:t>10.00分</w:t>
            </w:r>
          </w:p>
        </w:tc>
      </w:tr>
      <w:tr w14:paraId="6BA8EE5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C835A7"/>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51638">
            <w:pPr>
              <w:jc w:val="center"/>
            </w:pPr>
            <w:r>
              <w:rPr>
                <w:rFonts w:ascii="宋体" w:hAnsi="宋体" w:eastAsia="宋体"/>
                <w:sz w:val="16"/>
              </w:rPr>
              <w:t>其中：当年财政拨款</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7E9F">
            <w:pPr>
              <w:jc w:val="center"/>
            </w:pPr>
            <w:r>
              <w:rPr>
                <w:rFonts w:ascii="宋体" w:hAnsi="宋体" w:eastAsia="宋体"/>
                <w:sz w:val="16"/>
              </w:rPr>
              <w:t>870.53</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202C">
            <w:pPr>
              <w:jc w:val="center"/>
            </w:pPr>
            <w:r>
              <w:rPr>
                <w:rFonts w:ascii="宋体" w:hAnsi="宋体" w:eastAsia="宋体"/>
                <w:sz w:val="16"/>
              </w:rPr>
              <w:t>870.53</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212C">
            <w:pPr>
              <w:jc w:val="center"/>
            </w:pPr>
            <w:r>
              <w:rPr>
                <w:rFonts w:ascii="宋体" w:hAnsi="宋体" w:eastAsia="宋体"/>
                <w:sz w:val="16"/>
              </w:rPr>
              <w:t>870.53</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21FA">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986B">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DC331E">
            <w:pPr>
              <w:jc w:val="center"/>
            </w:pPr>
            <w:r>
              <w:rPr>
                <w:rFonts w:ascii="宋体" w:hAnsi="宋体" w:eastAsia="宋体"/>
                <w:sz w:val="16"/>
              </w:rPr>
              <w:t>—</w:t>
            </w:r>
          </w:p>
        </w:tc>
      </w:tr>
      <w:tr w14:paraId="4BB63CA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0082DB"/>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4031">
            <w:pPr>
              <w:jc w:val="center"/>
            </w:pPr>
            <w:r>
              <w:rPr>
                <w:rFonts w:ascii="宋体" w:hAnsi="宋体" w:eastAsia="宋体"/>
                <w:sz w:val="16"/>
              </w:rPr>
              <w:t xml:space="preserve">  其他资金</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6ABE">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E640A">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5F0D">
            <w:pPr>
              <w:jc w:val="center"/>
            </w:pPr>
            <w:r>
              <w:rPr>
                <w:rFonts w:ascii="宋体" w:hAnsi="宋体" w:eastAsia="宋体"/>
                <w:sz w:val="16"/>
              </w:rPr>
              <w:t>0.00</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47BB">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3FA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A6B09D">
            <w:pPr>
              <w:jc w:val="center"/>
            </w:pPr>
            <w:r>
              <w:rPr>
                <w:rFonts w:ascii="宋体" w:hAnsi="宋体" w:eastAsia="宋体"/>
                <w:sz w:val="16"/>
              </w:rPr>
              <w:t>—</w:t>
            </w:r>
          </w:p>
        </w:tc>
      </w:tr>
      <w:tr w14:paraId="78BCDAEF">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22688">
            <w:pPr>
              <w:jc w:val="center"/>
            </w:pPr>
            <w:r>
              <w:rPr>
                <w:rFonts w:ascii="宋体" w:hAnsi="宋体" w:eastAsia="宋体"/>
                <w:sz w:val="16"/>
              </w:rPr>
              <w:t>三、目标完成情况</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5FF7F">
            <w:pPr>
              <w:jc w:val="center"/>
            </w:pPr>
            <w:r>
              <w:rPr>
                <w:rFonts w:ascii="宋体" w:hAnsi="宋体" w:eastAsia="宋体"/>
                <w:sz w:val="16"/>
              </w:rPr>
              <w:t>预期目标</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F11E9">
            <w:pPr>
              <w:jc w:val="center"/>
            </w:pPr>
            <w:r>
              <w:rPr>
                <w:rFonts w:ascii="宋体" w:hAnsi="宋体" w:eastAsia="宋体"/>
                <w:sz w:val="16"/>
              </w:rPr>
              <w:t>实际完成情况</w:t>
            </w:r>
          </w:p>
        </w:tc>
      </w:tr>
      <w:tr w14:paraId="6C63657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39EF7C5"/>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D501F">
            <w:pPr>
              <w:jc w:val="both"/>
            </w:pPr>
            <w:r>
              <w:rPr>
                <w:rFonts w:ascii="宋体" w:hAnsi="宋体" w:eastAsia="宋体"/>
                <w:sz w:val="16"/>
              </w:rPr>
              <w:t>项目总金额870.53万元，主要用于支付3</w:t>
            </w:r>
            <w:r>
              <w:rPr>
                <w:rFonts w:hint="eastAsia" w:ascii="宋体" w:hAnsi="宋体"/>
                <w:sz w:val="16"/>
                <w:lang w:eastAsia="zh-CN"/>
              </w:rPr>
              <w:t>个</w:t>
            </w:r>
            <w:r>
              <w:rPr>
                <w:rFonts w:ascii="宋体" w:hAnsi="宋体" w:eastAsia="宋体"/>
                <w:sz w:val="16"/>
              </w:rPr>
              <w:t>项目的补偿款，1.麦盖提县防洪治理工程及大型灌区建设项目442.13万元，2.麦盖提县内陆河治理及大型灌区建设项目340.05万元，3.麦盖提县提孜那甫河防洪工程88.35万元。项目的实施有效提高政府公信力。</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EC124">
            <w:pPr>
              <w:jc w:val="both"/>
            </w:pPr>
            <w:r>
              <w:rPr>
                <w:rFonts w:ascii="宋体" w:hAnsi="宋体" w:eastAsia="宋体"/>
                <w:sz w:val="16"/>
              </w:rPr>
              <w:t>截至绩效自评日，实际支出870.53万元，其中：麦盖提县防洪治理工程及大型灌区建设项目442.13万元，2.麦盖提县内陆河治理及大型灌区建设项目340.05万元，3.麦盖提县提孜那甫河防洪工程88.35万元，按时支付项目尾款，保障项目顺利结束，维护企业合法权益，提高政府公信力。</w:t>
            </w:r>
          </w:p>
        </w:tc>
      </w:tr>
      <w:tr w14:paraId="4D78E11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3D3A5A44"/>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BBE127">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1F007E">
            <w:pPr>
              <w:jc w:val="center"/>
            </w:pPr>
            <w:r>
              <w:rPr>
                <w:rFonts w:ascii="宋体" w:hAnsi="宋体" w:eastAsia="宋体"/>
                <w:sz w:val="16"/>
              </w:rPr>
              <w:t>二级指标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73DC5682">
            <w:pPr>
              <w:jc w:val="center"/>
            </w:pPr>
            <w:r>
              <w:rPr>
                <w:rFonts w:ascii="宋体" w:hAnsi="宋体" w:eastAsia="宋体"/>
                <w:sz w:val="16"/>
              </w:rPr>
              <w:t>三级指标</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01BA0B3A">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B4C6BBA">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C3B5D2">
            <w:pPr>
              <w:jc w:val="center"/>
            </w:pPr>
            <w:r>
              <w:rPr>
                <w:rFonts w:ascii="宋体" w:hAnsi="宋体" w:eastAsia="宋体"/>
                <w:sz w:val="16"/>
              </w:rPr>
              <w:t>上年完成情况</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C04B230">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44A6994">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5FA0250">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62B7CD">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B94D430">
            <w:pPr>
              <w:jc w:val="center"/>
            </w:pPr>
            <w:r>
              <w:rPr>
                <w:rFonts w:ascii="宋体" w:hAnsi="宋体" w:eastAsia="宋体"/>
                <w:sz w:val="16"/>
              </w:rPr>
              <w:t>得分</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3720">
            <w:pPr>
              <w:jc w:val="center"/>
            </w:pPr>
            <w:r>
              <w:rPr>
                <w:rFonts w:ascii="宋体" w:hAnsi="宋体" w:eastAsia="宋体"/>
                <w:sz w:val="16"/>
              </w:rPr>
              <w:t>偏差原因分析及改进措施</w:t>
            </w:r>
          </w:p>
        </w:tc>
      </w:tr>
      <w:tr w14:paraId="0467393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74135">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18922">
            <w:pPr>
              <w:jc w:val="center"/>
            </w:pPr>
            <w:r>
              <w:rPr>
                <w:rFonts w:ascii="宋体" w:hAnsi="宋体" w:eastAsia="宋体"/>
                <w:sz w:val="16"/>
              </w:rPr>
              <w:t>产出指标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78F6F0">
            <w:pPr>
              <w:jc w:val="center"/>
            </w:pPr>
            <w:r>
              <w:rPr>
                <w:rFonts w:ascii="宋体" w:hAnsi="宋体" w:eastAsia="宋体"/>
                <w:sz w:val="16"/>
              </w:rPr>
              <w:t>数量指标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042A8354">
            <w:pPr>
              <w:jc w:val="center"/>
            </w:pPr>
            <w:r>
              <w:rPr>
                <w:rFonts w:ascii="宋体" w:hAnsi="宋体" w:eastAsia="宋体"/>
                <w:sz w:val="16"/>
              </w:rPr>
              <w:t>补偿款涉及项目个数</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0F4FA4CA">
            <w:pPr>
              <w:jc w:val="center"/>
            </w:pPr>
            <w:r>
              <w:rPr>
                <w:rFonts w:ascii="宋体" w:hAnsi="宋体" w:eastAsia="宋体"/>
                <w:sz w:val="16"/>
              </w:rPr>
              <w:t>&gt;=3个</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746D7C">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3E34F7">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F1F7A34">
            <w:pPr>
              <w:jc w:val="center"/>
            </w:pPr>
            <w:r>
              <w:rPr>
                <w:rFonts w:ascii="宋体" w:hAnsi="宋体" w:eastAsia="宋体"/>
                <w:sz w:val="16"/>
              </w:rPr>
              <w:t>14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EAE64AB">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AA41F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E4C86C">
            <w:pPr>
              <w:jc w:val="center"/>
            </w:pPr>
            <w:r>
              <w:rPr>
                <w:rFonts w:ascii="宋体" w:hAnsi="宋体" w:eastAsia="宋体"/>
                <w:sz w:val="16"/>
              </w:rPr>
              <w:t>=3个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6F13B9">
            <w:pPr>
              <w:jc w:val="center"/>
            </w:pPr>
            <w:r>
              <w:rPr>
                <w:rFonts w:ascii="宋体" w:hAnsi="宋体" w:eastAsia="宋体"/>
                <w:sz w:val="16"/>
              </w:rPr>
              <w:t>14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AE999">
            <w:pPr>
              <w:jc w:val="center"/>
            </w:pPr>
          </w:p>
        </w:tc>
      </w:tr>
      <w:tr w14:paraId="2EE713B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9C1CC9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493468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6B8F50">
            <w:pPr>
              <w:jc w:val="center"/>
            </w:pPr>
            <w:r>
              <w:rPr>
                <w:rFonts w:ascii="宋体" w:hAnsi="宋体" w:eastAsia="宋体"/>
                <w:sz w:val="16"/>
              </w:rPr>
              <w:t>质量指标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0A75151F">
            <w:pPr>
              <w:jc w:val="center"/>
            </w:pPr>
            <w:r>
              <w:rPr>
                <w:rFonts w:ascii="宋体" w:hAnsi="宋体" w:eastAsia="宋体"/>
                <w:sz w:val="16"/>
              </w:rPr>
              <w:t>资金支付合规率</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27E7F7C3">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1EBF041">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DDAEBFB">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72F3754">
            <w:pPr>
              <w:jc w:val="center"/>
            </w:pPr>
            <w:r>
              <w:rPr>
                <w:rFonts w:ascii="宋体" w:hAnsi="宋体" w:eastAsia="宋体"/>
                <w:sz w:val="16"/>
              </w:rPr>
              <w:t>13</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4DC870B">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19C745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29EF2B">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742796B">
            <w:pPr>
              <w:jc w:val="center"/>
            </w:pPr>
            <w:r>
              <w:rPr>
                <w:rFonts w:ascii="宋体" w:hAnsi="宋体" w:eastAsia="宋体"/>
                <w:sz w:val="16"/>
              </w:rPr>
              <w:t>13</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1ECF">
            <w:pPr>
              <w:jc w:val="center"/>
            </w:pPr>
          </w:p>
        </w:tc>
      </w:tr>
      <w:tr w14:paraId="6BEC02C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59DBC9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2443C5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BE594C8">
            <w:pPr>
              <w:jc w:val="center"/>
            </w:pPr>
            <w:r>
              <w:rPr>
                <w:rFonts w:ascii="宋体" w:hAnsi="宋体" w:eastAsia="宋体"/>
                <w:sz w:val="16"/>
              </w:rPr>
              <w:t>时效指标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63001567">
            <w:pPr>
              <w:jc w:val="center"/>
            </w:pPr>
            <w:r>
              <w:rPr>
                <w:rFonts w:ascii="宋体" w:hAnsi="宋体" w:eastAsia="宋体"/>
                <w:sz w:val="16"/>
              </w:rPr>
              <w:t>补偿款支付完成时间</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6910AD39">
            <w:pPr>
              <w:jc w:val="center"/>
            </w:pPr>
            <w:r>
              <w:rPr>
                <w:rFonts w:ascii="宋体" w:hAnsi="宋体" w:eastAsia="宋体"/>
                <w:sz w:val="16"/>
              </w:rPr>
              <w:t>=2024年12月20日</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2310C59">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9D69092">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ECC6824">
            <w:pPr>
              <w:jc w:val="center"/>
            </w:pPr>
            <w:r>
              <w:rPr>
                <w:rFonts w:ascii="宋体" w:hAnsi="宋体" w:eastAsia="宋体"/>
                <w:sz w:val="16"/>
              </w:rPr>
              <w:t>13</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5ECB32">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724F9E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65B6A2">
            <w:pPr>
              <w:jc w:val="center"/>
            </w:pPr>
            <w:r>
              <w:rPr>
                <w:rFonts w:ascii="宋体" w:hAnsi="宋体" w:eastAsia="宋体"/>
                <w:sz w:val="16"/>
              </w:rPr>
              <w:t>=2024年12月19日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F56305A">
            <w:pPr>
              <w:jc w:val="center"/>
            </w:pPr>
            <w:r>
              <w:rPr>
                <w:rFonts w:ascii="宋体" w:hAnsi="宋体" w:eastAsia="宋体"/>
                <w:sz w:val="16"/>
              </w:rPr>
              <w:t>13</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56777">
            <w:pPr>
              <w:jc w:val="center"/>
            </w:pPr>
          </w:p>
        </w:tc>
      </w:tr>
      <w:tr w14:paraId="267FB8B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F55559B"/>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C17FF">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497F7">
            <w:pPr>
              <w:jc w:val="center"/>
            </w:pPr>
            <w:r>
              <w:rPr>
                <w:rFonts w:ascii="宋体" w:hAnsi="宋体" w:eastAsia="宋体"/>
                <w:sz w:val="16"/>
              </w:rPr>
              <w:t>经济成本指标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125D1696">
            <w:pPr>
              <w:jc w:val="center"/>
            </w:pPr>
            <w:r>
              <w:rPr>
                <w:rFonts w:ascii="宋体" w:hAnsi="宋体" w:eastAsia="宋体"/>
                <w:sz w:val="16"/>
              </w:rPr>
              <w:t>麦盖提县防洪治理工程及大型灌区建设项目补偿款金额</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2898B6D4">
            <w:pPr>
              <w:jc w:val="center"/>
            </w:pPr>
            <w:r>
              <w:rPr>
                <w:rFonts w:ascii="宋体" w:hAnsi="宋体" w:eastAsia="宋体"/>
                <w:sz w:val="16"/>
              </w:rPr>
              <w:t>&lt;=442.13万元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C0711FD">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D48EFE1">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5F8A8D7">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28C5F4A">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7672AAF">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0C6A9E">
            <w:pPr>
              <w:jc w:val="center"/>
            </w:pPr>
            <w:r>
              <w:rPr>
                <w:rFonts w:ascii="宋体" w:hAnsi="宋体" w:eastAsia="宋体"/>
                <w:sz w:val="16"/>
              </w:rPr>
              <w:t>=442.13万元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76FC5B">
            <w:pPr>
              <w:jc w:val="center"/>
            </w:pPr>
            <w:r>
              <w:rPr>
                <w:rFonts w:ascii="宋体" w:hAnsi="宋体" w:eastAsia="宋体"/>
                <w:sz w:val="16"/>
              </w:rPr>
              <w:t>7</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C3213">
            <w:pPr>
              <w:jc w:val="center"/>
            </w:pPr>
          </w:p>
        </w:tc>
      </w:tr>
      <w:tr w14:paraId="4431E04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9096D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C964D8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E3F7866"/>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620E8271">
            <w:pPr>
              <w:jc w:val="center"/>
            </w:pPr>
            <w:r>
              <w:rPr>
                <w:rFonts w:ascii="宋体" w:hAnsi="宋体" w:eastAsia="宋体"/>
                <w:sz w:val="16"/>
              </w:rPr>
              <w:t>麦盖提县内陆河治理及大型灌区建设项目补偿款金额</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391265EB">
            <w:pPr>
              <w:jc w:val="center"/>
            </w:pPr>
            <w:r>
              <w:rPr>
                <w:rFonts w:ascii="宋体" w:hAnsi="宋体" w:eastAsia="宋体"/>
                <w:sz w:val="16"/>
              </w:rPr>
              <w:t>&lt;=340.05万元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7C2F87">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DEDEABA">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5CE44BE">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96F24D3">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61763EE">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B7D1F3">
            <w:pPr>
              <w:jc w:val="center"/>
            </w:pPr>
            <w:r>
              <w:rPr>
                <w:rFonts w:ascii="宋体" w:hAnsi="宋体" w:eastAsia="宋体"/>
                <w:sz w:val="16"/>
              </w:rPr>
              <w:t>=340.05万元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A5A4129">
            <w:pPr>
              <w:jc w:val="center"/>
            </w:pPr>
            <w:r>
              <w:rPr>
                <w:rFonts w:ascii="宋体" w:hAnsi="宋体" w:eastAsia="宋体"/>
                <w:sz w:val="16"/>
              </w:rPr>
              <w:t>7</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0D27">
            <w:pPr>
              <w:jc w:val="center"/>
            </w:pPr>
          </w:p>
        </w:tc>
      </w:tr>
      <w:tr w14:paraId="79F61CB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14B0B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A5D798F"/>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90CD1B4"/>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4C3E10B4">
            <w:pPr>
              <w:jc w:val="center"/>
            </w:pPr>
            <w:r>
              <w:rPr>
                <w:rFonts w:ascii="宋体" w:hAnsi="宋体" w:eastAsia="宋体"/>
                <w:sz w:val="16"/>
              </w:rPr>
              <w:t>麦盖提县提孜那甫河防洪工程补偿款金额</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649E0099">
            <w:pPr>
              <w:jc w:val="center"/>
            </w:pPr>
            <w:r>
              <w:rPr>
                <w:rFonts w:ascii="宋体" w:hAnsi="宋体" w:eastAsia="宋体"/>
                <w:sz w:val="16"/>
              </w:rPr>
              <w:t>&lt;=88.35万元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8A16680">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53EB8C4">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44F31C">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BD5BACF">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F236CE5">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7D7137">
            <w:pPr>
              <w:jc w:val="center"/>
            </w:pPr>
            <w:r>
              <w:rPr>
                <w:rFonts w:ascii="宋体" w:hAnsi="宋体" w:eastAsia="宋体"/>
                <w:sz w:val="16"/>
              </w:rPr>
              <w:t>=88.35万元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EF9CC2">
            <w:pPr>
              <w:jc w:val="center"/>
            </w:pPr>
            <w:r>
              <w:rPr>
                <w:rFonts w:ascii="宋体" w:hAnsi="宋体" w:eastAsia="宋体"/>
                <w:sz w:val="16"/>
              </w:rPr>
              <w:t>6</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1734">
            <w:pPr>
              <w:jc w:val="center"/>
            </w:pPr>
          </w:p>
        </w:tc>
      </w:tr>
      <w:tr w14:paraId="61DC3A0E">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9C3C63D"/>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65D632B">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F43FCA2">
            <w:pPr>
              <w:jc w:val="center"/>
            </w:pPr>
            <w:r>
              <w:rPr>
                <w:rFonts w:ascii="宋体" w:hAnsi="宋体" w:eastAsia="宋体"/>
                <w:sz w:val="16"/>
              </w:rPr>
              <w:t>社会效益指标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407BD6A4">
            <w:pPr>
              <w:jc w:val="center"/>
            </w:pPr>
            <w:r>
              <w:rPr>
                <w:rFonts w:ascii="宋体" w:hAnsi="宋体" w:eastAsia="宋体"/>
                <w:sz w:val="16"/>
              </w:rPr>
              <w:t>提高政府公信力</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355F1DAB">
            <w:pPr>
              <w:jc w:val="center"/>
            </w:pPr>
            <w:r>
              <w:rPr>
                <w:rFonts w:ascii="宋体" w:hAnsi="宋体" w:eastAsia="宋体"/>
                <w:sz w:val="16"/>
              </w:rPr>
              <w:t>有效提高</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E99C68D">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534F12D">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A8E5670">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25E62C7">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5D9B9B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1301C3">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7B885C1">
            <w:pPr>
              <w:jc w:val="center"/>
            </w:pPr>
            <w:r>
              <w:rPr>
                <w:rFonts w:ascii="宋体" w:hAnsi="宋体" w:eastAsia="宋体"/>
                <w:sz w:val="16"/>
              </w:rPr>
              <w:t>20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B1E49">
            <w:pPr>
              <w:jc w:val="center"/>
            </w:pPr>
          </w:p>
        </w:tc>
      </w:tr>
      <w:tr w14:paraId="21DFE43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1DCACD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E0E5E55">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FD1F914">
            <w:pPr>
              <w:jc w:val="center"/>
            </w:pPr>
            <w:r>
              <w:rPr>
                <w:rFonts w:ascii="宋体" w:hAnsi="宋体" w:eastAsia="宋体"/>
                <w:sz w:val="16"/>
              </w:rPr>
              <w:t>满意度指标</w:t>
            </w:r>
          </w:p>
        </w:tc>
        <w:tc>
          <w:tcPr>
            <w:tcW w:w="808" w:type="dxa"/>
            <w:tcBorders>
              <w:top w:val="single" w:color="auto" w:sz="10" w:space="0"/>
              <w:left w:val="single" w:color="auto" w:sz="10" w:space="0"/>
              <w:bottom w:val="single" w:color="auto" w:sz="10" w:space="0"/>
              <w:right w:val="single" w:color="auto" w:sz="10" w:space="0"/>
              <w:insideV w:val="single" w:sz="10" w:space="0"/>
            </w:tcBorders>
            <w:vAlign w:val="center"/>
          </w:tcPr>
          <w:p w14:paraId="6CAFE2ED">
            <w:pPr>
              <w:jc w:val="center"/>
            </w:pPr>
            <w:r>
              <w:rPr>
                <w:rFonts w:ascii="宋体" w:hAnsi="宋体" w:eastAsia="宋体"/>
                <w:sz w:val="16"/>
              </w:rPr>
              <w:t>收款单位满意度</w:t>
            </w:r>
          </w:p>
        </w:tc>
        <w:tc>
          <w:tcPr>
            <w:tcW w:w="665" w:type="dxa"/>
            <w:tcBorders>
              <w:top w:val="single" w:color="auto" w:sz="10" w:space="0"/>
              <w:left w:val="single" w:color="auto" w:sz="10" w:space="0"/>
              <w:bottom w:val="single" w:color="auto" w:sz="10" w:space="0"/>
              <w:right w:val="single" w:color="auto" w:sz="10" w:space="0"/>
              <w:insideV w:val="single" w:sz="10" w:space="0"/>
            </w:tcBorders>
            <w:vAlign w:val="center"/>
          </w:tcPr>
          <w:p w14:paraId="77D84FC3">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450D6C">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77B7591">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3329425">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AB7B2C2">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695445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81FE1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35F6C4">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FDDC">
            <w:pPr>
              <w:jc w:val="center"/>
            </w:pPr>
          </w:p>
        </w:tc>
      </w:tr>
      <w:tr w14:paraId="72D68D9B">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06325B">
            <w:pPr>
              <w:jc w:val="center"/>
            </w:pPr>
            <w:r>
              <w:rPr>
                <w:rFonts w:ascii="宋体" w:hAnsi="宋体" w:eastAsia="宋体"/>
                <w:sz w:val="16"/>
              </w:rPr>
              <w:t>总分</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8669E">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944716A">
            <w:pPr>
              <w:jc w:val="center"/>
            </w:pPr>
            <w:r>
              <w:rPr>
                <w:rFonts w:ascii="宋体" w:hAnsi="宋体" w:eastAsia="宋体"/>
                <w:sz w:val="16"/>
              </w:rPr>
              <w:t>得分</w:t>
            </w:r>
          </w:p>
        </w:tc>
        <w:tc>
          <w:tcPr>
            <w:tcW w:w="32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B43B8">
            <w:pPr>
              <w:jc w:val="center"/>
            </w:pPr>
            <w:r>
              <w:rPr>
                <w:rFonts w:ascii="宋体" w:hAnsi="宋体" w:eastAsia="宋体"/>
                <w:sz w:val="16"/>
              </w:rPr>
              <w:t>100分</w:t>
            </w:r>
          </w:p>
        </w:tc>
      </w:tr>
    </w:tbl>
    <w:p w14:paraId="44A1F045">
      <w:r>
        <w:br w:type="page"/>
      </w:r>
    </w:p>
    <w:p w14:paraId="0EA0CD29">
      <w:pPr>
        <w:spacing w:line="640" w:lineRule="exact"/>
        <w:ind w:firstLine="640"/>
        <w:jc w:val="both"/>
        <w:outlineLvl w:val="2"/>
      </w:pPr>
      <w:r>
        <w:rPr>
          <w:rFonts w:ascii="黑体" w:hAnsi="黑体" w:eastAsia="黑体"/>
          <w:sz w:val="32"/>
        </w:rPr>
        <w:t>十二、其他需说明的事项</w:t>
      </w:r>
    </w:p>
    <w:p w14:paraId="0E7C0FCD">
      <w:pPr>
        <w:spacing w:line="580" w:lineRule="exact"/>
        <w:ind w:firstLine="640"/>
        <w:jc w:val="both"/>
      </w:pPr>
      <w:r>
        <w:rPr>
          <w:rFonts w:ascii="仿宋_GB2312" w:hAnsi="仿宋_GB2312" w:eastAsia="仿宋_GB2312"/>
          <w:b w:val="0"/>
          <w:sz w:val="32"/>
        </w:rPr>
        <w:t>本单位无其他需说明的事项。</w:t>
      </w:r>
    </w:p>
    <w:p w14:paraId="47325686">
      <w:r>
        <w:br w:type="page"/>
      </w:r>
    </w:p>
    <w:p w14:paraId="3A3C9395">
      <w:pPr>
        <w:spacing w:line="240" w:lineRule="auto"/>
        <w:jc w:val="center"/>
        <w:outlineLvl w:val="1"/>
      </w:pPr>
      <w:r>
        <w:rPr>
          <w:rFonts w:ascii="黑体" w:hAnsi="黑体" w:eastAsia="黑体"/>
          <w:sz w:val="32"/>
        </w:rPr>
        <w:t>第三部分 专业名词解释</w:t>
      </w:r>
    </w:p>
    <w:p w14:paraId="47A9C84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53B63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3A97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A549C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97A05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BB57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CF138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83B7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CD0DE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8BF4B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89F66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533D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B32F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8290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8222A9">
      <w:r>
        <w:br w:type="page"/>
      </w:r>
    </w:p>
    <w:p w14:paraId="40B98BC4">
      <w:pPr>
        <w:spacing w:line="240" w:lineRule="auto"/>
        <w:jc w:val="center"/>
        <w:outlineLvl w:val="1"/>
      </w:pPr>
      <w:r>
        <w:rPr>
          <w:rFonts w:ascii="黑体" w:hAnsi="黑体" w:eastAsia="黑体"/>
          <w:sz w:val="32"/>
        </w:rPr>
        <w:t>第四部分 部门决算报表（见附表）</w:t>
      </w:r>
    </w:p>
    <w:p w14:paraId="1F3C1205">
      <w:pPr>
        <w:spacing w:line="240" w:lineRule="auto"/>
        <w:ind w:firstLine="640"/>
        <w:jc w:val="both"/>
      </w:pPr>
      <w:r>
        <w:rPr>
          <w:rFonts w:ascii="仿宋_GB2312" w:hAnsi="仿宋_GB2312" w:eastAsia="仿宋_GB2312"/>
          <w:b w:val="0"/>
          <w:sz w:val="32"/>
        </w:rPr>
        <w:t>一、《收入支出决算总表》</w:t>
      </w:r>
    </w:p>
    <w:p w14:paraId="12D663B3">
      <w:pPr>
        <w:spacing w:line="240" w:lineRule="auto"/>
        <w:ind w:firstLine="640"/>
        <w:jc w:val="both"/>
      </w:pPr>
      <w:r>
        <w:rPr>
          <w:rFonts w:ascii="仿宋_GB2312" w:hAnsi="仿宋_GB2312" w:eastAsia="仿宋_GB2312"/>
          <w:b w:val="0"/>
          <w:sz w:val="32"/>
        </w:rPr>
        <w:t>二、《收入决算表》</w:t>
      </w:r>
    </w:p>
    <w:p w14:paraId="7010E2DB">
      <w:pPr>
        <w:spacing w:line="240" w:lineRule="auto"/>
        <w:ind w:firstLine="640"/>
        <w:jc w:val="both"/>
      </w:pPr>
      <w:r>
        <w:rPr>
          <w:rFonts w:ascii="仿宋_GB2312" w:hAnsi="仿宋_GB2312" w:eastAsia="仿宋_GB2312"/>
          <w:b w:val="0"/>
          <w:sz w:val="32"/>
        </w:rPr>
        <w:t>三、《支出决算表》</w:t>
      </w:r>
    </w:p>
    <w:p w14:paraId="595475D6">
      <w:pPr>
        <w:spacing w:line="240" w:lineRule="auto"/>
        <w:ind w:firstLine="640"/>
        <w:jc w:val="both"/>
      </w:pPr>
      <w:r>
        <w:rPr>
          <w:rFonts w:ascii="仿宋_GB2312" w:hAnsi="仿宋_GB2312" w:eastAsia="仿宋_GB2312"/>
          <w:b w:val="0"/>
          <w:sz w:val="32"/>
        </w:rPr>
        <w:t>四、《财政拨款收入支出决算总表》</w:t>
      </w:r>
    </w:p>
    <w:p w14:paraId="78136181">
      <w:pPr>
        <w:spacing w:line="240" w:lineRule="auto"/>
        <w:ind w:firstLine="640"/>
        <w:jc w:val="both"/>
      </w:pPr>
      <w:r>
        <w:rPr>
          <w:rFonts w:ascii="仿宋_GB2312" w:hAnsi="仿宋_GB2312" w:eastAsia="仿宋_GB2312"/>
          <w:b w:val="0"/>
          <w:sz w:val="32"/>
        </w:rPr>
        <w:t>五、《一般公共预算财政拨款支出决算表》</w:t>
      </w:r>
    </w:p>
    <w:p w14:paraId="70844B82">
      <w:pPr>
        <w:spacing w:line="240" w:lineRule="auto"/>
        <w:ind w:firstLine="640"/>
        <w:jc w:val="both"/>
      </w:pPr>
      <w:r>
        <w:rPr>
          <w:rFonts w:ascii="仿宋_GB2312" w:hAnsi="仿宋_GB2312" w:eastAsia="仿宋_GB2312"/>
          <w:b w:val="0"/>
          <w:sz w:val="32"/>
        </w:rPr>
        <w:t>六、《一般公共预算财政拨款基本支出决算表》</w:t>
      </w:r>
    </w:p>
    <w:p w14:paraId="4A0B580A">
      <w:pPr>
        <w:spacing w:line="240" w:lineRule="auto"/>
        <w:ind w:firstLine="640"/>
        <w:jc w:val="both"/>
      </w:pPr>
      <w:r>
        <w:rPr>
          <w:rFonts w:ascii="仿宋_GB2312" w:hAnsi="仿宋_GB2312" w:eastAsia="仿宋_GB2312"/>
          <w:b w:val="0"/>
          <w:sz w:val="32"/>
        </w:rPr>
        <w:t>七、《政府性基金预算财政拨款收入支出决算表》</w:t>
      </w:r>
    </w:p>
    <w:p w14:paraId="7A21F1A0">
      <w:pPr>
        <w:spacing w:line="240" w:lineRule="auto"/>
        <w:ind w:firstLine="640"/>
        <w:jc w:val="both"/>
      </w:pPr>
      <w:r>
        <w:rPr>
          <w:rFonts w:ascii="仿宋_GB2312" w:hAnsi="仿宋_GB2312" w:eastAsia="仿宋_GB2312"/>
          <w:b w:val="0"/>
          <w:sz w:val="32"/>
        </w:rPr>
        <w:t>八、《国有资本经营预算财政拨款收入支出决算表》</w:t>
      </w:r>
    </w:p>
    <w:p w14:paraId="0B6358BF">
      <w:pPr>
        <w:spacing w:line="240" w:lineRule="auto"/>
        <w:ind w:firstLine="640"/>
        <w:jc w:val="both"/>
      </w:pPr>
      <w:r>
        <w:rPr>
          <w:rFonts w:ascii="仿宋_GB2312" w:hAnsi="仿宋_GB2312" w:eastAsia="仿宋_GB2312"/>
          <w:b w:val="0"/>
          <w:sz w:val="32"/>
        </w:rPr>
        <w:t>九、《财政拨款“三公”经费支出决算表》</w:t>
      </w:r>
    </w:p>
    <w:p w14:paraId="2A727561">
      <w:pPr>
        <w:spacing w:line="240" w:lineRule="auto"/>
        <w:ind w:firstLine="640"/>
        <w:jc w:val="both"/>
      </w:pPr>
    </w:p>
    <w:p w14:paraId="6DD0ADAB">
      <w:pPr>
        <w:spacing w:line="240" w:lineRule="auto"/>
        <w:ind w:firstLine="640"/>
        <w:jc w:val="both"/>
      </w:pPr>
    </w:p>
    <w:p w14:paraId="56F73842">
      <w:pPr>
        <w:spacing w:line="240" w:lineRule="auto"/>
        <w:ind w:firstLine="640"/>
        <w:jc w:val="both"/>
      </w:pPr>
    </w:p>
    <w:p w14:paraId="3AB8ED38">
      <w:pPr>
        <w:spacing w:line="240" w:lineRule="auto"/>
        <w:ind w:firstLine="640"/>
        <w:jc w:val="both"/>
      </w:pPr>
    </w:p>
    <w:p w14:paraId="61C6339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1FE3C6A"/>
    <w:rsid w:val="120E0809"/>
    <w:rsid w:val="127D7E9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FE37DB"/>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8691</Words>
  <Characters>10022</Characters>
  <Lines>0</Lines>
  <Paragraphs>0</Paragraphs>
  <TotalTime>15</TotalTime>
  <ScaleCrop>false</ScaleCrop>
  <LinksUpToDate>false</LinksUpToDate>
  <CharactersWithSpaces>10032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2025-09-04T03:46:47Z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