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麦盖提县后备资源开发项目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麦盖提县水利局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麦盖提县水利局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阿布都热依木</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2025年03月05日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等相关政策文件与规定，旨在评价麦盖提县后备资源开发项目实施前期、过程及效果，评价财政预算资金使用的效率及效益。通过该项目的实施，初步实现“田成方、路成网、树成带、沟渠配套和旱灾保收”的目标；提高了农田机械化作业水平，为产业化运营打下基础；水土资源得到充分、合理、可持续利用，形成一整套结构合理、良性循环的农业生态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本项目主要建设内容为土地平整工程、田间道路工程、农田防护与生态保持工程、渠道工程、排渠工程、高效节水工程、农田输变电工程。项目建设可将极大地促进当地农业发展，带动当地的运输、建材、劳务 等相关产业，明显改善当地农民的生产生活条件。是当地农村乡村开发的重要举措，加快产业发展，改善生态环境，提高自我发展能力，缩小发展差距的新阶段，给当地农 村发展带来了新的希望，注入了新的活力，并在一定程度上缓解了人地矛盾。</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麦盖提县水利局核定编制196个，其中:行政编制5个,参公编制6个，行政工勤编制2个，全额事业编制8个，自收自支事业编制175个。实有在职人数177人，其中:行政5人，行政工勤2人，参照公务员3人，全额事业8人，自收自支159人。 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项目总投资1.9亿，资金来源包括耕地补充专项资金1.9亿元（其中麦财综字【2023】13 号文件资金 1.76 亿元，麦财振【2023】30 号文件资金 1509 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2024年共安排资金11107.62万元，到位资金11107.62万元，截至2024年12月31日，截至目前累计支出11107.62万元，其中工程款累计支出10519.6万元，第三方服务费用累计支出588.02万元，支出进度为总金额的100%。</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项目绩效目标包括项目绩效总目标和阶段性目标。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项目建设可将极大地促进当地农业发展，带动当地的运输、建材、劳务 等相关产业，明显改善当地农民的生产生活条件。是当地农村开发的重要举措，改善生态环境，提高自我发展能力，缩小发展差距的新阶段，给当地农村发展带来了新的希望，注入了新的活力，并在一定程度上缓解了人地矛盾。</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实施的前期准备工作：开展前期调研，针对项目区实地情况进行考察，为项目实施打下坚实基础。</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实施工作：麦盖提县成立相应组织机构，由县人民政府负责组建，组长由常务副县长担任，成员分别由麦盖提县昆仑农业发展有限公司、自然资源局、财政局、水利局、农业局、生态环境局等单位成员担任，组长须负责工程建设、财务管理、物资供应、人员调配、实施监督等职责，统一领导项目实施建设。项目领导小组在县自然资源局管理办公室，具体负责日常工作，协调项目实施过程中的有关事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验收阶段的具体工作：根据验收要求，进行阶段性验收。</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旨在评价财政项目实施前期、过程及效果，评价财政预算资金使用的效率及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麦盖提县后备资源开发项目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本次评价采用定量与定性评价相结合的比较法和公众评判法，总分由各项指标得分汇总形成。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比较法：是指通过对绩效目标与实施效果、历史与当期情况、不同部门和地区同类支出的比较，综合分析绩效目标实现程度。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公众评判法：是指通过专家评估、公众问卷及抽样调查等对财政支出效果进行评判，评价绩效目标实现程度。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计划标准：指以预先制定的目标、计划、预算、定额等作为评价标准。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行业标准：指参照国家公布的行业指标数据制定的评价标准。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历史标准：指参照历史数据制定的评价标准，为体现绩效改进的原则，在可实现的条件下应当确定相对较高的评价标准。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麦盖提县后备资源开发项目综合评分表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二级指标          三级指标                    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决策（15分）    项目立项（5分）   立项依据充分性（3分）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绩效目标（5分）   绩效目标合理性（3分）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资金投入（5分）   预算编制（3分）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过程（20分）    资金管理（10分）  资金到位率（3分）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资金使用合规性（4分）         4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组织实施（10分）  管理制度健全性（5分）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产出（45分） 产出数量（10分）  实际完成率（10分）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产出质量（10分）  质量达标率（10分）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产出时效（10分）  完成及时性（10分）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产出成本（15分）  成本节约率（15分）            15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效益（10分） 项目效益（10分）  实施效益（10分）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满意度（10分） 满意度（10分）    满意度（10分）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权重分值：100分                     总得分      100</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刘强任评价组组长，绩效评价工作职责为负责全盘工作。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阿布都热依木·司迪克任评价组副组长，绩效评价工作职责为为对项目实施情况进行实地调查。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阿布都卡哈尔任评价组成员，绩效评价工作职责为负责资料审核等工作。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通过实施麦盖提县后备资源开发项目有效提升粮食综合生产能力。项目实施主要通过项目决策、项目过程、项目产出以及项目效益等方面进行评价，其中：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项目建议书及申报文件，可研报告及入库批准文件、报部备案文件，规划设计及投资预算，项目计划和预算批准文件，资金拨付文件，项目核查有关文件。文件立项，项目实施符合国家和自治区有关土地土地整理的法律法规以及相关规范标 准的要求，项目立项依据充分，立项程序规范。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项目过程：麦盖提县后备资源开发项目预算安排 11107.62万元，实际支出11107.62万元，预算执行率100%。项目资金使用合规，项目财务管理制度健全，财务监控到位，所有资金支付均按照国库集中支付制度严格执行，现有项目管理制度执行情况良好。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项目产出：计划开发面积21745.63亩，涉及乡镇数量3个，资金支付合规率100%，项目完成时间2024年11月，平均开发成本5107.98元/亩。</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项目效益：提升粮食综合生产能力。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麦盖提县后备资源开发项目进行客观评价，最终评分结果：评价总分100分，绩效等级为“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项目绩效评价评分汇总表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标准分值 得分 得分率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决策指标 15 15 100%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过程指标 20 20 100%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产出指标 45 45 100%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效益指标 20 20 100%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 100 100 100%</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（一）项目决策情况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（1）立项依据充分性：本项目立项符合《中华人民共和国国民经济和社会发展第十四个五年规划和2035年远景目标纲要》要求“十四五”末建成 10.75 亿亩集中连片高标准农田，《全国国土规划 纲要(2016-2030 年)》提出到 2030 年建成 12 亿亩高标准农田，新增建设任务十 分繁重。符合行业发展规划和政策要求；本项目立项符合《水利局单位配置内设机构和人员编制规定》中职责范围中的“第六项”，属于我单位履职所需；根据《财政资金直接支付申请书》，本项目资金性质为“公共财政预算”功能分类为“耕地建设与利用”经济分类为“基础设施建设”属于公共财政支持范围，符合中央、地方事权支出责任划分原则；经检查我单位财政管理一体化信息系统，本项目不存在重复。结合麦盖提县水利局第六项指导水利设施、水域及其岸线的管理、保护与综合利用职责，并组织实施该项目。围绕2024年度工作重点和工作计划制定项目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（2）立项程序规范性：根据决策依据编制工作计划和项目预算，经过与水利局分管领导进行沟通、筛选确定经费预算计划，上党委会研究确定最终预算方案，根据评分标准，该指标不扣分，得2分。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初步实现“田成方、路成网、树成带、沟渠配套和旱灾保收”的目标；提高了农田机械化作业水平，为产业化运营打下基础；水土资源得到充分、合理、可持续利用，形成一整套结构合理、良性循环的农业生态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②该项目实际工作内容为：在3个乡镇开发21745.63亩，平均开发成本5107.98元/亩。绩效目标与实际工作内容一致，两者具有相关性。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了3个乡镇开发21745.63亩，资金支付合规率100%，项目完成时间2024年11月，平均开发成本5107.98元/亩，达到社会效益，预期产出效益和效果是否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④该项目批复的预算金额为11107.62万元，《项目支出绩效目标表》中预算金额为11107.62万元，预算确定的项目资金与预算确定的项目投资额相匹配。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4个，二级指标6个，三级指标7个，定量指标5个，定性指标2个，指标量化率为71.4%，量化率达70.0%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计划开发面积21745.63亩和涉及乡镇数量3个，三级指标的年度指标值与年度绩效目标中任务数一致，已设置时效指标“项目完成时间2024年11月”。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（5）预算编制科学性：本项目预算编制经过科学论证，内容与项目内容匹配，项目投资额与工作任务相匹配，根据评分标配，该指标不扣分，即预算编制较科学且经过论证；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预算申请内容为申请资金11107.62万元开发3个乡镇21745.63亩，项目实际内容为开发3个乡镇21745.63亩，预算申请与《麦盖提县后备资源开发项目实施方案》中涉及的项目内容匹配；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预算申请资金11107.62万元，我单位在预算申请中严格按照项目实施内容及测算标准进行核算，其中：工程款累计支出10519.6万元，第三方服务费用累计支出588.02万元。预算确定资金量与实际工作任务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关于申请麦盖提县后备资源开发项目资金的请示》和《麦盖提县后备资源开发项目实施方案》为依据进行资金分配，预算资金分配依据充分。根据《麦财综字【2023】13 号文件》（麦财振【2023】30 号），本项目实际到位资金11107.62万元，资金分配额度合理，与我单位实际需求相适应。资金分配与实际相适应，根据评分标准，该指标不扣分，得2分。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（二）项目过程情况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11107.62万元，其中：财政安排资金11107.62万元，实际到位资金11107.62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11107.62万元，预算执行率=（实际支出资金/实际到位资金）×100.0%=100%；通过分析可知，该项目预算编制较为详细，项目资金支出总体能够按照预算执行，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麦盖提县水利局财务制度》《麦盖提县水利局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麦盖提县水利局专项资金管理办法》《麦盖提县水利局收支业务管理制度》《麦盖提县水利局政府采购业务管理制度》《水利水电施工合同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麦盖提县水利局项目制度》《麦盖提县水利局采购业务管理制度》《水利水电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②经现场查证项目合同书、验收评审表、财务支付凭证等资料齐全并及时归档。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③该项目实施过程中不存在调整事项。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麦盖提县后备资源开发项目工作领导小组，由刘强任组长，负责项目的组织工作；阿布都热依木任副组长，负责项目的实施工作；组员包括：阿布都卡哈尔和史贺帅，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项目产出类指标包括产出数量、产出质量、产出时效、产出成本四方面的内容，由4个三级指标构成，权重分为45分，实际得分45分，得分率为100%。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计划开发面积指标，预期指标值为大于等于21745.63亩，实际完成值为21745.63亩，指标完成率为100%，与预期目标一致，根据评分标准，该指标不扣分，得5分。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涉及乡镇数量指标，预期指标值为大于等于3个，实际完成值为3个，指标完成率为100%，与预期目标一致，根据评分标准，该指标不扣分，得5分。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资金支付合规率，预期指标值为100%，实际完成值为100%，指标完成率为100%，与预期目标一致，根据评分标准，该指标不扣分，得10分。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项目完成时间指标，预期指标值为2024年11月，实际完成值为2024年11月6日，指标完成率为100%，与预期目标一致，根据评分标准，该指标不扣分，得10分。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平均开发成本指标，预期指标值为小于等于5107.98元/亩，实际完成值为5107.98元/亩，指标完成率为100%，项目经费都能控制绩效目标范围内，根据评分标准，该指标不扣分，得15分。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（四）项目效益情况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项目效益类指标包括项目效益1个方面的内容，由2个三级指标构成，权重分为20分，实际得分20分，得分率为100%。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提升粮食综合能力指标，该指标预期指标值为有效提升，实际完成值为有效提升，指标完成率为100%，与预期指标一致，根据评分标准，该指标不扣分，得10分。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（2）对于“经济效益指标”：无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（3）对于“生态效益指标”：无</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对于“满意度指标：受益农户满意度，该指标预期指标值为100%，实际完成值为100%，指标完成率为100%，与预期目标一致，根据评分标准，该指标不扣分,得10分。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麦盖提县后备资源开发项目预算11107.62万元，到位11107.62万元，实际支出11107.62万元，预算执行率为100%，项目绩效指标总体完成率为100%，无偏差。</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高效的项目团队组建：本项目组建一支专业齐全、经验丰富、沟通协作能力强的项目管理团队，包括项目经理、技术负责人、施工管理人员、质量安全管理人员等。明确各成员的职责和分工，建立有效的沟通协调机制，确保团队成员之间信息畅通、工作协调有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科学的施工计划制定：根据项目总工期要求，结合工程特点和施工条件，制定详细、合理的施工进度计划。将总工期目标分解为多个阶段性目标，明确每个阶段的关键节点和里程碑，为施工过程提供清晰的指导。同时，运用项目管理软件对施工计划进行动态管理，及时调整和优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1.根据相关要求每项工程均设置了标志牌，项目区设置了管护公约牌、资金与项目公示牌及项目区总标志牌，但到现场发现有些标志牌不全。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2.主要存在“重建轻管”的思想。在项目的建设过程中，多注重于项目的施工管理、检查、验收，对工程后期管护及地力培肥、落实耕种等方面还重视不够，项目的效益发挥还有待进一步提高。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3.施工安全问题：水利施工现场环境复杂，存在高空作业、水上作业、爆破作业等诸多危险因素。一些施工单位安全投入不足，安全管理制度落实不到位，施工人员安全意识淡薄。</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（一）耕地开垦后，土地整理中心应与当地乡镇政府及时地办理耕地移交手续，乡镇应根据移交的耕地开垦类别、建立了一系列管理制度来规范后续开发耕种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加强土地培肥和落实耕种。进一步加强与当地乡镇和村组的协调沟通，督促土地权利人按要求落实耕种，切实提升新增耕地的地力，杜绝“抛荒现象”“只种不管”的现象，土地权利人（承包人）应将后续培植管理跟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（三）督促施工单位加强施工安管管理，加大对安全生产的投入，提高施工人员安全意识，文明施工，确保项目顺利进行。</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