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中共新疆维吾尔自治区喀什地区麦盖提县委员会组织部</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一、关于中共新疆维吾尔自治区喀什地区麦盖提县委员会组织部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二、关于中共新疆维吾尔自治区喀什地区麦盖提县委员会组织部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三、关于中共新疆维吾尔自治区喀什地区麦盖提县委员会组织部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四、关于中共新疆维吾尔自治区喀什地区麦盖提县委员会组织部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五、关于中共新疆维吾尔自治区喀什地区麦盖提县委员会组织部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六、关于中共新疆维吾尔自治区喀什地区麦盖提县委员会组织部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七、关于中共新疆维吾尔自治区喀什地区麦盖提县委员会组织部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八、关于中共新疆维吾尔自治区喀什地区麦盖提县委员会组织部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九、关于中共新疆维吾尔自治区喀什地区麦盖提县委员会组织部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十、关于中共新疆维吾尔自治区喀什地区麦盖提县委员会组织部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十一、关于中共新疆维吾尔自治区喀什地区麦盖提县委员会组织部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0"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0"/>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1" w:name="_Hlk149153910"/>
      <w:r>
        <w:rPr>
          <w:rFonts w:hint="eastAsia" w:ascii="楷体_GB2312" w:hAnsi="楷体_GB2312" w:eastAsia="楷体_GB2312" w:cs="楷体_GB2312"/>
          <w:b/>
          <w:bCs/>
          <w:kern w:val="0"/>
          <w:sz w:val="32"/>
          <w:szCs w:val="32"/>
        </w:rPr>
        <w:t>主要职能</w:t>
      </w:r>
      <w:bookmarkEnd w:id="1"/>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1、根据喀什地委、地区行署批准的《麦盖提县机构改革方案》（喀党办字〔2019〕8号）和县委办公室、政府办公室印发的《关于〈麦盖提县机构改革方案〉的实施意见》（麦党办〔2019〕11号），制定本规定。</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一）负责党的组织制度建设。（二）负责基层党组织和党员队伍建设。（三）负责领导班子和领导干部队伍特别是优秀年轻干部队伍建设。（四）负责公务员队伍建设。（五）负责人才工作。（六）负责干部队伍建设宏观指导和干部教育培训、管理监督工作。（七）负责干部人才援疆工作。（八）负责党的建设和组织工作研究。（九）负责老干部工作。（十）统一管理中共麦盖提县委员会机构编制委员会办公室。（十一）完成县委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中共新疆维吾尔自治区喀什地区麦盖提县委员会组织部</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8</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办公室、组织一室、组织二室、组织三室、组织四室、干部监督室、干部室、公务员管理室。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中共新疆维吾尔自治区喀什地区麦盖提县委员会组织部实有人数</w:t>
      </w:r>
      <w:r>
        <w:rPr>
          <w:rFonts w:ascii="仿宋_GB2312" w:hAnsi="宋体" w:eastAsia="仿宋_GB2312" w:cs="宋体"/>
          <w:kern w:val="0"/>
          <w:sz w:val="32"/>
          <w:szCs w:val="32"/>
        </w:rPr>
        <w:t>45</w:t>
      </w:r>
      <w:r>
        <w:rPr>
          <w:rFonts w:hint="eastAsia" w:ascii="仿宋_GB2312" w:hAnsi="宋体" w:eastAsia="仿宋_GB2312" w:cs="宋体"/>
          <w:kern w:val="0"/>
          <w:sz w:val="32"/>
          <w:szCs w:val="32"/>
        </w:rPr>
        <w:t>人，其中：在职41人，增加</w:t>
      </w:r>
      <w:r>
        <w:rPr>
          <w:rFonts w:ascii="仿宋_GB2312" w:hAnsi="宋体" w:eastAsia="仿宋_GB2312" w:cs="宋体"/>
          <w:kern w:val="0"/>
          <w:sz w:val="32"/>
          <w:szCs w:val="32"/>
        </w:rPr>
        <w:t>5</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编制部门：中共新疆维吾尔自治区喀什地区麦盖提县委员会组织部</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9844.28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9670.82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9844.28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7169.21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2675.07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9844.28</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9844.28</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编制部门：中共新疆维吾尔自治区喀什地区麦盖提县委员会组织部</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9670.82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9670.82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6995.75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2675.07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组织事务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9670.82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9670.82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6995.75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2675.07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1160.20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1160.20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1160.20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其他组织事务支出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8510.62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8510.62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5835.55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2675.07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77.60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77.60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77.60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77.60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70.95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70.95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70.95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30.63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30.63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30.63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9844.28</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9844.28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7169.21</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2675.07</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编制部门：中共新疆维吾尔自治区喀什地区麦盖提县委员会组织部</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9670.82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1160.20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8510.62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组织事务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9670.82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1160.20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8510.62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1160.20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1160.20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其他组织事务支出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8510.62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8510.62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9844.28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1333.66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8510.62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编制部门：中共新疆维吾尔自治区喀什地区麦盖提县委员会组织部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9844.28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9670.82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9670.82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9844.28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77.60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77.60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35.43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35.43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60.43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60.43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9844.28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9844.28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9844.28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编制部门：中共新疆维吾尔自治区喀什地区麦盖提县委员会组织部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9670.82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1160.20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8510.62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组织事务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9670.82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1160.20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8510.62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1160.20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1160.20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其他组织事务支出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8510.62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8510.62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77.60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77.60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77.60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77.60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70.95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70.95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9844.28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1333.66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8510.62</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编制部门：中共新疆维吾尔自治区喀什地区麦盖提县委员会组织部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706.21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706.21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168.08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115.35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43.27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43.27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70.95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596.81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596.81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590.40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590.40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1333.66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1303.02</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30.64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编制部门：中共新疆维吾尔自治区喀什地区麦盖提县委员会组织部</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8510.62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8497.62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组织事务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8510.62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8497.62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年自治区援疆干部人才南疆工作补贴项目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35.21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35.21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麦盖提县国通语工作经费项目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年干部走访慰问工作经费项目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麦盖提县村“两委”干部工作报酬项目（消化暂付款）</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1841.15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1841.15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年麦盖提县村民小组长补贴项目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567.60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567.60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年自治区基层组织建设资金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260.58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260.58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年自治区基层组织建设资金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996.88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996.88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年自治区基层组织建设资金（三老人员）</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126.72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126.72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年自治区基层组织建设资金（三老人员）</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58.46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58.46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年自治区基层组织建设资金（三老人员）</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36.32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36.32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年自治区基层组织建设资金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190.74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190.74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年自治区援疆干部医疗费项目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年自治区基层组织建设资金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202.88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202.88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年自治区基层组织建设资金（三老人员）</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153.58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153.58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年麦盖提县村级组织运转经费县级配套资金项目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958.00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958.00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年麦盖提县村“两委”干部工作报酬项目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2453.80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2453.80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年自治区基层组织建设资金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134.18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134.18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年自治区基层组织建设资金（三老人员）</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469.92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469.92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8510.62</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13.00</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8497.62</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编制部门：中共新疆维吾尔自治区喀什地区麦盖提县委员会组织部</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备注：中共新疆维吾尔自治区喀什地区麦盖提县委员会组织部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编制部门：中共新疆维吾尔自治区喀什地区麦盖提县委员会组织部</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备注：中共新疆维吾尔自治区喀什地区麦盖提县委员会组织部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编制部门：中共新疆维吾尔自治区喀什地区麦盖提县委员会组织部</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16.30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13.30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13.30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编制部门：中共新疆维吾尔自治区喀什地区麦盖提县委员会组织部</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备注：中共新疆维吾尔自治区喀什地区麦盖提县委员会组织部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一、关于中共新疆维吾尔自治区喀什地区麦盖提县委员会组织部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按照全口径预算的原则，中共新疆维吾尔自治区喀什地区麦盖提县委员会组织部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年所有收入和支出均纳入部门预算管理。收支总预算9844.28万元。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二、关于中共新疆维吾尔自治区喀什地区麦盖提县委员会组织部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中共新疆维吾尔自治区喀什地区麦盖提县委员会组织部收入预算9844.28万元，其中：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一般公共预算7169.21万元，占72.83%,比上年预算增加2172.77万元，增长43.49%，主要原因是：麦盖提县村“两委”干部工作报酬项目（消化暂付款）、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年麦盖提县村民小组长补贴项目资金增加，预算数相应增加。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2675.07万元，占27.17%,比上年预算减少684.89万元，下降20.38%，主要原因是：上级专项自治区基层组织建设资金减少，预算数相应减少。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三、关于中共新疆维吾尔自治区喀什地区麦盖提县委员会组织部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中共新疆维吾尔自治区喀什地区麦盖提县委员会组织部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9844.28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1333.66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13.55</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579.84</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30.3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全县驻村队员优化，人数减少，驻村个人补助县级配套部分减少。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8510.62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86.45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2067.72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32.09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麦盖提县村“两委”干部工作报酬项目（消化暂付款）、</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年麦盖提县村民小组长补贴项目资金增加，预算数相应增加。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四、关于中共新疆维吾尔自治区喀什地区麦盖提县委员会组织部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年财政拨款收支总预算9844.28万元。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收入预算包括：一般公共预算拨款9844.28万元。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9670.82万元，主要用于：工资福利支出，商品和服务支出，对个人和家庭的补助支出及项目支出；社会保障和就业支出77.60万元，主要用于：缴纳在职人员基本养老保险及退休人员退休费；卫生健康支出35.43万元，主要用于：缴纳在职人员基本医疗补助及公务员医疗补助；住房保障支出60.43万元，主要用于：缴纳在职人员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五、关于中共新疆维吾尔自治区喀什地区麦盖提县委员会组织部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中共新疆维吾尔自治区喀什地区麦盖提县委员会组织部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9844.28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1333.66</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579.84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30.3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全县驻村队员优化，人数减少，驻村个人补助县级配套部分减少。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8510.62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2067.72</w:t>
      </w:r>
      <w:r>
        <w:rPr>
          <w:rFonts w:hint="eastAsia" w:ascii="仿宋_GB2312" w:hAnsi="宋体" w:eastAsia="仿宋_GB2312" w:cs="宋体"/>
          <w:kern w:val="0"/>
          <w:sz w:val="32"/>
          <w:szCs w:val="32"/>
        </w:rPr>
        <w:t>万元，</w:t>
      </w:r>
      <w:bookmarkStart w:id="2"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2"/>
      <w:r>
        <w:rPr>
          <w:rFonts w:ascii="仿宋_GB2312" w:hAnsi="宋体" w:eastAsia="仿宋_GB2312" w:cs="宋体"/>
          <w:kern w:val="0"/>
          <w:sz w:val="32"/>
          <w:szCs w:val="32"/>
        </w:rPr>
        <w:t>32.09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麦盖提县村“两委”干部工作报酬项目（消化暂付款）、</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年麦盖提县村民小组长补贴项目资金增加，预算数相应增加。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.一般公共服务支出（类）9670.82万元，占98.24%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.社会保障和就业支出（类）77.60万元，占0.79%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.卫生健康支出（类）35.43万元，占0.36%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.住房保障支出（类）60.43万元，占0.61%</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1.一般公共服务支出（类）组织事务（款）行政运行（项）：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年预算数为1160.20万元，比上年预算减少612.19万元，下降34.54%，主要原因是：全县驻村队员优化，人数减少，驻村个人补助县级配套部分减少。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2.一般公共服务支出（类）组织事务（款）其他组织事务支出（项）：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年预算数为8510.62万元，比上年预算增加2101.18万元，增长32.78%，主要原因是：麦盖提县村“两委”干部工作报酬项目（消化暂付款）、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年麦盖提县村民小组长补贴项目资金增加，预算数相应增加。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年预算数为6.65万元，比上年预算增加0.89万元，增长15.45%，主要原因是：退休人员经费调整，离退休支出增加。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年预算数为70.95万元，比上年预算增加12.54万元，增长21.47%，主要原因是：工资标准调增，社保基数增加，基本养老保险缴费支出增加。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年预算数为30.63万元，比上年预算增加5.81万元，增长23.41%，主要原因是：工资标准调增，社保基数增加，行政单位医疗支出增加。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年预算数为4.80万元，比上年预算增加0.83万元，增长20.91%，主要原因是：工资标准调增，社保基数增加，公务员医疗补助支出增加。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年预算数为60.43万元，比上年预算增加12.28万元，增长25.50%，主要原因是：工资标准调增，公积金基数增加，住房公积金缴费支出增加。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8.其他支出（类）其他支出（款）其他支出（项）：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年预算数为0.00万元，比上年预算减少33.46万元，</w:t>
      </w:r>
      <w:bookmarkStart w:id="3" w:name="_Hlk157617573"/>
      <w:r>
        <w:rPr>
          <w:rFonts w:hint="eastAsia" w:ascii="仿宋_GB2312" w:hAnsi="宋体" w:eastAsia="仿宋_GB2312" w:cs="宋体"/>
          <w:kern w:val="0"/>
          <w:sz w:val="32"/>
          <w:szCs w:val="32"/>
        </w:rPr>
        <w:t>下降</w:t>
      </w:r>
      <w:bookmarkEnd w:id="3"/>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六、关于中共新疆维吾尔自治区喀什地区麦盖提县委员会组织部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中共新疆维吾尔自治区喀什地区麦盖提县委员会组织部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1333.66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1303.02万元，主要包括：基本工资、津贴补贴、奖金、绩效工资、机关事业单位基本养老保险缴费、职工基本医疗保险缴费、公务员医疗补助缴费、其他社会保障缴费、住房公积金、其他工资福利支出、退休费、奖励金、其他对个人和家庭的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公用经费30.64万元，主要包括：办公费、水费、电费、邮电费、差旅费、公务接待费、公务用车运行维护费、其他商品和服务支出。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七、关于中共新疆维吾尔自治区喀什地区麦盖提县委员会组织部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年自治区援疆干部人才南疆工作补贴项目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设立的政策依据：《自治区党委组织部、自治区财政厅关于印发自治区〈援疆干部人才南疆工作补贴资金管理暂行办法〉的通知》新党组通字【2023】19号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预算安排规模：35.21万元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资金分配情况：35.21万元全部用于发放32名援疆干部人才南疆工作补贴。</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（2）项目名称：麦盖提县国通语工作经费项目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资金分配情况：用于办公耗材纸张、碳粉等2.00万元，用于现场会筹备车辆租赁、会议费等1.00万元、用于日常工作车辆燃油费2.00万元。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年干部走访慰问工作经费项目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设立的政策依据：《喀什地区离退休干部服务管理办法（试行的通知）【2023】1号》、《关于向重点乡村持续选派驻村第一书记和工作队的意见》中办发【2021】27号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资金分配情况：本项目主要用于重大节日期间走访慰问驻村工作队员和离退休干部，驻村队员慰问8万元，离退休老干部慰问2万元。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（4）项目名称：麦盖提县村“两委”干部工作报酬项目（消化暂付款）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设立的政策依据：《自治区党委关于贯彻落实〈中国共产党农村基层组织工作条例〉全面加强农村党的基层组织建设的意见》新党发【2019】9号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预算安排规模：1841.15万元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资金分配情况：1841.15万元全部用于发放1026名村干部工作报酬。</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年麦盖提县村民小组长补贴项目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预算安排规模：567.60万元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资金分配情况：567.60万元全部用于发放473名村民小组长补助。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年自治区基层组织建设资金的通知》麦财行〔</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〕10号文件</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预算安排规模：260.58万元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资金分配情况：260.58万元全部用于发放1026名村干部工作报酬。</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年自治区基层组织建设资金的通知》麦财行〔</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〕10号文件</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预算安排规模：996.88万元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资金分配情况：996.88万元全部用于发放1026名村干部工作报酬。</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年自治区基层组织建设资金（三老人员）</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年自治区基层组织建设资金的通知》麦财行〔</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〕10号文件</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预算安排规模：126.72万元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资金分配情况：126.72万元全部用于发放742名“三老”人员生活补助。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年自治区基层组织建设资金（三老人员）</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年自治区基层组织建设资金的通知》麦财行〔</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〕10号文件</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预算安排规模：58.46万元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资金分配情况：58.46万元全部用于发放742名“三老”人员生活补助。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年自治区基层组织建设资金（三老人员）</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年自治区基层组织建设资金的通知》麦财行〔</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〕10号文件</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预算安排规模：36.32万元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资金分配情况：36.32万元全部用于发放742名“三老”人员生活补助。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年自治区基层组织建设资金的通知》麦财行〔</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〕10号文件</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预算安排规模：190.74万元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资金分配情况：190.74万元全部用于发放1026名村干部工作报酬。</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年自治区援疆干部医疗费项目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设立的政策依据：中组部《关于做好为新疆选派干部工作有关问题的通知》组通字【1996】44号文件。</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资金分配情况：9.60万元全部用于麦盖提县32名援疆干部，保障其在援疆期间医疗待遇，对其发生的门诊、住院费用按照自治区基本医疗保险有关规定和要求，实行实报实销。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年自治区基层组织建设资金的通知》麦财行〔</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〕10号文件</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预算安排规模：202.88万元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资金分配情况：202.88万元全部用于发放1026名村干部工作报酬。</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年自治区基层组织建设资金（三老人员）</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年自治区基层组织建设资金的通知》麦财行〔</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〕10号文件</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预算安排规模：153.58万元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资金分配情况：153.58万元全部用于发放742名“三老”人员生活补助。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年麦盖提县村级组织运转经费县级配套资金项目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预算安排规模：958.00万元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资金分配情况：958.00万元全部用于保障全县140个行政村村级组织运转经费。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年麦盖提县村“两委”干部工作报酬项目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设立的政策依据：《自治区党委关于贯彻落实〈中国共产党农村基层组织工作条例〉全面加强农村党的基层组织建设的意见》新党发【2019】9号文件</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预算安排规模：2453.80万元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资金分配情况：2453.80万元全部用于发放1026名村干部工作报酬。</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年自治区基层组织建设资金的通知》麦财行〔</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〕10号文件</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预算安排规模：134.18万元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资金分配情况：134.18万元全部用于发放1026名村干部工作报酬。</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年自治区基层组织建设资金（三老人员）</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年自治区基层组织建设资金的通知》麦财行〔</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〕10号文件</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预算安排规模：469.92万元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项目承担单位：中共新疆维吾尔自治区喀什地区麦盖提县委员会组织部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资金分配情况：469.92万元全部用于发放742名“三老”人员生活补助。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八、关于中共新疆维吾尔自治区喀什地区麦盖提县委员会组织部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中共新疆维吾尔自治区喀什地区麦盖提县委员会组织部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九、关于中共新疆维吾尔自治区喀什地区麦盖提县委员会组织部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中共新疆维吾尔自治区喀什地区麦盖提县委员会组织部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十、关于中共新疆维吾尔自治区喀什地区麦盖提县委员会组织部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中共新疆维吾尔自治区喀什地区麦盖提县委员会组织部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年财政拨款“三公”经费数为16.3万元，其中：因公出国（境）费0万元，公务用车购置费0万元，公务用车运行费13.3万元，公务接待费3万元。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相较于上年度，我部门公务接待费无增减变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十一、关于中共新疆维吾尔自治区喀什地区麦盖提县委员会组织部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中共新疆维吾尔自治区喀什地区麦盖提县委员会组织部</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中共新疆维吾尔自治区喀什地区麦盖提县委员会组织部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年的机关运行经费财政拨款预算30.64万元，比上年预算增加1.68万元，增长5.8%。主要原因是：在职人员增加，办公经费增加，机关运行经费增加。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年，中共新疆维吾尔自治区喀什地区麦盖提县委员会组织部政府采购预算21.00万元，其中：政府采购货物预算14.20万元，政府采购工程预算0.00万元，政府采购服务预算6.80万元。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年，中共新疆维吾尔自治区喀什地区麦盖提县委员会组织部面向中小企业预留政府采购项目预算金额21.00万元，小微企业预留政府采购项目预算金额21.00万元。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年底，中共新疆维吾尔自治区喀什地区麦盖提县委员会组织部及下属各预算单位占用使用国有资产总体情况为：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1.房屋979.16平方米，价值176.25万元。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2.车辆3辆，价值74.74万元；其中：一般公务用车0辆，价值0.00万元；执法执勤用车0辆，价值0.00万元；其他车辆3辆，价值74.74万元。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3.办公家具价值119.50万元。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4.其他资产价值327.43万元。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年，本部门预算绩效管理整体预算绩效目标1个，涉及预算金额9844.28万元；当年预算安排项目共18个，其中：财政拨款项目涉及预算金额8510.62万元；非财政拨款项目涉及预算金额0万元。具体情况见下表：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中共新疆维吾尔自治区喀什地区麦盖提县委员会组织部</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邓春燕</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15894029556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贯彻落实第三次中央新疆工作座谈会精神和习近平总书记视察新疆重要讲话重要指示精神，贯彻落实新时代党的建设总要求和新时代党的组织路线，完整准确贯彻新时代党的治疆方略，紧扣县委中心任务，抓根本、固根基、强素质、建队伍、聚人才，为全县改革发展稳定事业提供坚强组织保障；2.负责党的组织制度建设、基层党组织和党员队伍建设、领导班子和领导干部队伍特别是优秀年轻干部队伍建设、公务员队伍建设等；3.负责人才工作、干部队伍建设宏观指导和干部教育培训、管理监督工作、干部人才援疆工作、老干部工作；4.完成县委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2675.07</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7169.21</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完成各项招录工作次数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完成各项招录工作次数</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完成考察领导干部人数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&gt;=300名</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完成考察领导干部人数</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组织赴区外省市、中央企业和援疆省市挂职锻炼人数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组织赴区外省市、中央企业和援疆省市挂职锻炼人数</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引进高层次人才人数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引进高层次人才人数</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组织组工干部开展业务讲课次数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组织组工干部开展业务讲课次数</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年干部走访慰问工作经费项目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刘春光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为10万元，主要用于重大节日期间走访慰问驻村工作队员和离退休干部，帮助他们解决实际困难，提升队伍凝聚力和战斗力，鼓励离退休干部继续发挥余热，将县委、县人民政府对各级干部的关怀落到实处，项目的实施有效提高驻村工作队员及各级干部的工作积极性，激励驻村工作队员坚守岗位、担当作为，为巩固脱贫攻坚成果、推进乡村振兴贡献力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慰问驻村工作队数量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&gt;=39个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45个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慰问次数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慰问覆盖率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驻村队员慰问</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离退休老干部慰问</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有效提高驻村工作队员积极性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慰问对象满意度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年自治区基层组织建设资金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260.58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260.58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260.58万元。本项目主要用于保障全县1026名农民身份村“两委”干部按月发放工作报酬。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村“两委”干部人数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1026人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村干部报酬补助成本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&lt;=260.58万元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年自治区基层组织建设资金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134.18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134.18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134.18万元。本项目主要用于保障全县1026名农民身份村“两委”干部按月发放工作报酬。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村“两委”干部人数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1026人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村干部报酬补助成本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&lt;=134.18万元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年自治区基层组织建设资金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202.88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202.88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202.88万元。本项目主要用于保障全县1026名农民身份村“两委”干部按月发放工作报酬。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村“两委”干部人数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1026人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村干部报酬补助成本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&lt;=202.88万元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年自治区基层组织建设资金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190.74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190.74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190.74万元。本项目主要用于保障全县1026名农民身份村“两委”干部按月发放工作报酬。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村“两委”干部人数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1026人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村干部报酬补助成本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&lt;=190.74万元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年自治区基层组织建设资金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996.88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996.88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996.88万元。本项目主要用于保障全县1026名农民身份村“两委”干部按月发放工作报酬。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村“两委”干部人数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1026人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村干部报酬补助成本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&lt;=996.88万元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年自治区基层组织建设资金（三老人员）</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58.46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58.46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58.46万元。本项目主要用于保障742名“三老”人员按月发放补助。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农村“三老人员”人数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&gt;=742人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742人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农村“三老”人员补助成本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&lt;=58.46万元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年自治区基层组织建设资金（三老人员）</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469.92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469.92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469.92万元。本项目主要用于保障742名“三老”人员按月发放补助。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农村“三老人员”人数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&gt;=742人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742人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农村“三老”人员补助成本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&lt;=469.92万元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年自治区基层组织建设资金（三老人员）</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153.58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153.58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153.58万元。本项目主要用于保障742名“三老”人员按月发放补助。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农村“三老人员”人数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&gt;=742人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742人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农村“三老”人员补助成本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&lt;=153.58万元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年自治区基层组织建设资金（三老人员）</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126.72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126.72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126.72万元。本项目主要用于保障742名“三老”人员按月发放补助。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农村“三老人员”人数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&gt;=742人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742人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农村“三老”人员补助成本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&lt;=126.72万元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年自治区基层组织建设资金（三老人员）</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36.32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36.32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36.32万元。本项目主要用于保障742名“三老”人员按月发放补助。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农村“三老人员”人数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&gt;=742人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742人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农村“三老”人员补助成本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&lt;=36.32万元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年自治区援疆干部人才南疆工作补贴项目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周勇</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35.21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35.21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年计划总投资为35.21万元，主要用于援疆干部所在援麦17家单位为第十一批援疆干部人才32名援疆干部按月足额发放南疆工作补贴。项目的实施激发援疆干部人才建设新疆、奉献新疆的干事创业热情。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补贴覆盖人数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补贴发放月份</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人均补贴额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&lt;=11002.50元/人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10456.25元/人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提高援疆干部人才工作积极性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援疆干部满意度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年自治区援疆干部医疗费项目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周勇</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9.60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9.60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为9.6万元，主要用于麦盖提县32名援疆干部，保障其在援疆期间医疗待遇，对其发生的门诊、住院费用按照自治区基本医疗保险有关规定和要求，实行实报实销。关心关爱援疆干部人才，积极发挥援疆干部人才在经济援疆、干部援疆、人才援疆、教育援疆、科技援疆的作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医疗费用覆盖人数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报销次数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医疗补助覆盖月份</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援疆干部医疗费用平均补助金额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=3000元/人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3000元/人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有效提高援疆干部积极性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援疆干部满意度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年麦盖提县村“两委”干部工作报酬项目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2453.80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2453.80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2453.8万元。本项目主要用于保障全县1026名农民身份村“两委”干部按月发放工作报酬。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村“两委”干部人数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1026人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村干部报酬补助成本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&lt;=2453.8万元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年麦盖提县村民小组长补贴项目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567.60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567.60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567.6万元。本项目主要用于保障全县473名村民小组长补贴。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村民小组长人数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&gt;=473人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473人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村民小组长补贴资金</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&lt;=567.60万元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年麦盖提县村级组织运转经费县级配套资金项目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958.00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958.00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958万元。本项目主要用于保障全县1026名农民身份村“两委”干部按月发放工作报酬、全县140个行政村村级组织正常运转。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村“两委”干部人数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1026人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村干部报酬补助成本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&lt;=958万元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麦盖提县国通语工作经费项目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年计划总投资5万元，本项目主要用于保障全县国通语工作正常开展，项目的实施全力推广国家通用语言文字，助力乡村振兴和文化繁荣。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国通语专班</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国通语普及覆盖率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国通语工作经费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中共新疆维吾尔自治区喀什地区麦盖提县委员会组织部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麦盖提县村“两委”干部工作报酬项目（消化暂付款）</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胡建新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1841.15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1841.15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1841.15万元。本项目主要用于保障全县1026名农民身份村“两委”干部按月发放工作报酬。项目的实施坚持政治上激励、工作上支持、待遇上保障、心理上关怀乡镇干部，充分调动乡镇干部的工作积极性，让他们在维护社会稳定、促进乡村振兴中发挥作用、推广国家通用语言文字，推动农村各项工作顺利开展，多措并举保障村级各项工作正常运转，助力乡村振兴和文化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村“两委”干部人数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1026人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村干部报酬补助成本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&lt;=1841.15万元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提高村干部工作积极性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4" w:name="_GoBack"/>
      <w:bookmarkEnd w:id="4"/>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1F40"/>
    <w:rsid w:val="00034886"/>
    <w:rsid w:val="00035656"/>
    <w:rsid w:val="00036FE9"/>
    <w:rsid w:val="00040429"/>
    <w:rsid w:val="000426BA"/>
    <w:rsid w:val="000432EF"/>
    <w:rsid w:val="000437D2"/>
    <w:rsid w:val="00043D37"/>
    <w:rsid w:val="0004573C"/>
    <w:rsid w:val="00045890"/>
    <w:rsid w:val="00046D5C"/>
    <w:rsid w:val="000476D1"/>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00D5"/>
    <w:rsid w:val="0008375E"/>
    <w:rsid w:val="00083F77"/>
    <w:rsid w:val="00084B5C"/>
    <w:rsid w:val="00084C79"/>
    <w:rsid w:val="00084EE3"/>
    <w:rsid w:val="00086554"/>
    <w:rsid w:val="00086B79"/>
    <w:rsid w:val="0008753E"/>
    <w:rsid w:val="00087AEF"/>
    <w:rsid w:val="0009059F"/>
    <w:rsid w:val="00091D83"/>
    <w:rsid w:val="000924BE"/>
    <w:rsid w:val="0009257F"/>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057C"/>
    <w:rsid w:val="000C16B4"/>
    <w:rsid w:val="000C1702"/>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E7651"/>
    <w:rsid w:val="000F0580"/>
    <w:rsid w:val="000F1DFC"/>
    <w:rsid w:val="000F3C0B"/>
    <w:rsid w:val="00100916"/>
    <w:rsid w:val="00100D32"/>
    <w:rsid w:val="0010254A"/>
    <w:rsid w:val="00103492"/>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448"/>
    <w:rsid w:val="00156D16"/>
    <w:rsid w:val="00156D1B"/>
    <w:rsid w:val="00157526"/>
    <w:rsid w:val="00161F31"/>
    <w:rsid w:val="001621AC"/>
    <w:rsid w:val="001630DE"/>
    <w:rsid w:val="00163342"/>
    <w:rsid w:val="001672FB"/>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6C31"/>
    <w:rsid w:val="00207587"/>
    <w:rsid w:val="00210EE6"/>
    <w:rsid w:val="002119D7"/>
    <w:rsid w:val="00211D4E"/>
    <w:rsid w:val="00212706"/>
    <w:rsid w:val="00212C11"/>
    <w:rsid w:val="00212F6D"/>
    <w:rsid w:val="00215173"/>
    <w:rsid w:val="00215F31"/>
    <w:rsid w:val="0021607C"/>
    <w:rsid w:val="00217DD9"/>
    <w:rsid w:val="00225E37"/>
    <w:rsid w:val="00226360"/>
    <w:rsid w:val="00226CFF"/>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57DAC"/>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359B7"/>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269"/>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1526"/>
    <w:rsid w:val="003B48BE"/>
    <w:rsid w:val="003B5C7E"/>
    <w:rsid w:val="003B76CB"/>
    <w:rsid w:val="003B7A83"/>
    <w:rsid w:val="003C0D15"/>
    <w:rsid w:val="003C23E0"/>
    <w:rsid w:val="003D018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17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1386"/>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051"/>
    <w:rsid w:val="004C627F"/>
    <w:rsid w:val="004C69C3"/>
    <w:rsid w:val="004C704F"/>
    <w:rsid w:val="004C7054"/>
    <w:rsid w:val="004C7255"/>
    <w:rsid w:val="004C7553"/>
    <w:rsid w:val="004C7F70"/>
    <w:rsid w:val="004D0DEC"/>
    <w:rsid w:val="004D1F93"/>
    <w:rsid w:val="004D3102"/>
    <w:rsid w:val="004D4137"/>
    <w:rsid w:val="004D4513"/>
    <w:rsid w:val="004D5ECF"/>
    <w:rsid w:val="004D7CA2"/>
    <w:rsid w:val="004D7CD1"/>
    <w:rsid w:val="004D7E67"/>
    <w:rsid w:val="004E0431"/>
    <w:rsid w:val="004E0808"/>
    <w:rsid w:val="004E0D6A"/>
    <w:rsid w:val="004E1DFF"/>
    <w:rsid w:val="004E3CA9"/>
    <w:rsid w:val="004E3D9D"/>
    <w:rsid w:val="004E737C"/>
    <w:rsid w:val="004E7E29"/>
    <w:rsid w:val="004F2553"/>
    <w:rsid w:val="004F4F80"/>
    <w:rsid w:val="004F5B61"/>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567"/>
    <w:rsid w:val="005307E7"/>
    <w:rsid w:val="005328A3"/>
    <w:rsid w:val="0053461E"/>
    <w:rsid w:val="00534961"/>
    <w:rsid w:val="0053613E"/>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76A"/>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18B9"/>
    <w:rsid w:val="005A2AAB"/>
    <w:rsid w:val="005A3258"/>
    <w:rsid w:val="005A36AB"/>
    <w:rsid w:val="005A3AD0"/>
    <w:rsid w:val="005A6347"/>
    <w:rsid w:val="005A6691"/>
    <w:rsid w:val="005A6B68"/>
    <w:rsid w:val="005A7AF6"/>
    <w:rsid w:val="005B180C"/>
    <w:rsid w:val="005B3B8A"/>
    <w:rsid w:val="005B3F48"/>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26CC"/>
    <w:rsid w:val="005F4AB8"/>
    <w:rsid w:val="005F4CE2"/>
    <w:rsid w:val="006010D2"/>
    <w:rsid w:val="00602AED"/>
    <w:rsid w:val="006037FA"/>
    <w:rsid w:val="00603A3A"/>
    <w:rsid w:val="00605057"/>
    <w:rsid w:val="00605AD9"/>
    <w:rsid w:val="00605D18"/>
    <w:rsid w:val="00607339"/>
    <w:rsid w:val="00611226"/>
    <w:rsid w:val="0061158B"/>
    <w:rsid w:val="006126D1"/>
    <w:rsid w:val="00613C75"/>
    <w:rsid w:val="00613FCB"/>
    <w:rsid w:val="00614B40"/>
    <w:rsid w:val="00615686"/>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63A0"/>
    <w:rsid w:val="00647E65"/>
    <w:rsid w:val="00651C31"/>
    <w:rsid w:val="0065215F"/>
    <w:rsid w:val="00652FA3"/>
    <w:rsid w:val="006535FD"/>
    <w:rsid w:val="0065452B"/>
    <w:rsid w:val="00654745"/>
    <w:rsid w:val="00656129"/>
    <w:rsid w:val="00656952"/>
    <w:rsid w:val="00656A60"/>
    <w:rsid w:val="00657C75"/>
    <w:rsid w:val="00657DDE"/>
    <w:rsid w:val="00660081"/>
    <w:rsid w:val="00660B36"/>
    <w:rsid w:val="00662D8D"/>
    <w:rsid w:val="006632CE"/>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6289"/>
    <w:rsid w:val="00687957"/>
    <w:rsid w:val="00690345"/>
    <w:rsid w:val="00691D40"/>
    <w:rsid w:val="006943D5"/>
    <w:rsid w:val="006943FD"/>
    <w:rsid w:val="00696F26"/>
    <w:rsid w:val="006970A9"/>
    <w:rsid w:val="006A05B6"/>
    <w:rsid w:val="006A17B4"/>
    <w:rsid w:val="006A1ED7"/>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46B"/>
    <w:rsid w:val="0077362E"/>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0A"/>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D7EE9"/>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0D55"/>
    <w:rsid w:val="0098180D"/>
    <w:rsid w:val="00981932"/>
    <w:rsid w:val="009834C6"/>
    <w:rsid w:val="00984D5F"/>
    <w:rsid w:val="00985A14"/>
    <w:rsid w:val="009870C6"/>
    <w:rsid w:val="00987E19"/>
    <w:rsid w:val="009906E7"/>
    <w:rsid w:val="009918DF"/>
    <w:rsid w:val="00992F67"/>
    <w:rsid w:val="00994304"/>
    <w:rsid w:val="009944D1"/>
    <w:rsid w:val="009945A1"/>
    <w:rsid w:val="00994B60"/>
    <w:rsid w:val="00994EF4"/>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3DCB"/>
    <w:rsid w:val="009B4CB6"/>
    <w:rsid w:val="009B5C9B"/>
    <w:rsid w:val="009C0030"/>
    <w:rsid w:val="009C0601"/>
    <w:rsid w:val="009C0857"/>
    <w:rsid w:val="009C218F"/>
    <w:rsid w:val="009C3E58"/>
    <w:rsid w:val="009C4FF8"/>
    <w:rsid w:val="009D21C0"/>
    <w:rsid w:val="009D25E1"/>
    <w:rsid w:val="009D2DFF"/>
    <w:rsid w:val="009D3A51"/>
    <w:rsid w:val="009D489A"/>
    <w:rsid w:val="009D4C95"/>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05C10"/>
    <w:rsid w:val="00A064EF"/>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8C9"/>
    <w:rsid w:val="00AE3DD6"/>
    <w:rsid w:val="00AE6BD1"/>
    <w:rsid w:val="00AF045D"/>
    <w:rsid w:val="00AF20D2"/>
    <w:rsid w:val="00AF48BD"/>
    <w:rsid w:val="00AF5704"/>
    <w:rsid w:val="00AF6753"/>
    <w:rsid w:val="00AF7ADF"/>
    <w:rsid w:val="00B0180A"/>
    <w:rsid w:val="00B01E3A"/>
    <w:rsid w:val="00B02EB6"/>
    <w:rsid w:val="00B036AF"/>
    <w:rsid w:val="00B06313"/>
    <w:rsid w:val="00B07B6B"/>
    <w:rsid w:val="00B10B97"/>
    <w:rsid w:val="00B116D9"/>
    <w:rsid w:val="00B12597"/>
    <w:rsid w:val="00B12D76"/>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538"/>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004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861"/>
    <w:rsid w:val="00BB1D9F"/>
    <w:rsid w:val="00BB51A9"/>
    <w:rsid w:val="00BC185B"/>
    <w:rsid w:val="00BC1BF9"/>
    <w:rsid w:val="00BC28ED"/>
    <w:rsid w:val="00BC3102"/>
    <w:rsid w:val="00BC4807"/>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11C"/>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6AB6"/>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5D82"/>
    <w:rsid w:val="00DE65FD"/>
    <w:rsid w:val="00DF06C2"/>
    <w:rsid w:val="00DF0DD2"/>
    <w:rsid w:val="00DF1292"/>
    <w:rsid w:val="00DF2C21"/>
    <w:rsid w:val="00DF7B20"/>
    <w:rsid w:val="00E00B0E"/>
    <w:rsid w:val="00E04B93"/>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40E"/>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575"/>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95EE5"/>
    <w:rsid w:val="00EA0FDA"/>
    <w:rsid w:val="00EA3C04"/>
    <w:rsid w:val="00EA3CA6"/>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C1"/>
    <w:rsid w:val="00F864F7"/>
    <w:rsid w:val="00F90FE7"/>
    <w:rsid w:val="00F913D0"/>
    <w:rsid w:val="00F94F10"/>
    <w:rsid w:val="00F95D7E"/>
    <w:rsid w:val="00F960BF"/>
    <w:rsid w:val="00F96B09"/>
    <w:rsid w:val="00F96E76"/>
    <w:rsid w:val="00F97AD0"/>
    <w:rsid w:val="00F97CEE"/>
    <w:rsid w:val="00FA04D7"/>
    <w:rsid w:val="00FA10E4"/>
    <w:rsid w:val="00FA25C0"/>
    <w:rsid w:val="00FA2C7B"/>
    <w:rsid w:val="00FA313F"/>
    <w:rsid w:val="00FA3775"/>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4404C32"/>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51554CD"/>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4736</Words>
  <Characters>27001</Characters>
  <Lines>225</Lines>
  <Paragraphs>63</Paragraphs>
  <TotalTime>2974</TotalTime>
  <ScaleCrop>false</ScaleCrop>
  <LinksUpToDate>false</LinksUpToDate>
  <CharactersWithSpaces>31674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2026-02-12T04:31:25Z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