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中国共产主义青年团新疆维吾尔自治区喀什地区麦盖提县委员会</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一、关于中国共产主义青年团新疆维吾尔自治区喀什地区麦盖提县委员会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二、关于中国共产主义青年团新疆维吾尔自治区喀什地区麦盖提县委员会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三、关于中国共产主义青年团新疆维吾尔自治区喀什地区麦盖提县委员会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四、关于中国共产主义青年团新疆维吾尔自治区喀什地区麦盖提县委员会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五、关于中国共产主义青年团新疆维吾尔自治区喀什地区麦盖提县委员会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六、关于中国共产主义青年团新疆维吾尔自治区喀什地区麦盖提县委员会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七、关于中国共产主义青年团新疆维吾尔自治区喀什地区麦盖提县委员会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八、关于中国共产主义青年团新疆维吾尔自治区喀什地区麦盖提县委员会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九、关于中国共产主义青年团新疆维吾尔自治区喀什地区麦盖提县委员会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十、关于中国共产主义青年团新疆维吾尔自治区喀什地区麦盖提县委员会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十一、关于中国共产主义青年团新疆维吾尔自治区喀什地区麦盖提县委员会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0"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0"/>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1" w:name="_Hlk149153910"/>
      <w:r>
        <w:rPr>
          <w:rFonts w:hint="eastAsia" w:ascii="楷体_GB2312" w:hAnsi="楷体_GB2312" w:eastAsia="楷体_GB2312" w:cs="楷体_GB2312"/>
          <w:b/>
          <w:bCs/>
          <w:kern w:val="0"/>
          <w:sz w:val="32"/>
          <w:szCs w:val="32"/>
        </w:rPr>
        <w:t>主要职能</w:t>
      </w:r>
      <w:bookmarkEnd w:id="1"/>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1、根据上级党委的工作部署和要求，制定团的工作计划，并召开相关会议进行组织和实施。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2、贯彻执行党的路线、方针、政策，组织团员、青年学习科学文化、法律等知识，同时宣传、执行党和团组织的指示和决议。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3、充分发挥团员的模范作用，团结带领团员和青年积极参与社会经济建设工作，促进社会发展。</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中国共产主义青年团新疆维吾尔自治区喀什地区麦盖提县委员会</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团委办公室。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中国共产主义青年团新疆维吾尔自治区喀什地区麦盖提县委员会实有人数</w:t>
      </w:r>
      <w:r>
        <w:rPr>
          <w:rFonts w:ascii="仿宋_GB2312" w:hAnsi="宋体" w:eastAsia="仿宋_GB2312" w:cs="宋体"/>
          <w:kern w:val="0"/>
          <w:sz w:val="32"/>
          <w:szCs w:val="32"/>
        </w:rPr>
        <w:t>6</w:t>
      </w:r>
      <w:r>
        <w:rPr>
          <w:rFonts w:hint="eastAsia" w:ascii="仿宋_GB2312" w:hAnsi="宋体" w:eastAsia="仿宋_GB2312" w:cs="宋体"/>
          <w:kern w:val="0"/>
          <w:sz w:val="32"/>
          <w:szCs w:val="32"/>
        </w:rPr>
        <w:t>人，其中：在职5人，减少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编制部门：中国共产主义青年团新疆维吾尔自治区喀什地区麦盖提县委员会</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669.62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639.81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667.37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369.77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297.60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669.62</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669.62</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编制部门：中国共产主义青年团新疆维吾尔自治区喀什地区麦盖提县委员会</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639.81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639.81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342.21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297.60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群众团体事务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639.81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639.81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342.21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297.60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84.21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一般行政管理事务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555.60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555.60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258.00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297.60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12.79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12.79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0.71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0.71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0.71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彩票公益金安排的支出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用于社会福利的彩票公益金支出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669.62</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669.62</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369.77</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297.60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2.25</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编制部门：中国共产主义青年团新疆维吾尔自治区喀什地区麦盖提县委员会</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639.81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555.60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群众团体事务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639.81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555.60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一般行政管理事务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555.60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555.60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彩票公益金安排的支出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用于社会福利的彩票公益金支出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669.62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111.77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557.85</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编制部门：中国共产主义青年团新疆维吾尔自治区喀什地区麦盖提县委员会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669.62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639.81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639.81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667.37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12.79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12.79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5.45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5.45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9.32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9.32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2.25</w:t>
            </w: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2.25</w:t>
            </w: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669.62</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669.62</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667.37</w:t>
            </w:r>
          </w:p>
        </w:tc>
        <w:tc>
          <w:tcPr>
            <w:tcW w:w="992"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2.25</w:t>
            </w: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编制部门：中国共产主义青年团新疆维吾尔自治区喀什地区麦盖提县委员会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639.81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84.21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29</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群众团体事务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639.81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84.21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29</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84.21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84.21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29</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一般行政管理事务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555.60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12.79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12.79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12.79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12.79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667.37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111.77</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555.60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编制部门：中国共产主义青年团新疆维吾尔自治区喀什地区麦盖提县委员会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16.31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111.77</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106.26</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5.51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编制部门：中国共产主义青年团新疆维吾尔自治区喀什地区麦盖提县委员会</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555.60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555.60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群众团体事务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555.60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555.60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一般行政管理事务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年西部计划志愿者县级补助</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258.00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258.00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一般行政管理事务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提前下达</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年大学生志愿服务西部计划南疆专项经费预算</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81.77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81.77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一般行政管理事务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提前下达</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年大学生志愿服务西部计划自治区补助经费预算</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95.90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95.90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一般行政管理事务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关于提前下达</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年大学生志愿服务西部计划中央财政补助资金预算</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119.93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119.93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555.60</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555.60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编制部门：中国共产主义青年团新疆维吾尔自治区喀什地区麦盖提县委员会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彩票公益金安排的支出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02</w:t>
            </w: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用于社会福利的彩票公益金支出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2.25</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2.25</w:t>
            </w: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编制部门：中国共产主义青年团新疆维吾尔自治区喀什地区麦盖提县委员会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备注：中国共产主义青年团新疆维吾尔自治区喀什地区麦盖提县委员会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编制部门：中国共产主义青年团新疆维吾尔自治区喀什地区麦盖提县委员会</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编制部门：中国共产主义青年团新疆维吾尔自治区喀什地区麦盖提县委员会</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备注：中国共产主义青年团新疆维吾尔自治区喀什地区麦盖提县委员会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一、关于中国共产主义青年团新疆维吾尔自治区喀什地区麦盖提县委员会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按照全口径预算的原则，中国共产主义青年团新疆维吾尔自治区喀什地区麦盖提县委员会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年所有收入和支出均纳入部门预算管理。收支总预算669.62万元。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收入预算包括：一般公共预算、政府性基金预算。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支出预算包括：一般公共服务支出、社会保障和就业支出、卫生健康支出、住房保障支出、其他支出。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二、关于中国共产主义青年团新疆维吾尔自治区喀什地区麦盖提县委员会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中国共产主义青年团新疆维吾尔自治区喀什地区麦盖提县委员会收入预算669.62万元，其中：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一般公共预算369.77万元，占55.22%,比上年预算增加265.2万元，增长253.61%，主要原因是：我部门本年在职人员工资调标，人员经费增加，志愿者人数增加，生活补贴增加，预算数相应增加。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297.6万元，占44.44%,比上年预算增加85.83万元，增长40.53%，主要原因是：本年志愿者西部计划项目资金增加，预算数相应增加。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2.25万元，占0.34%,比上年预算增加2.25万元，增长100%，主要原因是：新增“阳光巴郎”项目，预算数增加。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三、关于中国共产主义青年团新疆维吾尔自治区喀什地区麦盖提县委员会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中国共产主义青年团新疆维吾尔自治区喀什地区麦盖提县委员会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669.62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111.77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16.69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7.2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6.89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我部门本年在职人员工资调增，人员经费增加，预算数相应增加。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557.85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83.31</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346.08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163.42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本年度志愿者人数增加，西部计划项目资金增加，预算数增加。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四、关于中国共产主义青年团新疆维吾尔自治区喀什地区麦盖提县委员会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年财政拨款收支总预算669.62万元。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收入预算包括：一般公共预算拨款667.37万元，政府性基金预算拨款2.25万元，国有资本经营预算拨款0万元。</w:t>
      </w:r>
      <w:r>
        <w:rPr>
          <w:rFonts w:hint="eastAsia" w:ascii="仿宋_GB2312" w:hAnsi="MS Gothic" w:eastAsia="仿宋_GB2312" w:cs="MS Gothic"/>
          <w:kern w:val="0"/>
          <w:sz w:val="32"/>
          <w:szCs w:val="32"/>
          <w:cs/>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639.81万元，主要用于：发放在职人员工资，办公费等商品和服务支出；项目支出；社会保障和就业支出12.79万元，主要用于：在职人员养老保险缴费支出；卫生健康支出5.45万元，主要用于：在职人员医疗保险和公务员医疗补助支出；住房保障支出9.32万元，主要用于：在职人员住房公积金支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政府性基金预算支出包括：其他支出2.25万元，主要用于：“阳光巴郎”项目。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国有资本经营预算支出包括：0.00万元。</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五、关于中国共产主义青年团新疆维吾尔自治区喀什地区麦盖提县委员会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中国共产主义青年团新疆维吾尔自治区喀什地区麦盖提县委员会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667.37</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111.77</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7.2</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6.89</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我部门本年在职人员工资调增，人员经费增加，预算数相应增加。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555.6</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343.83</w:t>
      </w:r>
      <w:r>
        <w:rPr>
          <w:rFonts w:hint="eastAsia" w:ascii="仿宋_GB2312" w:hAnsi="宋体" w:eastAsia="仿宋_GB2312" w:cs="宋体"/>
          <w:kern w:val="0"/>
          <w:sz w:val="32"/>
          <w:szCs w:val="32"/>
        </w:rPr>
        <w:t>万元，</w:t>
      </w:r>
      <w:bookmarkStart w:id="2"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2"/>
      <w:r>
        <w:rPr>
          <w:rFonts w:ascii="仿宋_GB2312" w:hAnsi="宋体" w:eastAsia="仿宋_GB2312" w:cs="宋体"/>
          <w:kern w:val="0"/>
          <w:sz w:val="32"/>
          <w:szCs w:val="32"/>
        </w:rPr>
        <w:t>162.36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本年度志愿者人数增加，西部计划项目资金增加，预算数增加。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.一般公共服务支出（类）639.81万元，占95.87%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.社会保障和就业支出（类）12.79万元，占1.92%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.卫生健康支出（类）5.45万元，占0.82%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.住房保障支出（类）9.32万元，占1.40%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1.一般公共服务支出（类）群众团体事务（款）行政运行（项）：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年预算数为84.21万元，比上年预算增加4.24万元，增长5.30%，主要原因是：我部门本年在职人员工资调增，人员经费增加，预算数相应增加。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2.一般公共服务支出（类）群众团体事务（款）一般行政管理事务（项）：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年预算数为555.60万元，比上年预算增加343.83万元，增长162.36%，主要原因是：本年预算新增西部计划志愿者县级补助，提前下达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年大学生志愿服务西部计划南疆专项经费预算，预算数增加。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年预算数为1.80万元，比上年预算增加0.21万元，增长13.21%，主要原因是：本年新增退休人员基础绩效奖及活动经费，预算数增加。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年预算数为10.99万元，比上年预算增加1.03万元，增长10.34%，主要原因是：我部门本年在职人员养老保险缴费基数调增，预算数增加。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年预算数为4.74万元，比上年预算增加0.51万元，增长12.06%，主要原因是：我部门本年度在职人员医疗缴费基数调增，预算数增加。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年预算数为0.71万元，比上年预算增加0.07万元，增长10.94%，主要原因是：我部门本年度公务员医疗补助调增，预算数增加。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年预算数为9.32万元，比上年预算增加1.14万元，</w:t>
      </w:r>
      <w:bookmarkStart w:id="3" w:name="_Hlk157617573"/>
      <w:r>
        <w:rPr>
          <w:rFonts w:hint="eastAsia" w:ascii="仿宋_GB2312" w:hAnsi="宋体" w:eastAsia="仿宋_GB2312" w:cs="宋体"/>
          <w:kern w:val="0"/>
          <w:sz w:val="32"/>
          <w:szCs w:val="32"/>
        </w:rPr>
        <w:t>增长</w:t>
      </w:r>
      <w:bookmarkEnd w:id="3"/>
      <w:r>
        <w:rPr>
          <w:rFonts w:hint="eastAsia" w:ascii="仿宋_GB2312" w:hAnsi="宋体" w:eastAsia="仿宋_GB2312" w:cs="宋体"/>
          <w:kern w:val="0"/>
          <w:sz w:val="32"/>
          <w:szCs w:val="32"/>
        </w:rPr>
        <w:t>13.94%，主要原因是：我部门本年在职人员住房公积金缴费基数调增，预算数增加。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六、关于中国共产主义青年团新疆维吾尔自治区喀什地区麦盖提县委员会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中国共产主义青年团新疆维吾尔自治区喀什地区麦盖提县委员会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111.77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人员经费106.26万元，主要包括：基本工资、津贴补贴、奖金、绩效工资、机关事业单位基本养老保险缴费、职工基本医疗保险缴费、公务员医疗补助缴费、其他社会保障缴费、住房公积金、退休费、奖励金。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公用经费5.51万元，主要包括：办公费、水费、电费、邮电费、差旅费、公务用车运行维护费、其他商品和服务支出。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七、关于中国共产主义青年团新疆维吾尔自治区喀什地区麦盖提县委员会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年西部计划志愿者县级补助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预算安排规模：258.00万元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项目承担单位：中国共产主义青年团新疆维吾尔自治区喀什地区麦盖提县委员会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资金分配情况：258.00万元全部用于发放大学生西部计划志愿者生活补贴及缴纳社会保障费用。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年大学生志愿服务西部计划南疆专项经费预算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预算安排规模：81.77万元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项目承担单位：中国共产主义青年团新疆维吾尔自治区喀什地区麦盖提县委员会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资金分配情况：81.77万元全部用于发放大学生西部计划志愿者生活补贴及缴纳社会保障费用。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年大学生志愿服务西部计划自治区补助经费预算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预算安排规模：95.90万元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项目承担单位：中国共产主义青年团新疆维吾尔自治区喀什地区麦盖提县委员会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资金分配情况：95.90万元全部用于发放大学生西部计划志愿者生活补贴及缴纳社会保障费用。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年大学生志愿服务西部计划中央财政补助资金预算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预算安排规模：119.93万元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项目承担单位：中国共产主义青年团新疆维吾尔自治区喀什地区麦盖提县委员会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资金分配情况：119.93万元全部用于发放大学生西部计划志愿者生活补贴及缴纳社会保障费用。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八、关于中国共产主义青年团新疆维吾尔自治区喀什地区麦盖提县委员会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中国共产主义青年团新疆维吾尔自治区喀什地区麦盖提县委员会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年政府性基金支出预算支出2.25万元，与上年预算相比增加2.25万元,增长100%。主要原因是：新增“阳光巴郎”项目，预算数增加。其中：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1.其他支出（类）彩票公益金安排的支出（款）用于社会福利的彩票公益金支出（项）2.25万元，与上年预算相比</w:t>
      </w:r>
      <w:bookmarkStart w:id="4" w:name="_Hlk157958158"/>
      <w:r>
        <w:rPr>
          <w:rFonts w:hint="eastAsia" w:ascii="仿宋_GB2312" w:hAnsi="宋体" w:eastAsia="仿宋_GB2312" w:cs="宋体"/>
          <w:kern w:val="0"/>
          <w:sz w:val="32"/>
          <w:szCs w:val="32"/>
        </w:rPr>
        <w:t>增加</w:t>
      </w:r>
      <w:bookmarkEnd w:id="4"/>
      <w:r>
        <w:rPr>
          <w:rFonts w:hint="eastAsia" w:ascii="仿宋_GB2312" w:hAnsi="宋体" w:eastAsia="仿宋_GB2312" w:cs="宋体"/>
          <w:kern w:val="0"/>
          <w:sz w:val="32"/>
          <w:szCs w:val="32"/>
        </w:rPr>
        <w:t>2.25万元，增长100.00%，主要原因是：新增“阳光巴郎”项目，预算数增加。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九、关于中国共产主义青年团新疆维吾尔自治区喀什地区麦盖提县委员会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中国共产主义青年团新疆维吾尔自治区喀什地区麦盖提县委员会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十、关于中国共产主义青年团新疆维吾尔自治区喀什地区麦盖提县委员会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中国共产主义青年团新疆维吾尔自治区喀什地区麦盖提县委员会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年财政拨款“三公”经费数为3.33万元，其中：因公出国（境）费0万元，公务用车购置费0万元，公务用车运行费3.33万元，公务接待费0万元。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十一、关于中国共产主义青年团新疆维吾尔自治区喀什地区麦盖提县委员会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中国共产主义青年团新疆维吾尔自治区喀什地区麦盖提县委员会</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中国共产主义青年团新疆维吾尔自治区喀什地区麦盖提县委员会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年的机关运行经费财政拨款预算5.51万元，比上年预算增加0.04万元，增长0.73%。主要原因是：本年预算增加党员活动经费，预算数增加。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年，中国共产主义青年团新疆维吾尔自治区喀什地区麦盖提县委员会政府采购预算2.94万元，其中：政府采购货物预算1.14万元，政府采购工程预算0.00万元，政府采购服务预算1.80万元。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年，中国共产主义青年团新疆维吾尔自治区喀什地区麦盖提县委员会面向中小企业预留政府采购项目预算金额2.94万元，小微企业预留政府采购项目预算金额2.94万元。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年底，中国共产主义青年团新疆维吾尔自治区喀什地区麦盖提县委员会及下属各预算单位占用使用国有资产总体情况为：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2.车辆1辆，价值7.95万元；其中：一般公务用车1辆，价值7.95万元；执法执勤用车0辆，价值0.00万元；其他车辆0辆，价值0.00万元。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年，本部门预算绩效管理整体预算绩效目标1个，涉及预算金额669.62万元；当年预算安排项目共5个，其中：财政拨款项目涉及预算金额557.85万元；非财政拨款项目涉及预算金额0万元。具体情况见下表：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中国共产主义青年团新疆维吾尔自治区喀什地区麦盖提县委员会</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岳新鲜</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15309985335</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贯彻执行党的基本路线、方针和政策，组织实施县委、县政府和上级团组织部署的青少年工作为主体的各项任务，组织和带领广大团员青年积极投身我县两个文明建设，为麦盖提县经济和社会发展服务；2.培养农村青年创业致富带头人，围绕社会主义新农村建设，推动农村科技、生态、文化建设，提高农村青年致富创业技能、文化素质和道德水平。</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299.85</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369.77</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组织开展主题团日活动总次数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发展团员数量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&gt;=800人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西部计划补助保障完成率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青少年宣传教育覆盖率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团干部培训按期完成率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开展活动满意率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中国共产主义青年团新疆维吾尔自治区喀什地区麦盖提县委员会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年西部计划志愿者县级补助</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耿反反</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258.00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258.00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保障大学生西部计划志愿者的生活补贴和社会医疗保障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组织开展主题团日活动总次数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西部计划生活补助保障完成率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西部计划医疗保障完成率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西部计划生活补助和社会保障所需费用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时效指标</w:t>
            </w:r>
          </w:p>
        </w:tc>
        <w:tc>
          <w:tcPr>
            <w:tcW w:w="1134" w:type="dxa"/>
            <w:tcBorders>
              <w:left w:val="single" w:color="000000" w:sz="2" w:space="0"/>
              <w:bottom w:val="single" w:color="000000" w:sz="2" w:space="0"/>
              <w:right w:val="single" w:color="000000" w:sz="2" w:space="0"/>
            </w:tcBorders>
            <w:vAlign w:val="center"/>
          </w:tcPr>
          <w:p>
            <w:pPr>
              <w:jc w:val="center"/>
            </w:pPr>
            <w:r>
              <w:t>可持续发展能力</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西部计划培训按期完成率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服务对象满意度</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志愿服务活动满意率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中国共产主义青年团新疆维吾尔自治区喀什地区麦盖提县委员会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关于提前下达</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年大学生志愿服务西部计划中央财政补助资金预算</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耿反反</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119.93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119.93</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保障大学生西部计划志愿者的生活补贴和社会医疗保障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组织开展主题团日活动总次数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西部计划生活补助保障完成率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西部计划医疗保障完成率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西部计划生活补助和社会保障所需费用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119.93万元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时效指标</w:t>
            </w:r>
          </w:p>
        </w:tc>
        <w:tc>
          <w:tcPr>
            <w:tcW w:w="1134" w:type="dxa"/>
            <w:tcBorders>
              <w:left w:val="single" w:color="000000" w:sz="2" w:space="0"/>
              <w:bottom w:val="single" w:color="000000" w:sz="2" w:space="0"/>
              <w:right w:val="single" w:color="000000" w:sz="2" w:space="0"/>
            </w:tcBorders>
            <w:vAlign w:val="center"/>
          </w:tcPr>
          <w:p>
            <w:pPr>
              <w:jc w:val="center"/>
            </w:pPr>
            <w:r>
              <w:t>可持续发展能力</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西部计划培训按期完成率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服务对象满意度</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志愿服务活动满意率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中国共产主义青年团新疆维吾尔自治区喀什地区麦盖提县委员会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提前下达</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年大学生志愿服务西部计划自治区补助经费预算</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耿反反</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95.90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95.90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保障大学生西部计划志愿者的生活补贴和社会医疗保障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组织开展主题团日活动总次数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西部计划生活补助保障完成率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西部计划医疗保障完成率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西部计划生活补助和社会保障所需费用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95.90万元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时效指标</w:t>
            </w:r>
          </w:p>
        </w:tc>
        <w:tc>
          <w:tcPr>
            <w:tcW w:w="1134" w:type="dxa"/>
            <w:tcBorders>
              <w:left w:val="single" w:color="000000" w:sz="2" w:space="0"/>
              <w:bottom w:val="single" w:color="000000" w:sz="2" w:space="0"/>
              <w:right w:val="single" w:color="000000" w:sz="2" w:space="0"/>
            </w:tcBorders>
            <w:vAlign w:val="center"/>
          </w:tcPr>
          <w:p>
            <w:pPr>
              <w:jc w:val="center"/>
            </w:pPr>
            <w:r>
              <w:t>可持续发展能力</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西部计划培训按期完成率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服务对象满意度</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志愿服务活动满意率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中国共产主义青年团新疆维吾尔自治区喀什地区麦盖提县委员会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提前下达</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年大学生志愿服务西部计划南疆专项经费预算</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耿反反</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81.77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81.77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保障大学生西部计划志愿者的生活补贴和社会医疗保障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组织开展主题团日活动总次数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西部计划生活补助保障完成率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西部计划医疗保障完成率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西部计划生活补助和社会保障所需费用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81.77万元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时效指标</w:t>
            </w:r>
          </w:p>
        </w:tc>
        <w:tc>
          <w:tcPr>
            <w:tcW w:w="1134" w:type="dxa"/>
            <w:tcBorders>
              <w:left w:val="single" w:color="000000" w:sz="2" w:space="0"/>
              <w:bottom w:val="single" w:color="000000" w:sz="2" w:space="0"/>
              <w:right w:val="single" w:color="000000" w:sz="2" w:space="0"/>
            </w:tcBorders>
            <w:vAlign w:val="center"/>
          </w:tcPr>
          <w:p>
            <w:pPr>
              <w:jc w:val="center"/>
            </w:pPr>
            <w:r>
              <w:t>可持续发展能力</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西部计划培训按期完成率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服务对象满意度</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志愿服务活动满意率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中国共产主义青年团新疆维吾尔自治区喀什地区麦盖提县委员会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关于提前下达共青团“阳光巴郎”项目经费预算</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耿反反</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2.25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2.25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开展青少年现代文明教育、科普教育、红领巾小课堂、共青团爱心生日会等系列活动，聚焦重点青少年群体引领和关爱服务，助力社会高质量发展。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组织爱心生活会活动总次数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科普教育次数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青少年宣传教育覆盖率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爱心生日会所需费用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红领巾小课堂所需费用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时效指标</w:t>
            </w:r>
          </w:p>
        </w:tc>
        <w:tc>
          <w:tcPr>
            <w:tcW w:w="1134" w:type="dxa"/>
            <w:tcBorders>
              <w:left w:val="single" w:color="000000" w:sz="2" w:space="0"/>
              <w:bottom w:val="single" w:color="000000" w:sz="2" w:space="0"/>
              <w:right w:val="single" w:color="000000" w:sz="2" w:space="0"/>
            </w:tcBorders>
            <w:vAlign w:val="center"/>
          </w:tcPr>
          <w:p>
            <w:pPr>
              <w:jc w:val="center"/>
            </w:pPr>
            <w:r>
              <w:t>可持续发展能力</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重点青少年群体引领和关爱服务率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服务对象满意度</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青少年活动满意率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1.我部门无办公家具资产。</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2.团委在新时代文明实践中心综合办公楼办公，无房屋资产。</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5" w:name="_GoBack"/>
      <w:bookmarkEnd w:id="5"/>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25AC"/>
    <w:rsid w:val="000032F1"/>
    <w:rsid w:val="00003E2D"/>
    <w:rsid w:val="0000409F"/>
    <w:rsid w:val="00004B78"/>
    <w:rsid w:val="00006B41"/>
    <w:rsid w:val="00006CFB"/>
    <w:rsid w:val="00010579"/>
    <w:rsid w:val="00011008"/>
    <w:rsid w:val="00011952"/>
    <w:rsid w:val="000141DA"/>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1E44"/>
    <w:rsid w:val="000D30E4"/>
    <w:rsid w:val="000D3246"/>
    <w:rsid w:val="000D3C4F"/>
    <w:rsid w:val="000D6242"/>
    <w:rsid w:val="000D6631"/>
    <w:rsid w:val="000D6F27"/>
    <w:rsid w:val="000E1736"/>
    <w:rsid w:val="000E1B17"/>
    <w:rsid w:val="000E420B"/>
    <w:rsid w:val="000E5C28"/>
    <w:rsid w:val="000E6934"/>
    <w:rsid w:val="000E6D79"/>
    <w:rsid w:val="000F0580"/>
    <w:rsid w:val="000F1DFC"/>
    <w:rsid w:val="000F3C0B"/>
    <w:rsid w:val="000F4A9A"/>
    <w:rsid w:val="000F74CA"/>
    <w:rsid w:val="00100916"/>
    <w:rsid w:val="00100D32"/>
    <w:rsid w:val="00101AD4"/>
    <w:rsid w:val="0010254A"/>
    <w:rsid w:val="00103DFE"/>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4"/>
    <w:rsid w:val="00140438"/>
    <w:rsid w:val="001412BD"/>
    <w:rsid w:val="00142684"/>
    <w:rsid w:val="00143DDB"/>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331"/>
    <w:rsid w:val="001A227F"/>
    <w:rsid w:val="001A3107"/>
    <w:rsid w:val="001A3875"/>
    <w:rsid w:val="001A4352"/>
    <w:rsid w:val="001A612D"/>
    <w:rsid w:val="001A6236"/>
    <w:rsid w:val="001A7662"/>
    <w:rsid w:val="001A7864"/>
    <w:rsid w:val="001B31E1"/>
    <w:rsid w:val="001B3EFB"/>
    <w:rsid w:val="001B6003"/>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9EE"/>
    <w:rsid w:val="00202ADA"/>
    <w:rsid w:val="00202FEC"/>
    <w:rsid w:val="00203D94"/>
    <w:rsid w:val="00204BC0"/>
    <w:rsid w:val="00205D66"/>
    <w:rsid w:val="00206018"/>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4F5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074"/>
    <w:rsid w:val="00265293"/>
    <w:rsid w:val="002654DC"/>
    <w:rsid w:val="0026647E"/>
    <w:rsid w:val="00266B31"/>
    <w:rsid w:val="00271148"/>
    <w:rsid w:val="00271892"/>
    <w:rsid w:val="00271CD5"/>
    <w:rsid w:val="00272F0A"/>
    <w:rsid w:val="00273803"/>
    <w:rsid w:val="00273F0A"/>
    <w:rsid w:val="0027438A"/>
    <w:rsid w:val="00274F40"/>
    <w:rsid w:val="002756A4"/>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1B0"/>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BBB"/>
    <w:rsid w:val="00341E7D"/>
    <w:rsid w:val="003433EE"/>
    <w:rsid w:val="00343F03"/>
    <w:rsid w:val="00344E41"/>
    <w:rsid w:val="00345E58"/>
    <w:rsid w:val="0034677D"/>
    <w:rsid w:val="0034747D"/>
    <w:rsid w:val="00347DE8"/>
    <w:rsid w:val="00350F5B"/>
    <w:rsid w:val="00351DC4"/>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06B"/>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D0E59"/>
    <w:rsid w:val="003D1058"/>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743"/>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2769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2577"/>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3F11"/>
    <w:rsid w:val="004E5934"/>
    <w:rsid w:val="004E737C"/>
    <w:rsid w:val="004E7E29"/>
    <w:rsid w:val="004F0991"/>
    <w:rsid w:val="004F2553"/>
    <w:rsid w:val="004F4F80"/>
    <w:rsid w:val="004F5EF7"/>
    <w:rsid w:val="004F77FA"/>
    <w:rsid w:val="004F7B1C"/>
    <w:rsid w:val="00501C09"/>
    <w:rsid w:val="00501D3C"/>
    <w:rsid w:val="00502129"/>
    <w:rsid w:val="00503595"/>
    <w:rsid w:val="00505AB8"/>
    <w:rsid w:val="00506072"/>
    <w:rsid w:val="005073BF"/>
    <w:rsid w:val="00510486"/>
    <w:rsid w:val="00510B95"/>
    <w:rsid w:val="00510C3C"/>
    <w:rsid w:val="00511519"/>
    <w:rsid w:val="005119C2"/>
    <w:rsid w:val="00512245"/>
    <w:rsid w:val="00512759"/>
    <w:rsid w:val="00512BE1"/>
    <w:rsid w:val="00513867"/>
    <w:rsid w:val="00515C1C"/>
    <w:rsid w:val="0051661A"/>
    <w:rsid w:val="00517627"/>
    <w:rsid w:val="00517754"/>
    <w:rsid w:val="00520A61"/>
    <w:rsid w:val="00520F43"/>
    <w:rsid w:val="0052394D"/>
    <w:rsid w:val="00523A8A"/>
    <w:rsid w:val="00525E46"/>
    <w:rsid w:val="0052609D"/>
    <w:rsid w:val="005271B4"/>
    <w:rsid w:val="0052787F"/>
    <w:rsid w:val="005278B3"/>
    <w:rsid w:val="00527A91"/>
    <w:rsid w:val="00527F3E"/>
    <w:rsid w:val="005307E7"/>
    <w:rsid w:val="005328A3"/>
    <w:rsid w:val="00533A78"/>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87A9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124"/>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546"/>
    <w:rsid w:val="00676827"/>
    <w:rsid w:val="00677202"/>
    <w:rsid w:val="0067762D"/>
    <w:rsid w:val="0067771D"/>
    <w:rsid w:val="00680ED4"/>
    <w:rsid w:val="006811F7"/>
    <w:rsid w:val="006824B2"/>
    <w:rsid w:val="006827B3"/>
    <w:rsid w:val="00683193"/>
    <w:rsid w:val="00683EE8"/>
    <w:rsid w:val="006842E7"/>
    <w:rsid w:val="00685C52"/>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0AD9"/>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11B9"/>
    <w:rsid w:val="00702427"/>
    <w:rsid w:val="00703CC0"/>
    <w:rsid w:val="0070656D"/>
    <w:rsid w:val="007071EE"/>
    <w:rsid w:val="00710502"/>
    <w:rsid w:val="00710914"/>
    <w:rsid w:val="00710A27"/>
    <w:rsid w:val="00711ACA"/>
    <w:rsid w:val="00711F46"/>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5951"/>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16BBF"/>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827"/>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077"/>
    <w:rsid w:val="008E21E0"/>
    <w:rsid w:val="008E29ED"/>
    <w:rsid w:val="008E4B93"/>
    <w:rsid w:val="008E6C92"/>
    <w:rsid w:val="008F05EE"/>
    <w:rsid w:val="008F119F"/>
    <w:rsid w:val="008F355D"/>
    <w:rsid w:val="008F3E39"/>
    <w:rsid w:val="008F4693"/>
    <w:rsid w:val="008F4F6B"/>
    <w:rsid w:val="008F5ADF"/>
    <w:rsid w:val="008F79FB"/>
    <w:rsid w:val="00900676"/>
    <w:rsid w:val="00901B77"/>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3E5C"/>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7F5"/>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027EF"/>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57702"/>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AF7E80"/>
    <w:rsid w:val="00B0180A"/>
    <w:rsid w:val="00B01A17"/>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A32"/>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4CAA"/>
    <w:rsid w:val="00BC55AB"/>
    <w:rsid w:val="00BC629F"/>
    <w:rsid w:val="00BC78D5"/>
    <w:rsid w:val="00BD0798"/>
    <w:rsid w:val="00BD0886"/>
    <w:rsid w:val="00BD0A1B"/>
    <w:rsid w:val="00BD127C"/>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0B6B"/>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34F0"/>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6A1"/>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6019"/>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9"/>
    <w:rsid w:val="00D7339B"/>
    <w:rsid w:val="00D740DF"/>
    <w:rsid w:val="00D756CA"/>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312"/>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A6A"/>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2973"/>
    <w:rsid w:val="00E53367"/>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A8F"/>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0ABE"/>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099"/>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0B2"/>
    <w:rsid w:val="00FD06CE"/>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0EE3C04"/>
    <w:rsid w:val="24257BFD"/>
    <w:rsid w:val="27156329"/>
    <w:rsid w:val="2A3F6DCB"/>
    <w:rsid w:val="2BCB4E87"/>
    <w:rsid w:val="2C066061"/>
    <w:rsid w:val="2D9D11C8"/>
    <w:rsid w:val="3013205B"/>
    <w:rsid w:val="30361475"/>
    <w:rsid w:val="33701023"/>
    <w:rsid w:val="337B1A67"/>
    <w:rsid w:val="33C15BE0"/>
    <w:rsid w:val="384B24CE"/>
    <w:rsid w:val="399563E3"/>
    <w:rsid w:val="3A421675"/>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38</Pages>
  <Words>2574</Words>
  <Characters>14674</Characters>
  <Lines>122</Lines>
  <Paragraphs>34</Paragraphs>
  <TotalTime>2967</TotalTime>
  <ScaleCrop>false</ScaleCrop>
  <LinksUpToDate>false</LinksUpToDate>
  <CharactersWithSpaces>17214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2026-02-12T04:32:04Z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