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新疆维吾尔自治区喀什地区麦盖提县五一林场</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麦盖提县五一林场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1、贯彻执行党的路线方针政策和上级党组织及本场党员代表大会（党员大会）的决议。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2、讨论决定本场经济建设和社会发展中的重大问题。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3、领导场部政权机关和群众组织，支持和保证这些机关和组织依照国家法律及各自章程充分行使职权。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4、加强场部党委自身建设和以党支部为核心的村级组织建设。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5、按照干部管理权限，负责对干部的教育、培养、选拔和监督工作。协助管理上级有关部门驻本乡镇单位的干部。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6、领导场部的社会主义民主法制建设和精神文明建设，做好社会治安综合治理及相关工作。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麦盖提县五一林场</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党政综合办公室、党政综合办公室、综合执法办公室、经济发展和财政办公室、社会事务办公室。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新疆维吾尔自治区喀什地区麦盖提县五一林场编制数</w:t>
      </w:r>
      <w:r>
        <w:rPr>
          <w:rFonts w:ascii="仿宋_GB2312" w:hAnsi="宋体" w:eastAsia="仿宋_GB2312" w:cs="宋体"/>
          <w:kern w:val="0"/>
          <w:sz w:val="32"/>
          <w:szCs w:val="32"/>
        </w:rPr>
        <w:t>7</w:t>
      </w:r>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人，其中：在职4人，减少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346.98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346.98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346.98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346.98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346.98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林业和草原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其他林业和草原支出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346.98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346.98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346.98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林业和草原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其他林业和草原支出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346.98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121.39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225.59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346.98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346.98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317.94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317.94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9.79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9.79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346.98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346.98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346.98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林业和草原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其他林业和草原支出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225.59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346.98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121.39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225.59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121.39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112.16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编制部门：新疆维吾尔自治区喀什地区麦盖提县五一林场</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225.59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36.62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55.77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林业和草原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225.59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36.62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55.77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其他林业和草原支出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年林场组织管理项目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其他林业和草原支出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36.82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36.62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其他林业和草原支出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55.77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225.59</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133.00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36.62</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0.20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55.77</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编制部门：新疆维吾尔自治区喀什地区麦盖提县五一林场</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编制部门：新疆维吾尔自治区喀什地区麦盖提县五一林场</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备注：新疆维吾尔自治区喀什地区麦盖提县五一林场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年所有收入和支出均纳入部门预算管理。收支总预算346.98万元。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新疆维吾尔自治区喀什地区麦盖提县五一林场收入预算346.98万元，其中：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一般公共预算346.98万元，占100%,比上年预算增加21.44万元，增长6.59%，主要原因是：本年预算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346.98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121.39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34.98</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7.01</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5.46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在职人员减少，人员经费减少。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225.59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65.02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23.45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年财政拨款收支总预算346.98万元。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收入预算包括：一般公共预算拨款346.98万元。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14.25万元，主要用于：乡机关在职干部工资发放、化解历史欠款、林场日常运转、综合执法办车辆燃油费保障；卫生健康支出5.00万元，主要用于：在职干部基本医疗保险和公务员医疗补助支出；农林水支出317.94万元，主要用于：临聘人员工资发放；住房保障支出9.79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346.98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121.39</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7.01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5.46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在职人员减少，人员经费减少。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225.59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23.45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11.6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年业务活动费资金增加，预算数增加。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.社会保障和就业支出（类）14.25万元，占4.11%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.卫生健康支出（类）5.00万元，占1.44%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.农林水支出（类）317.94万元，占91.63%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.住房保障支出（类）9.79万元，占2.82%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年预算数为2.68万元，比上年预算增加1.48万元，增长123.33%，主要原因是：本年退休干部绩效增资，行政退休费增加。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年预算数为11.57万元，比上年预算减少0.73万元，下降5.93%，主要原因是：在职人员减少，基本养老保险缴费支出减少。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年预算数为5.00万元，比上年预算减少0.23万元，下降4.40%，主要原因是：在职人员减少，医疗保险缴费支出减少。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4.农林水支出（类）林业和草原（款）事业机构（项）：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年预算数为92.35万元，比上年预算减少204.50万元，下降68.89%，主要原因是：本年未安排乡村旅游建设项目，预算数减少。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5.农林水支出（类）林业和草原（款）其他林业和草原支出（项）：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年预算数为225.59万元，比上年预算增加225.59万元，增长100.00%，主要原因是：预算调整，该款新增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年林场组织管理项目、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年业务活动费资金，预算数增加。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年预算数为9.79万元，比上年预算减少0.17万元，下降1.71%，主要原因是：在职人员减少，住房公积金险缴费支出减少。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121.39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人员经费112.16万元，主要包括：基本工资、津贴补贴、奖金、绩效工资、机关事业单位基本养老保险缴费、职工基本医疗保险缴费、其他社会保障缴费、住房公积金、退休费。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公用经费9.23万元，主要包括：办公费、水费、电费、邮电费、差旅费、公务用车运行维护费、其他商品和服务支出。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年林场组织管理项目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项目承担单位：新疆维吾尔自治区喀什地区麦盖提县五一林场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资金分配情况：133.00万元全部用于临聘人员工资五险一金。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预算安排规模：36.82万元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项目承担单位：新疆维吾尔自治区喀什地区麦盖提县五一林场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资金分配情况：用于办公费5.00万元、办公设备购置费20.00万元、印刷费2万元、邮电费9.82万元。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预算安排规模：55.77万元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项目承担单位：新疆维吾尔自治区喀什地区麦盖提县五一林场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资金分配情况：用于办公费20.00万元、办公设备购置费25.27万元、印刷费2万元、邮电费10.5万元、。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十一、关于新疆维吾尔自治区喀什地区麦盖提县五一林场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麦盖提县五一林场</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新疆维吾尔自治区喀什地区麦盖提县五一林场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年的事业单位运行经费财政拨款预算9.23万元，比上年预算增加0.11万元，增长1.21%。主要原因是：本年预算安排在职干部党员教育经费，事业单位运行经费增加。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年，新疆维吾尔自治区喀什地区麦盖提县五一林场政府采购预算10.96万元，其中：政府采购货物预算0.98万元，政府采购工程预算0.00万元，政府采购服务预算9.98万元。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年，新疆维吾尔自治区喀什地区麦盖提县五一林场面向中小企业预留政府采购项目预算金额10.96万元，小微企业预留政府采购项目预算金额10.96万元。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年底，新疆维吾尔自治区喀什地区麦盖提县五一林场及下属各预算单位占用使用国有资产总体情况为：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1.房屋2447.22平方米，价值203.75万元。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2.车辆2辆，价值16.66万元；其中：一般公务用车2辆，价值16.66万元；执法执勤用车0辆，价值0.00万元；其他车辆0辆，价值0.00万元。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3.办公家具价值18.17万元。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年，本部门预算绩效管理整体预算绩效目标1个，涉及预算金额346.98万元；当年预算安排项目共3个，其中：财政拨款项目涉及预算金额225.59万元；非财政拨款项目涉及预算金额0万元。具体情况见下表：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麦盖提县五一林场</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李宏</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15999329952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346.98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&gt;=346.98万元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&gt;=1000头/只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五一林场</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麦盖提县五一林场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55.77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55.77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=55.77万元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麦盖提县五一林场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年林场组织管理项目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保障17名临聘人员工资及五险一金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麦盖提县五一林场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36.82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36.82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=36.82万元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4B86"/>
    <w:rsid w:val="00035656"/>
    <w:rsid w:val="00036FE9"/>
    <w:rsid w:val="00040429"/>
    <w:rsid w:val="000426BA"/>
    <w:rsid w:val="000432EF"/>
    <w:rsid w:val="000437D2"/>
    <w:rsid w:val="00043D37"/>
    <w:rsid w:val="0004573C"/>
    <w:rsid w:val="00045890"/>
    <w:rsid w:val="00046179"/>
    <w:rsid w:val="00046D5C"/>
    <w:rsid w:val="000479BB"/>
    <w:rsid w:val="00047B6E"/>
    <w:rsid w:val="00053008"/>
    <w:rsid w:val="00055436"/>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4A00"/>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14B3"/>
    <w:rsid w:val="00132A27"/>
    <w:rsid w:val="00134B1E"/>
    <w:rsid w:val="00135A40"/>
    <w:rsid w:val="00135C6C"/>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61A"/>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4610"/>
    <w:rsid w:val="00215173"/>
    <w:rsid w:val="002159D0"/>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1E25"/>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773E"/>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7CB"/>
    <w:rsid w:val="00384F81"/>
    <w:rsid w:val="00385BFE"/>
    <w:rsid w:val="00386764"/>
    <w:rsid w:val="00391A53"/>
    <w:rsid w:val="003920B8"/>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1199"/>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218"/>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578A4"/>
    <w:rsid w:val="00460248"/>
    <w:rsid w:val="00461B03"/>
    <w:rsid w:val="00462501"/>
    <w:rsid w:val="00462E49"/>
    <w:rsid w:val="0046659F"/>
    <w:rsid w:val="00467478"/>
    <w:rsid w:val="00476866"/>
    <w:rsid w:val="00476FD4"/>
    <w:rsid w:val="00480E63"/>
    <w:rsid w:val="00482EDB"/>
    <w:rsid w:val="00484027"/>
    <w:rsid w:val="004856EA"/>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3D0A"/>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25"/>
    <w:rsid w:val="004F5EF7"/>
    <w:rsid w:val="004F77FA"/>
    <w:rsid w:val="004F7B1C"/>
    <w:rsid w:val="00501C09"/>
    <w:rsid w:val="00501D3C"/>
    <w:rsid w:val="00502129"/>
    <w:rsid w:val="00503595"/>
    <w:rsid w:val="0050423B"/>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2E6"/>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33DF"/>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471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5A10"/>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30"/>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5EB9"/>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47AE"/>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404F"/>
    <w:rsid w:val="007551F5"/>
    <w:rsid w:val="007574AA"/>
    <w:rsid w:val="00761A28"/>
    <w:rsid w:val="00763B3B"/>
    <w:rsid w:val="00764722"/>
    <w:rsid w:val="007705FA"/>
    <w:rsid w:val="007710BB"/>
    <w:rsid w:val="007717D7"/>
    <w:rsid w:val="007718F3"/>
    <w:rsid w:val="007719EA"/>
    <w:rsid w:val="0077213F"/>
    <w:rsid w:val="0077346B"/>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C6DFC"/>
    <w:rsid w:val="007D0F30"/>
    <w:rsid w:val="007D34CE"/>
    <w:rsid w:val="007D3823"/>
    <w:rsid w:val="007D53FB"/>
    <w:rsid w:val="007D5886"/>
    <w:rsid w:val="007D730D"/>
    <w:rsid w:val="007D7DC9"/>
    <w:rsid w:val="007E1245"/>
    <w:rsid w:val="007E1479"/>
    <w:rsid w:val="007E24B7"/>
    <w:rsid w:val="007E2B98"/>
    <w:rsid w:val="007E35E6"/>
    <w:rsid w:val="007E49AF"/>
    <w:rsid w:val="007E7B12"/>
    <w:rsid w:val="007F00D1"/>
    <w:rsid w:val="007F064A"/>
    <w:rsid w:val="007F07DC"/>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4A48"/>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480"/>
    <w:rsid w:val="008A0DEB"/>
    <w:rsid w:val="008A1B76"/>
    <w:rsid w:val="008A3955"/>
    <w:rsid w:val="008A5131"/>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047"/>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878"/>
    <w:rsid w:val="00961BCE"/>
    <w:rsid w:val="0096232C"/>
    <w:rsid w:val="009624DD"/>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712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45DB"/>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4459"/>
    <w:rsid w:val="00A65349"/>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6BC7"/>
    <w:rsid w:val="00B8734C"/>
    <w:rsid w:val="00B87597"/>
    <w:rsid w:val="00B87EAE"/>
    <w:rsid w:val="00B9342F"/>
    <w:rsid w:val="00B93744"/>
    <w:rsid w:val="00B93A0F"/>
    <w:rsid w:val="00B945A8"/>
    <w:rsid w:val="00B94BE6"/>
    <w:rsid w:val="00B95832"/>
    <w:rsid w:val="00B97729"/>
    <w:rsid w:val="00BA0301"/>
    <w:rsid w:val="00BA2449"/>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0F9"/>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2B5D"/>
    <w:rsid w:val="00C236BE"/>
    <w:rsid w:val="00C24999"/>
    <w:rsid w:val="00C25329"/>
    <w:rsid w:val="00C257A8"/>
    <w:rsid w:val="00C26321"/>
    <w:rsid w:val="00C26585"/>
    <w:rsid w:val="00C27D7B"/>
    <w:rsid w:val="00C30153"/>
    <w:rsid w:val="00C31ED2"/>
    <w:rsid w:val="00C33D4D"/>
    <w:rsid w:val="00C3466A"/>
    <w:rsid w:val="00C348AC"/>
    <w:rsid w:val="00C35C7E"/>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422"/>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28D1"/>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84A"/>
    <w:rsid w:val="00ED3DDB"/>
    <w:rsid w:val="00ED4518"/>
    <w:rsid w:val="00ED4AF1"/>
    <w:rsid w:val="00EE2C70"/>
    <w:rsid w:val="00EE3812"/>
    <w:rsid w:val="00EE4E1A"/>
    <w:rsid w:val="00EE5AD0"/>
    <w:rsid w:val="00EE5E96"/>
    <w:rsid w:val="00EE6E16"/>
    <w:rsid w:val="00EE6EEC"/>
    <w:rsid w:val="00EE7961"/>
    <w:rsid w:val="00EE7991"/>
    <w:rsid w:val="00EF0503"/>
    <w:rsid w:val="00EF0908"/>
    <w:rsid w:val="00EF1432"/>
    <w:rsid w:val="00EF3A31"/>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1684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591"/>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4DD7165"/>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8346A8"/>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2098</Words>
  <Characters>11965</Characters>
  <Lines>99</Lines>
  <Paragraphs>28</Paragraphs>
  <TotalTime>2959</TotalTime>
  <ScaleCrop>false</ScaleCrop>
  <LinksUpToDate>false</LinksUpToDate>
  <CharactersWithSpaces>14035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2026-02-12T04:06:13Z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