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新疆维吾尔自治区喀什地区麦盖提县吐曼塔勒乡中心卫生院</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一、关于新疆维吾尔自治区喀什地区麦盖提县吐曼塔勒乡中心卫生院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二、关于新疆维吾尔自治区喀什地区麦盖提县吐曼塔勒乡中心卫生院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三、关于新疆维吾尔自治区喀什地区麦盖提县吐曼塔勒乡中心卫生院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四、关于新疆维吾尔自治区喀什地区麦盖提县吐曼塔勒乡中心卫生院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五、关于新疆维吾尔自治区喀什地区麦盖提县吐曼塔勒乡中心卫生院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六、关于新疆维吾尔自治区喀什地区麦盖提县吐曼塔勒乡中心卫生院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七、关于新疆维吾尔自治区喀什地区麦盖提县吐曼塔勒乡中心卫生院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八、关于新疆维吾尔自治区喀什地区麦盖提县吐曼塔勒乡中心卫生院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九、关于新疆维吾尔自治区喀什地区麦盖提县吐曼塔勒乡中心卫生院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十、关于新疆维吾尔自治区喀什地区麦盖提县吐曼塔勒乡中心卫生院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麦盖提县吐曼塔勒乡中心卫生院</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1、乡镇卫生院是乡村公共卫生工作的枢纽，它在乡村承担着政府的卫生行政职能，是农村疾病控制的中心，是农村初级卫生保健的核心，是农村社区卫生服务的指导中心。</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3、乡镇卫生院以公共卫生服务为主，综合提供预防、保健和基本医疗等服务。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4、加强农村疾病预防控制，做好传染病、地方病防治和疫情等农村突发公共卫生事件报告工作，重点控制严重危害农民身体健康的传染病、地方病、职业病和寄生虫病等重大疾病。</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5、认真执行儿童计划免疫。积极开展慢性非传染性疾病的防治工作。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6、做好农村孕产妇和儿童保健工作，提高住院分娩率，改善儿童营养状况。</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7、积极做好新型农村合作医疗的服务</w:t>
      </w:r>
      <w:bookmarkStart w:id="6" w:name="_GoBack"/>
      <w:bookmarkEnd w:id="6"/>
      <w:r>
        <w:rPr>
          <w:rFonts w:hint="eastAsia" w:ascii="仿宋_GB2312" w:hAnsi="黑体" w:eastAsia="仿宋_GB2312" w:cs="宋体"/>
          <w:bCs/>
          <w:kern w:val="0"/>
          <w:sz w:val="32"/>
          <w:szCs w:val="32"/>
        </w:rPr>
        <w:t>康复等工作。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麦盖提县吐曼塔勒乡中心卫生院</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4</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住院部、门诊部、体检中心、公共卫生科。</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新疆维吾尔自治区喀什地区麦盖提县吐曼塔勒乡中心卫生院实有人数</w:t>
      </w:r>
      <w:r>
        <w:rPr>
          <w:rFonts w:ascii="仿宋_GB2312" w:hAnsi="宋体" w:eastAsia="仿宋_GB2312" w:cs="宋体"/>
          <w:kern w:val="0"/>
          <w:sz w:val="32"/>
          <w:szCs w:val="32"/>
        </w:rPr>
        <w:t>41</w:t>
      </w:r>
      <w:r>
        <w:rPr>
          <w:rFonts w:hint="eastAsia" w:ascii="仿宋_GB2312" w:hAnsi="宋体" w:eastAsia="仿宋_GB2312" w:cs="宋体"/>
          <w:kern w:val="0"/>
          <w:sz w:val="32"/>
          <w:szCs w:val="32"/>
        </w:rPr>
        <w:t>人，其中：在职32人，减少</w:t>
      </w:r>
      <w:r>
        <w:rPr>
          <w:rFonts w:ascii="仿宋_GB2312" w:hAnsi="宋体" w:eastAsia="仿宋_GB2312" w:cs="宋体"/>
          <w:kern w:val="0"/>
          <w:sz w:val="32"/>
          <w:szCs w:val="32"/>
        </w:rPr>
        <w:t>5</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9</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编制部门：新疆维吾尔自治区喀什地区麦盖提县吐曼塔勒乡中心卫生院</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1165.17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589.94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589.94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1104.43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575.23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575.23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1165.17</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1165.17</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编制部门：新疆维吾尔自治区喀什地区麦盖提县吐曼塔勒乡中心卫生院</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60.74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60.74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60.74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60.74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60.74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60.74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60.74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60.74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60.74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1104.43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529.20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529.20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575.23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基层医疗卫生机构</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1104.43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529.20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529.20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575.23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乡镇卫生院</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1104.43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529.20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529.20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575.23</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1165.17</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589.94</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589.94</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575.23</w:t>
            </w: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编制部门：新疆维吾尔自治区喀什地区麦盖提县吐曼塔勒乡中心卫生院</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60.74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1104.43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529.20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基层医疗卫生机构</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1104.43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529.20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乡镇卫生院</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1104.43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529.20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575.23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1165.17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589.94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575.23</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编制部门：新疆维吾尔自治区喀什地区麦盖提县吐曼塔勒乡中心卫生院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589.94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589.94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60.74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60.74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529.20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529.20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589.94</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589.94</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589.94</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编制部门：新疆维吾尔自治区喀什地区麦盖提县吐曼塔勒乡中心卫生院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60.74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60.74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60.74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60.74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60.74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60.74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529.20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529.20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基层医疗卫生机构</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529.20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529.20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乡镇卫生院</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529.20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529.20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589.94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589.94</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编制部门：新疆维吾尔自治区喀什地区麦盖提县吐曼塔勒乡中心卫生院</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574.89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574.89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143.37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106.87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106.87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91.12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92.00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26.23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26.23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14.37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589.94</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589.26</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0.68</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编制部门：新疆维吾尔自治区喀什地区麦盖提县吐曼塔勒乡中心卫生院</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备注：新疆维吾尔自治区喀什地区麦盖提县吐曼塔勒乡中心卫生院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编制部门：新疆维吾尔自治区喀什地区麦盖提县吐曼塔勒乡中心卫生院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备注：新疆维吾尔自治区喀什地区麦盖提县吐曼塔勒乡中心卫生院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编制部门：新疆维吾尔自治区喀什地区麦盖提县吐曼塔勒乡中心卫生院</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备注：新疆维吾尔自治区喀什地区麦盖提县吐曼塔勒乡中心卫生院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编制部门：新疆维吾尔自治区喀什地区麦盖提县吐曼塔勒乡中心卫生院</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备注：新疆维吾尔自治区喀什地区麦盖提县吐曼塔勒乡中心卫生院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编制部门：新疆维吾尔自治区喀什地区麦盖提县吐曼塔勒乡中心卫生院</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备注：新疆维吾尔自治区喀什地区麦盖提县吐曼塔勒乡中心卫生院</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一、关于新疆维吾尔自治区喀什地区麦盖提县吐曼塔勒乡中心卫生院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按照全口径预算的原则，新疆维吾尔自治区喀什地区麦盖提县吐曼塔勒乡中心卫生院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年所有收入和支出均纳入部门预算管理。收支总预算1165.17万元。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二、关于新疆维吾尔自治区喀什地区麦盖提县吐曼塔勒乡中心卫生院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新疆维吾尔自治区喀什地区麦盖提县吐曼塔勒乡中心卫生院收入预算1165.17万元，其中：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一般公共预算589.94万元，占50.63%,比上年预算增加71.62万元，增长13.82%，主要原因是：在职人员职务职级晋升，工资调增，人员经费增加，预算数增加。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单位资金575.23万元，占49.37%,比上年预算减少264.77万元，下降31.52%，主要原因是：上年我部门门诊、住院、诊断等收入减少，致使单位资金安排的资金预算减少。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三、关于新疆维吾尔自治区喀什地区麦盖提县吐曼塔勒乡中心卫生院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1165.17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589.94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50.63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71.62</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13.82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在职人员职务职级晋升，工资调增，人员经费增加，预算数增加。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575.23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49.37</w:t>
      </w:r>
      <w:r>
        <w:rPr>
          <w:rFonts w:hint="eastAsia" w:ascii="仿宋_GB2312" w:hAnsi="宋体" w:eastAsia="仿宋_GB2312" w:cs="宋体"/>
          <w:kern w:val="0"/>
          <w:sz w:val="32"/>
          <w:szCs w:val="32"/>
        </w:rPr>
        <w:t>%，比上年预算减少273.8万元，下降32.25%，主要原因是：</w:t>
      </w:r>
      <w:r>
        <w:rPr>
          <w:rFonts w:ascii="仿宋_GB2312" w:hAnsi="宋体" w:eastAsia="仿宋_GB2312" w:cs="宋体"/>
          <w:kern w:val="0"/>
          <w:sz w:val="32"/>
          <w:szCs w:val="32"/>
        </w:rPr>
        <w:t>本年预算未安排结转项目资金，同时单位资金预算减少，预算数减少。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四、关于新疆维吾尔自治区喀什地区麦盖提县吐曼塔勒乡中心卫生院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年财政拨款收支总预算589.94万元。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收入预算包括：一般公共预算拨款589.94万元。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一般公共预算支出包括：社会保障和就业支出60.74万元，主要用于：缴纳职工养老保险；卫生健康支出529.20万元，主要用于：人员工资，医疗保险，其他社会保障以及退休人员经费。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五、关于新疆维吾尔自治区喀什地区麦盖提县吐曼塔勒乡中心卫生院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589.94</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589.94</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71.62</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13.82</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在职人员职务职级晋升，工资调增，人员经费增加，预算数增加。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.社会保障和就业支出（类）60.74万元，占10.30%</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.卫生健康支出（类）529.20万元，占89.70%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年预算数为60.74万元，比上年预算增加10.95万元，</w:t>
      </w:r>
      <w:bookmarkStart w:id="4" w:name="_Hlk157617573"/>
      <w:r>
        <w:rPr>
          <w:rFonts w:hint="eastAsia" w:ascii="仿宋_GB2312" w:hAnsi="宋体" w:eastAsia="仿宋_GB2312" w:cs="宋体"/>
          <w:kern w:val="0"/>
          <w:sz w:val="32"/>
          <w:szCs w:val="32"/>
        </w:rPr>
        <w:t>增长21.99%，主要原因是：在职人员职务职级晋升，工资调增，机关事业单位基本养老保险缴费支出增加。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2.卫生健康支出（类）基层医疗卫生机构（款）乡镇卫生院（项）：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年预算数为529.20万元，比上年预算增加60.67万元，增长</w:t>
      </w:r>
      <w:bookmarkEnd w:id="4"/>
      <w:r>
        <w:rPr>
          <w:rFonts w:hint="eastAsia" w:ascii="仿宋_GB2312" w:hAnsi="宋体" w:eastAsia="仿宋_GB2312" w:cs="宋体"/>
          <w:kern w:val="0"/>
          <w:sz w:val="32"/>
          <w:szCs w:val="32"/>
        </w:rPr>
        <w:t>12.95%，主要原因是：在职人员职务职级晋升，工资调增，人员经费增加，人员工资福利支出增加，预算数增加。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六、关于新疆维吾尔自治区喀什地区麦盖提县吐曼塔勒乡中心卫生院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589.94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人员经费589.26万元，主要包括：基本工资、津贴补贴、奖金、绩效工资、机关事业单位基本养老保险缴费、职工基本医疗保险缴费、其他社会保障缴费、住房公积金、退休费、生活补助。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公用经费0.68万元，主要包括：其他商品和服务支出。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七、关于新疆维吾尔自治区喀什地区麦盖提县吐曼塔勒乡中心卫生院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八、关于新疆维吾尔自治区喀什地区麦盖提县吐曼塔勒乡中心卫生院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麦盖提县吐曼塔勒乡中心卫生院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九、关于新疆维吾尔自治区喀什地区麦盖提县吐曼塔勒乡中心卫生院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十、关于新疆维吾尔自治区喀什地区麦盖提县吐曼塔勒乡中心卫生院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新疆维吾尔自治区喀什地区麦盖提县吐曼塔勒乡中心卫生院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十一、关于新疆维吾尔自治区喀什地区麦盖提县吐曼塔勒乡中心卫生院</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麦盖提县吐曼塔勒乡中心卫生院</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新疆维吾尔自治区喀什地区麦盖提县吐曼塔勒乡中心卫生院</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年的事业单位运行经费财政拨款预算0.68万元，比上年预算增加0.09万元，增长15.25%。主要原因是：本年预算增加党员活动经费，预算数增加。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年，新疆维吾尔自治区喀什地区麦盖提县吐曼塔勒乡中心卫生院政府采购预算46.42万元，其中：政府采购货物预算20.40万元，政府采购工程预算0.00万元，政府采购服务预算26.02万元。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年，新疆维吾尔自治区喀什地区麦盖提县吐曼塔勒乡中心卫生院面向中小企业预留政府采购项目预算金额46.42万元，小微企业预留政府采购项目预算金额46.42万元。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年底，新疆维吾尔自治区喀什地区麦盖提县吐曼塔勒乡中心卫生院及下属各预算单位占用使用国有资产总体情况为：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1.房屋3810.00平方米，价值455.00万元。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2.车辆1辆，价值13.30万元；其中：一般公务用车1辆，价值13.30万元；执法执勤用车0辆，价值0.00万元；其他车辆0辆，价值0.00万元。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4.其他资产价值12.00万元。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年，本部门预算绩效管理整体预算绩效目标1个，涉及预算金额1165.17万元；当年预算安排项目共1个，其中：财政拨款项目涉及预算金额0万元；非财政拨款项目涉及预算金额575.23万元。具体情况见下表：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麦盖提县吐曼塔勒乡中心卫生院</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年单位资金项目(事业收入)</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玉司因·热合曼</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575.23</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575.23</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1、乡镇卫生院是乡村公共卫生工作的枢纽，它在乡村承担着政府的卫生行政职能，是农村疾病控制的中心，是农村初级卫生保健的核心，是农村社区卫生服务的指导中心。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3、乡镇卫生院以公共卫生服务为主，综合提供预防、保健和基本医疗等服务。4、加强农村疾病预防控制，做好传染病、地方病防治和疫情等农村突发公共卫生事件报告工作，重点控制严重危害农民身体健康的传染病、地方病、职业病和寄生虫病等重大疾病。5、认真执行儿童计划免疫。积极开展慢性非传染性疾病的防治工作。6、做好农村孕产妇和儿童保健工作，提高住院分娩率，改善儿童营养状况。7、积极做好新型农村合作医疗的服务、计划生育技术指导、康复等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乡村药品监管率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基层医疗卫生机构（乡镇卫生院和社区卫生服务中心）达到服务能力基本标准的比例</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产出指标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基层医疗卫生机构实施国家基本药物制度覆盖率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基层医疗卫生机构基本药物配备率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成本指标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单位资金事业收入</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=575.23万元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=840万元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经济效益指标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提高全县人口健康水平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效益指标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提高基本公共卫生服务水平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持续提高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持续提高</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134" w:type="dxa"/>
            <w:tcBorders>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cs="宋体" w:asciiTheme="majorEastAsia" w:hAnsiTheme="majorEastAsia" w:eastAsiaTheme="majorEastAsia"/>
                <w:color w:val="000000"/>
                <w:kern w:val="0"/>
                <w:sz w:val="20"/>
                <w:szCs w:val="20"/>
                <w:lang w:bidi="ar"/>
              </w:rP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重点工作计划‎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直接赋分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1.我部门整体预算绩效目标1个，涉及预算金额1165.17万元由卫生健康委员会汇总公开。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289"/>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696"/>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95D00"/>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0959"/>
    <w:rsid w:val="001E1727"/>
    <w:rsid w:val="001E3BB8"/>
    <w:rsid w:val="001E43BE"/>
    <w:rsid w:val="001E5BA0"/>
    <w:rsid w:val="001E648C"/>
    <w:rsid w:val="001F10B6"/>
    <w:rsid w:val="001F125B"/>
    <w:rsid w:val="001F149F"/>
    <w:rsid w:val="001F2054"/>
    <w:rsid w:val="001F26DC"/>
    <w:rsid w:val="001F334A"/>
    <w:rsid w:val="001F3506"/>
    <w:rsid w:val="001F3E5F"/>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4C66"/>
    <w:rsid w:val="00297957"/>
    <w:rsid w:val="002A0066"/>
    <w:rsid w:val="002A15E9"/>
    <w:rsid w:val="002A1F7F"/>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060A"/>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505"/>
    <w:rsid w:val="00392E94"/>
    <w:rsid w:val="003939CE"/>
    <w:rsid w:val="00393D32"/>
    <w:rsid w:val="00393DAD"/>
    <w:rsid w:val="0039548A"/>
    <w:rsid w:val="003A11FD"/>
    <w:rsid w:val="003A1559"/>
    <w:rsid w:val="003A3261"/>
    <w:rsid w:val="003A44ED"/>
    <w:rsid w:val="003A6C7C"/>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E6490"/>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6F0F"/>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048"/>
    <w:rsid w:val="004B5853"/>
    <w:rsid w:val="004B5FB2"/>
    <w:rsid w:val="004B60E9"/>
    <w:rsid w:val="004B65DA"/>
    <w:rsid w:val="004B68AC"/>
    <w:rsid w:val="004B6BE3"/>
    <w:rsid w:val="004B7817"/>
    <w:rsid w:val="004B7C27"/>
    <w:rsid w:val="004B7E3F"/>
    <w:rsid w:val="004C0A0E"/>
    <w:rsid w:val="004C177D"/>
    <w:rsid w:val="004C1828"/>
    <w:rsid w:val="004C20C2"/>
    <w:rsid w:val="004C45E7"/>
    <w:rsid w:val="004C4FC8"/>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4365"/>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54EE"/>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59BF"/>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034A"/>
    <w:rsid w:val="00691499"/>
    <w:rsid w:val="00691D40"/>
    <w:rsid w:val="006943D5"/>
    <w:rsid w:val="006943FD"/>
    <w:rsid w:val="00694BEF"/>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3AA"/>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4AA2"/>
    <w:rsid w:val="0070656D"/>
    <w:rsid w:val="007071EE"/>
    <w:rsid w:val="00710502"/>
    <w:rsid w:val="00710914"/>
    <w:rsid w:val="00710A27"/>
    <w:rsid w:val="00711ACA"/>
    <w:rsid w:val="00712BBB"/>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3736"/>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A59"/>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3CD"/>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13A4"/>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1AD"/>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0C5"/>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47DE"/>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56B87"/>
    <w:rsid w:val="00A62357"/>
    <w:rsid w:val="00A62761"/>
    <w:rsid w:val="00A66D21"/>
    <w:rsid w:val="00A6733D"/>
    <w:rsid w:val="00A70B70"/>
    <w:rsid w:val="00A70D4E"/>
    <w:rsid w:val="00A73ED7"/>
    <w:rsid w:val="00A74ABB"/>
    <w:rsid w:val="00A769A0"/>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55A0"/>
    <w:rsid w:val="00B06313"/>
    <w:rsid w:val="00B07B6B"/>
    <w:rsid w:val="00B116D9"/>
    <w:rsid w:val="00B12597"/>
    <w:rsid w:val="00B1350B"/>
    <w:rsid w:val="00B169A2"/>
    <w:rsid w:val="00B175D8"/>
    <w:rsid w:val="00B22DD6"/>
    <w:rsid w:val="00B22DDC"/>
    <w:rsid w:val="00B23AA0"/>
    <w:rsid w:val="00B250D5"/>
    <w:rsid w:val="00B25D8E"/>
    <w:rsid w:val="00B31111"/>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51B1"/>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4E28"/>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67C35"/>
    <w:rsid w:val="00C7421B"/>
    <w:rsid w:val="00C77269"/>
    <w:rsid w:val="00C77C0C"/>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253A"/>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27EB8"/>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0C7"/>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6674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46D"/>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588"/>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380"/>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3B711FC"/>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2116DE"/>
    <w:rsid w:val="44F77FF8"/>
    <w:rsid w:val="46E10BF3"/>
    <w:rsid w:val="474546EB"/>
    <w:rsid w:val="47F50C4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406494"/>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29</Pages>
  <Words>8659</Words>
  <Characters>2861</Characters>
  <Lines>23</Lines>
  <Paragraphs>22</Paragraphs>
  <TotalTime>2955</TotalTime>
  <ScaleCrop>false</ScaleCrop>
  <LinksUpToDate>false</LinksUpToDate>
  <CharactersWithSpaces>11498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2026-02-12T10:08:07Z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