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新疆维吾尔自治区喀什地区麦盖提县吐曼塔勒乡第一小学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麦盖提县吐曼塔勒乡第一小学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1.坚持以习近平新时代中国特色社会主义思想为指导，深入贯彻党的二十大精神，充分发挥教育经费保障教育发展、推动教育改革、推进教育公平、提高教育质量的政策引领作用。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2.全面贯彻执行党和国家有关教育工作的方针政策、法律法规、拟订麦盖提县落实自治区、地区教育改革与发展政策和规划的措施、方案，并组织实施。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3.负责义务教育的宏观指导和协调，推进义务教育均衡发展，促进教育公平；完善城乡义务教育经费保障机制，保障中小学正常运转，保证学校校舍安全。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指导教育系统人才队伍建设，主管教师培养规划和组织实施工作，负责公费师范毕业生就业管理服务工作；负责教师资格认定和继续教育等工作。组织、指导教育系统专业技术职务评聘和民族语言文字翻译职称评定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5.负责县委、县人民政府交办的其他任务。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麦盖提县吐曼塔勒乡第一小学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财务室、办公室、德育室、教务室。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新疆维吾尔自治区喀什地区麦盖提县吐曼塔勒乡第一小学实有人数</w:t>
      </w:r>
      <w:r>
        <w:rPr>
          <w:rFonts w:ascii="仿宋_GB2312" w:hAnsi="宋体" w:eastAsia="仿宋_GB2312" w:cs="宋体"/>
          <w:kern w:val="0"/>
          <w:sz w:val="32"/>
          <w:szCs w:val="32"/>
        </w:rPr>
        <w:t>267</w:t>
      </w:r>
      <w:r>
        <w:rPr>
          <w:rFonts w:hint="eastAsia" w:ascii="仿宋_GB2312" w:hAnsi="宋体" w:eastAsia="仿宋_GB2312" w:cs="宋体"/>
          <w:kern w:val="0"/>
          <w:sz w:val="32"/>
          <w:szCs w:val="32"/>
        </w:rPr>
        <w:t>人，其中：在职224人，减少</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43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4120.34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4120.34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4120.34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4272.92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152.58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152.58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152.58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4272.92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4272.92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4272.92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152.58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4272.92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152.58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4272.92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152.58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4272.92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4120.34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4120.34</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152.58</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4272.92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4120.34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4272.92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4120.34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4272.92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4120.34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4272.92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4120.34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152.58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08"/>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4120.34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4120.34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4120.34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4120.34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0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4120.34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4120.34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4120.34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4120.34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4120.34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4047.73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4047.73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1067.01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1067.01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705.45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705.45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670.25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670.25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606.44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606.44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421.85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421.85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4120.34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4117.34</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编制部门：新疆维吾尔自治区喀什地区麦盖提县吐曼塔勒乡第一小学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编制部门：新疆维吾尔自治区喀什地区麦盖提县吐曼塔勒乡第一小学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125.43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125.43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125.43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27.15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27.15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27.15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152.58</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152.58</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年所有收入和支出均纳入部门预算管理。收支总预算4272.92万元。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新疆维吾尔自治区喀什地区麦盖提县吐曼塔勒乡第一小学收入预算4272.92万元，其中：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一般公共预算4120.34万元，占96.43%,比上年预算增加873.37万元，增长26.9%，主要原因是：本年度基本工资调资，人员工资福利支出增加，预算数增加。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财政拨款结转152.58万元，占3.57%,比上年预算减少77.28万元，下降33.62%，主要原因是：上年按时完成支付，本年结转项目减少。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4272.92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4120.34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96.43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243.36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6.28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本年度基本工资调资，人员工资福利支出增加，预算数增加。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152.58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3.57</w:t>
      </w:r>
      <w:r>
        <w:rPr>
          <w:rFonts w:hint="eastAsia" w:ascii="仿宋_GB2312" w:hAnsi="宋体" w:eastAsia="仿宋_GB2312" w:cs="宋体"/>
          <w:kern w:val="0"/>
          <w:sz w:val="32"/>
          <w:szCs w:val="32"/>
        </w:rPr>
        <w:t>%，比上年预算减少77.28万元，下降33.62%，主要原因是：</w:t>
      </w:r>
      <w:r>
        <w:rPr>
          <w:rFonts w:ascii="仿宋_GB2312" w:hAnsi="宋体" w:eastAsia="仿宋_GB2312" w:cs="宋体"/>
          <w:kern w:val="0"/>
          <w:sz w:val="32"/>
          <w:szCs w:val="32"/>
        </w:rPr>
        <w:t>上年按时完成支付，本年结转项目减少，项目支出预算数减少。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年财政拨款收支总预算4120.34万元。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收入预算包括：一般公共预算拨款4120.34万元。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一般公共预算支出包括：教育支出4120.34万元，主要用于：在职人员工资，五险一金，伙食费，取暖费。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4120.34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4120.34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243.36</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6.28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本年度基本工资调资，人员工资福利支出增加，预算数增加。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.教育支出（类）4120.34万元，占100.00%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年预算数为4120.34万元，比上年预算增加616.35万元，增长17.59%，主要原因是：本年度基本工资调资，人员工资福利支出增加；机关事业单位基本养老保险缴费支出科目调整至本科目，因此预算数增加。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年预算数为0.00万元，比上年预算减少372.99万元，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4120.34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人员经费4117.34万元，主要包括：基本工资、津贴补贴、奖金、绩效工资、机关事业单位基本养老保险缴费、职工基本医疗保险缴费、其他社会保障缴费、住房公积金、其他工资福利支出、退休费、生活补助。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十一、关于新疆维吾尔自治区喀什地区麦盖提县吐曼塔勒乡第一小学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麦盖提县吐曼塔勒乡第一小学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年上年结转结余152.58万元，包括：财政拨款152.58万元，非财政拨款0万元，其中：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年义务教育学生营养膳食补助项目（中央第一批）125.43</w:t>
      </w:r>
      <w:r>
        <w:rPr>
          <w:rFonts w:hint="eastAsia" w:ascii="仿宋_GB2312" w:hAnsi="仿宋_GB2312" w:eastAsia="仿宋_GB2312" w:cs="仿宋_GB2312"/>
          <w:kern w:val="0"/>
          <w:sz w:val="32"/>
          <w:szCs w:val="32"/>
        </w:rPr>
        <w:t>万元，主要用于：小学营养餐伙食费项目。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年小学教育家庭经济困难学生生活补助项目（自治区第一批）27.15</w:t>
      </w:r>
      <w:r>
        <w:rPr>
          <w:rFonts w:hint="eastAsia" w:ascii="仿宋_GB2312" w:hAnsi="仿宋_GB2312" w:eastAsia="仿宋_GB2312" w:cs="仿宋_GB2312"/>
          <w:kern w:val="0"/>
          <w:sz w:val="32"/>
          <w:szCs w:val="32"/>
        </w:rPr>
        <w:t>万元，主要用于：小学教育家庭经济困难学生生活补助。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年的事业单位运行经费财政拨款预算3万元，比上年预算增加0.39万元，增长14.94%。主要原因是：本年预算增加党员活动经费，预算数增加。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年，新疆维吾尔自治区喀什地区麦盖提县吐曼塔勒乡第一小学政府采购预算0.00万元，其中：政府采购货物预算0.00万元，政府采购工程预算0.00万元，政府采购服务预算0.00万元。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年，新疆维吾尔自治区喀什地区麦盖提县吐曼塔勒乡第一小学面向中小企业预留政府采购项目预算金额0.00万元，小微企业预留政府采购项目预算金额0.00万元。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年底，新疆维吾尔自治区喀什地区麦盖提县吐曼塔勒乡第一小学及下属各预算单位占用使用国有资产总体情况为：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1.房屋48864.36平方米，价值7541.13万元。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3.办公家具价值292.21万元。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年，本部门预算绩效管理整体预算绩效目标1个，涉及预算金额4272.92万元；当年预算安排项目共0个，其中：财政拨款项目涉及预算金额0万元；非财政拨款项目涉及预算金额0万元。具体情况见下表：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1.我部门整体预算绩效目标1个，涉及预算金额4272.92万元由教育局汇总公开。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7E5"/>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224C"/>
    <w:rsid w:val="00034886"/>
    <w:rsid w:val="00035656"/>
    <w:rsid w:val="00036FE9"/>
    <w:rsid w:val="00040429"/>
    <w:rsid w:val="000426BA"/>
    <w:rsid w:val="000432EF"/>
    <w:rsid w:val="000437D2"/>
    <w:rsid w:val="00043D37"/>
    <w:rsid w:val="0004573C"/>
    <w:rsid w:val="00045890"/>
    <w:rsid w:val="00046D5C"/>
    <w:rsid w:val="000479BB"/>
    <w:rsid w:val="00047B6E"/>
    <w:rsid w:val="0005200B"/>
    <w:rsid w:val="00053008"/>
    <w:rsid w:val="00055856"/>
    <w:rsid w:val="00055B78"/>
    <w:rsid w:val="00056D7A"/>
    <w:rsid w:val="000571B6"/>
    <w:rsid w:val="00060399"/>
    <w:rsid w:val="000609FC"/>
    <w:rsid w:val="00060A06"/>
    <w:rsid w:val="00060CB7"/>
    <w:rsid w:val="0006104D"/>
    <w:rsid w:val="00063277"/>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197E"/>
    <w:rsid w:val="000B2171"/>
    <w:rsid w:val="000B2F96"/>
    <w:rsid w:val="000B6393"/>
    <w:rsid w:val="000B751C"/>
    <w:rsid w:val="000B75B8"/>
    <w:rsid w:val="000C04D7"/>
    <w:rsid w:val="000C145F"/>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2AFA"/>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3DB5"/>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05D9"/>
    <w:rsid w:val="001A1165"/>
    <w:rsid w:val="001A227F"/>
    <w:rsid w:val="001A2795"/>
    <w:rsid w:val="001A3107"/>
    <w:rsid w:val="001A3875"/>
    <w:rsid w:val="001A4352"/>
    <w:rsid w:val="001A612D"/>
    <w:rsid w:val="001A6236"/>
    <w:rsid w:val="001A7864"/>
    <w:rsid w:val="001B31E1"/>
    <w:rsid w:val="001B3EFB"/>
    <w:rsid w:val="001B5587"/>
    <w:rsid w:val="001B6327"/>
    <w:rsid w:val="001B6B54"/>
    <w:rsid w:val="001B7428"/>
    <w:rsid w:val="001B7A92"/>
    <w:rsid w:val="001C02B1"/>
    <w:rsid w:val="001C281D"/>
    <w:rsid w:val="001C2D0D"/>
    <w:rsid w:val="001C48D7"/>
    <w:rsid w:val="001C6C01"/>
    <w:rsid w:val="001C6DB1"/>
    <w:rsid w:val="001C7DAA"/>
    <w:rsid w:val="001D107B"/>
    <w:rsid w:val="001D3A5C"/>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0466"/>
    <w:rsid w:val="0023113E"/>
    <w:rsid w:val="0023206D"/>
    <w:rsid w:val="00232105"/>
    <w:rsid w:val="002359B9"/>
    <w:rsid w:val="0023659A"/>
    <w:rsid w:val="00236708"/>
    <w:rsid w:val="00236E00"/>
    <w:rsid w:val="00237128"/>
    <w:rsid w:val="00237FD5"/>
    <w:rsid w:val="00240F64"/>
    <w:rsid w:val="00241D4D"/>
    <w:rsid w:val="0024417B"/>
    <w:rsid w:val="002471ED"/>
    <w:rsid w:val="00250E5E"/>
    <w:rsid w:val="002523C1"/>
    <w:rsid w:val="002531EA"/>
    <w:rsid w:val="00257505"/>
    <w:rsid w:val="00260BD7"/>
    <w:rsid w:val="00260D76"/>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49D7"/>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944"/>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6803"/>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7E0"/>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1A2"/>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67"/>
    <w:rsid w:val="005474F1"/>
    <w:rsid w:val="00547B4F"/>
    <w:rsid w:val="005513B3"/>
    <w:rsid w:val="005519DC"/>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3E8A"/>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2EE6"/>
    <w:rsid w:val="005D48F3"/>
    <w:rsid w:val="005D52FF"/>
    <w:rsid w:val="005D5331"/>
    <w:rsid w:val="005D57CA"/>
    <w:rsid w:val="005D6305"/>
    <w:rsid w:val="005D6ADC"/>
    <w:rsid w:val="005D7689"/>
    <w:rsid w:val="005E00E7"/>
    <w:rsid w:val="005E00FE"/>
    <w:rsid w:val="005E14BE"/>
    <w:rsid w:val="005E2094"/>
    <w:rsid w:val="005E2399"/>
    <w:rsid w:val="005E368A"/>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2F7D"/>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2A37"/>
    <w:rsid w:val="0073353A"/>
    <w:rsid w:val="00733AD9"/>
    <w:rsid w:val="007362CD"/>
    <w:rsid w:val="0073692E"/>
    <w:rsid w:val="00736A81"/>
    <w:rsid w:val="00740349"/>
    <w:rsid w:val="00741500"/>
    <w:rsid w:val="00741AE3"/>
    <w:rsid w:val="00741FF5"/>
    <w:rsid w:val="0074596A"/>
    <w:rsid w:val="00746362"/>
    <w:rsid w:val="007473A9"/>
    <w:rsid w:val="00751B37"/>
    <w:rsid w:val="00752F4E"/>
    <w:rsid w:val="007574AA"/>
    <w:rsid w:val="00761A28"/>
    <w:rsid w:val="00763B3B"/>
    <w:rsid w:val="00764722"/>
    <w:rsid w:val="00766705"/>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1E3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2851"/>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290"/>
    <w:rsid w:val="009906E7"/>
    <w:rsid w:val="009918DF"/>
    <w:rsid w:val="00992F67"/>
    <w:rsid w:val="00994304"/>
    <w:rsid w:val="009944D1"/>
    <w:rsid w:val="00994B60"/>
    <w:rsid w:val="0099537F"/>
    <w:rsid w:val="009972BE"/>
    <w:rsid w:val="009A1242"/>
    <w:rsid w:val="009A1DE3"/>
    <w:rsid w:val="009A4E23"/>
    <w:rsid w:val="009A632C"/>
    <w:rsid w:val="009A6437"/>
    <w:rsid w:val="009A6824"/>
    <w:rsid w:val="009A76A0"/>
    <w:rsid w:val="009A7E06"/>
    <w:rsid w:val="009B07DC"/>
    <w:rsid w:val="009B0924"/>
    <w:rsid w:val="009B2680"/>
    <w:rsid w:val="009B2A1F"/>
    <w:rsid w:val="009B3989"/>
    <w:rsid w:val="009B4CB6"/>
    <w:rsid w:val="009B5C9B"/>
    <w:rsid w:val="009B6775"/>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D773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5BFA"/>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26CA5"/>
    <w:rsid w:val="00B3194E"/>
    <w:rsid w:val="00B3336A"/>
    <w:rsid w:val="00B33A46"/>
    <w:rsid w:val="00B33EFA"/>
    <w:rsid w:val="00B3590C"/>
    <w:rsid w:val="00B35D82"/>
    <w:rsid w:val="00B36D4F"/>
    <w:rsid w:val="00B4103A"/>
    <w:rsid w:val="00B417C7"/>
    <w:rsid w:val="00B4388D"/>
    <w:rsid w:val="00B44FAB"/>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4BC0"/>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06A7"/>
    <w:rsid w:val="00C31ED2"/>
    <w:rsid w:val="00C33D4D"/>
    <w:rsid w:val="00C3466A"/>
    <w:rsid w:val="00C348AC"/>
    <w:rsid w:val="00C3687F"/>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4E6A"/>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E743B"/>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5FEF"/>
    <w:rsid w:val="00D06CDB"/>
    <w:rsid w:val="00D0741E"/>
    <w:rsid w:val="00D07B12"/>
    <w:rsid w:val="00D132DC"/>
    <w:rsid w:val="00D13A6C"/>
    <w:rsid w:val="00D13F7A"/>
    <w:rsid w:val="00D142B6"/>
    <w:rsid w:val="00D167E7"/>
    <w:rsid w:val="00D1680A"/>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27B79"/>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5DF5"/>
    <w:rsid w:val="00E86916"/>
    <w:rsid w:val="00E87419"/>
    <w:rsid w:val="00E908AC"/>
    <w:rsid w:val="00E90E98"/>
    <w:rsid w:val="00E92E98"/>
    <w:rsid w:val="00E94903"/>
    <w:rsid w:val="00E95DCD"/>
    <w:rsid w:val="00EA0FDA"/>
    <w:rsid w:val="00EA1476"/>
    <w:rsid w:val="00EA3C04"/>
    <w:rsid w:val="00EA500A"/>
    <w:rsid w:val="00EA5761"/>
    <w:rsid w:val="00EA5B03"/>
    <w:rsid w:val="00EA6519"/>
    <w:rsid w:val="00EA724D"/>
    <w:rsid w:val="00EA7DD2"/>
    <w:rsid w:val="00EB0475"/>
    <w:rsid w:val="00EB102C"/>
    <w:rsid w:val="00EB1368"/>
    <w:rsid w:val="00EB1620"/>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0B9D"/>
    <w:rsid w:val="00EE2C70"/>
    <w:rsid w:val="00EE3812"/>
    <w:rsid w:val="00EE4E1A"/>
    <w:rsid w:val="00EE5AD0"/>
    <w:rsid w:val="00EE5E96"/>
    <w:rsid w:val="00EE6EEC"/>
    <w:rsid w:val="00EE7961"/>
    <w:rsid w:val="00EE7991"/>
    <w:rsid w:val="00EF0503"/>
    <w:rsid w:val="00EF0908"/>
    <w:rsid w:val="00EF1432"/>
    <w:rsid w:val="00EF228A"/>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3AB9"/>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363F"/>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4022BE0"/>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1052F3A"/>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7430</Words>
  <Characters>2558</Characters>
  <Lines>21</Lines>
  <Paragraphs>19</Paragraphs>
  <TotalTime>2956</TotalTime>
  <ScaleCrop>false</ScaleCrop>
  <LinksUpToDate>false</LinksUpToDate>
  <CharactersWithSpaces>9969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2026-02-12T03:52:13Z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