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新疆维吾尔自治区喀什地区麦盖提县库尔玛乡中心幼儿园</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一、关于新疆维吾尔自治区喀什地区麦盖提县库尔玛乡中心幼儿园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二、关于新疆维吾尔自治区喀什地区麦盖提县库尔玛乡中心幼儿园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三、关于新疆维吾尔自治区喀什地区麦盖提县库尔玛乡中心幼儿园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四、关于新疆维吾尔自治区喀什地区麦盖提县库尔玛乡中心幼儿园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五、关于新疆维吾尔自治区喀什地区麦盖提县库尔玛乡中心幼儿园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六、关于新疆维吾尔自治区喀什地区麦盖提县库尔玛乡中心幼儿园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七、关于新疆维吾尔自治区喀什地区麦盖提县库尔玛乡中心幼儿园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八、关于新疆维吾尔自治区喀什地区麦盖提县库尔玛乡中心幼儿园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九、关于新疆维吾尔自治区喀什地区麦盖提县库尔玛乡中心幼儿园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十、关于新疆维吾尔自治区喀什地区麦盖提县库尔玛乡中心幼儿园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麦盖提县库尔玛乡中心幼儿园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贯彻党的教育方针，坚持民主管理，依法办园，执行上级主管部门的支持和决定，实行保育和教育相结合的原则，对幼儿实施德智体美诸方面全面发展的教育，促进其身心和发展，为家长解除后顾之忧，热忱为家长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2.尊重儿童的人格尊严和基本权利，尊重儿童身心发展的特点和规律，为儿童提供健康丰富的生活和活动环境，合理组织幼儿一日生活活动和其他活动，促进幼儿德智体美等和谐发展。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3.严格执行幼儿园安全卫生保健制度，保证幼儿身心健康和生命安全，充分利用相应的资源优势，面向家长开展多种形式的早期教育宣传、指导等服务，促进家庭教育质量的不断提高。</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4.贯彻幼儿教育法规，传播科学教育理念，开展教育科学研究、培训师资。</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麦盖提县库尔玛乡中心幼儿园</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2</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行政办、教务办。</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新疆维吾尔自治区喀什地区麦盖提县库尔玛乡中心幼儿园实有人数</w:t>
      </w:r>
      <w:r>
        <w:rPr>
          <w:rFonts w:ascii="仿宋_GB2312" w:hAnsi="宋体" w:eastAsia="仿宋_GB2312" w:cs="宋体"/>
          <w:kern w:val="0"/>
          <w:sz w:val="32"/>
          <w:szCs w:val="32"/>
        </w:rPr>
        <w:t>28</w:t>
      </w:r>
      <w:r>
        <w:rPr>
          <w:rFonts w:hint="eastAsia" w:ascii="仿宋_GB2312" w:hAnsi="宋体" w:eastAsia="仿宋_GB2312" w:cs="宋体"/>
          <w:kern w:val="0"/>
          <w:sz w:val="32"/>
          <w:szCs w:val="32"/>
        </w:rPr>
        <w:t>人，其中：在职27人，减少</w:t>
      </w:r>
      <w:r>
        <w:rPr>
          <w:rFonts w:ascii="仿宋_GB2312" w:hAnsi="宋体" w:eastAsia="仿宋_GB2312" w:cs="宋体"/>
          <w:kern w:val="0"/>
          <w:sz w:val="32"/>
          <w:szCs w:val="32"/>
        </w:rPr>
        <w:t>4</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编制部门：新疆维吾尔自治区喀什地区麦盖提县库尔玛乡中心幼儿园</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450.87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450.87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450.87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452.41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1.54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1.54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1.54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452.41</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452.41</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编制部门：新疆维吾尔自治区喀什地区麦盖提县库尔玛乡中心幼儿园</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452.41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450.87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450.87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452.41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450.87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450.87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学前教育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452.41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450.87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450.87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1.54</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452.41</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450.87</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450.87</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1.54</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编制部门：新疆维吾尔自治区喀什地区麦盖提县库尔玛乡中心幼儿园</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452.41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450.87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452.41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450.87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学前教育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452.41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450.87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452.41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450.87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1.54</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编制部门：新疆维吾尔自治区喀什地区麦盖提县库尔玛乡中心幼儿园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450.87</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450.87</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450.87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450.87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450.87</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450.87</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450.87</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编制部门：新疆维吾尔自治区喀什地区麦盖提县库尔玛乡中心幼儿园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450.87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450.87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450.87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450.87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学前教育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450.87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450.87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450.87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450.87</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编制部门：新疆维吾尔自治区喀什地区麦盖提县库尔玛乡中心幼儿园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449.07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449.07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109.96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109.96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82.25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82.25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77.93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77.93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69.86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69.86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46.59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46.59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20.12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39.45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39.45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450.87</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450.77</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0.10</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编制部门：新疆维吾尔自治区喀什地区麦盖提县库尔玛乡中心幼儿园</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备注：新疆维吾尔自治区喀什地区麦盖提县库尔玛乡中心幼儿园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编制部门：新疆维吾尔自治区喀什地区麦盖提县库尔玛乡中心幼儿园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备注：新疆维吾尔自治区喀什地区麦盖提县库尔玛乡中心幼儿园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编制部门：新疆维吾尔自治区喀什地区麦盖提县库尔玛乡中心幼儿园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备注：新疆维吾尔自治区喀什地区麦盖提县库尔玛乡中心幼儿园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编制部门：新疆维吾尔自治区喀什地区麦盖提县库尔玛乡中心幼儿园</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备注：新疆维吾尔自治区喀什地区麦盖提县库尔玛乡中心幼儿园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编制部门：新疆维吾尔自治区喀什地区麦盖提县库尔玛乡中心幼儿园</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年农村学前三年免费教育保障经费项目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1.54</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1.54</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1.54</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1.54</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1.54</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一、关于新疆维吾尔自治区喀什地区麦盖提县库尔玛乡中心幼儿园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按照全口径预算的原则，新疆维吾尔自治区喀什地区麦盖提县库尔玛乡中心幼儿园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年所有收入和支出均纳入部门预算管理。收支总预算452.41万元。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二、关于新疆维吾尔自治区喀什地区麦盖提县库尔玛乡中心幼儿园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新疆维吾尔自治区喀什地区麦盖提县库尔玛乡中心幼儿园收入预算452.41万元，其中：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一般公共预算450.87万元，占99.66%,比上年预算减少13.75万元，下降2.96%，主要原因是：在职人员减少4人，基本工资减少，人员工资福利支出减少，预算数减少。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财政拨款结转1.54万元，占0.34%,比上年预算增加1.54万元，增长100%，主要原因是：本年结转</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年农村学前三年免费教育保障经费项目，结转资金预算数增加。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三、关于新疆维吾尔自治区喀什地区麦盖提县库尔玛乡中心幼儿园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新疆维吾尔自治区喀什地区麦盖提县库尔玛乡中心幼儿园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452.41</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450.87</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99.66</w:t>
      </w:r>
      <w:r>
        <w:rPr>
          <w:rFonts w:hint="eastAsia" w:ascii="仿宋_GB2312" w:hAnsi="宋体" w:eastAsia="仿宋_GB2312" w:cs="宋体"/>
          <w:kern w:val="0"/>
          <w:sz w:val="32"/>
          <w:szCs w:val="32"/>
        </w:rPr>
        <w:t>%，比上年预算减少</w:t>
      </w:r>
      <w:r>
        <w:rPr>
          <w:rFonts w:ascii="仿宋_GB2312" w:hAnsi="宋体" w:eastAsia="仿宋_GB2312" w:cs="宋体"/>
          <w:kern w:val="0"/>
          <w:sz w:val="32"/>
          <w:szCs w:val="32"/>
        </w:rPr>
        <w:t>13.75</w:t>
      </w:r>
      <w:r>
        <w:rPr>
          <w:rFonts w:hint="eastAsia" w:ascii="仿宋_GB2312" w:hAnsi="宋体" w:eastAsia="仿宋_GB2312" w:cs="宋体"/>
          <w:kern w:val="0"/>
          <w:sz w:val="32"/>
          <w:szCs w:val="32"/>
        </w:rPr>
        <w:t>万元，下降</w:t>
      </w:r>
      <w:r>
        <w:rPr>
          <w:rFonts w:ascii="仿宋_GB2312" w:hAnsi="宋体" w:eastAsia="仿宋_GB2312" w:cs="宋体"/>
          <w:kern w:val="0"/>
          <w:sz w:val="32"/>
          <w:szCs w:val="32"/>
        </w:rPr>
        <w:t>2.96</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在职人员减少4人，基本工资减少，人员工资福利支出减少，预算数减少。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1.54</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0.34</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1.54</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本年结转</w:t>
      </w:r>
      <w:r>
        <w:rPr>
          <w:rFonts w:hint="eastAsia" w:ascii="仿宋_GB2312" w:hAnsi="宋体" w:eastAsia="仿宋_GB2312" w:cs="宋体"/>
          <w:kern w:val="0"/>
          <w:sz w:val="32"/>
          <w:szCs w:val="32"/>
          <w:lang w:eastAsia="zh-CN"/>
        </w:rPr>
        <w:t>2025</w:t>
      </w:r>
      <w:r>
        <w:rPr>
          <w:rFonts w:ascii="仿宋_GB2312" w:hAnsi="宋体" w:eastAsia="仿宋_GB2312" w:cs="宋体"/>
          <w:kern w:val="0"/>
          <w:sz w:val="32"/>
          <w:szCs w:val="32"/>
        </w:rPr>
        <w:t>年农村学前三年免费教育保障经费项目，项目支出预算数增加。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四、关于新疆维吾尔自治区喀什地区麦盖提县库尔玛乡中心幼儿园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年财政拨款收支总预算450.87万元。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收入预算包括：一般公共预算拨款450.87万元。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一般公共预算支出包括：教育支出450.87万元，主要用于：教职工工资，五险一金，幼儿伙食费，取暖费，公用经费。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五、关于新疆维吾尔自治区喀什地区麦盖提县库尔玛乡中心幼儿园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新疆维吾尔自治区喀什地区麦盖提县库尔玛乡中心幼儿园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450.87</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450.87</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13.75</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r>
        <w:rPr>
          <w:rFonts w:ascii="仿宋_GB2312" w:hAnsi="宋体" w:eastAsia="仿宋_GB2312" w:cs="宋体"/>
          <w:kern w:val="0"/>
          <w:sz w:val="32"/>
          <w:szCs w:val="32"/>
        </w:rPr>
        <w:t>2.96</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在职人员减少4人，基本工资减少，人员工资福利支出减少，预算数减少。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%。主要原因是：我部门</w:t>
      </w:r>
      <w:r>
        <w:rPr>
          <w:rFonts w:ascii="仿宋_GB2312" w:hAnsi="宋体" w:eastAsia="仿宋_GB2312" w:cs="宋体"/>
          <w:kern w:val="0"/>
          <w:sz w:val="32"/>
          <w:szCs w:val="32"/>
        </w:rPr>
        <w:t>本年度未安排公务接待费。</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.教育支出（类）450.87万元，占100.00%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1.教育支出（类）普通教育（款）学前教育（项）：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年预算数为450.87万元，比上年预算增加28.21万元，增长6.67%，主要原因是：在职人员工资调增，人员经费增加，养老保险缴费支出调整至此款项，预算数增加。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年预算数为0.00万元，比上年预算减少41.96万元，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六、关于新疆维吾尔自治区喀什地区麦盖提县库尔玛乡中心幼儿园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新疆维吾尔自治区喀什地区麦盖提县库尔玛乡中心幼儿园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450.87</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人员经费450.77万元，主要包括：基本工资、津贴补贴、奖金、绩效工资、机关事业单位基本养老保险缴费、职工基本医疗保险缴费、其他社会保障缴费、住房公积金、退休费、奖励金。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公用经费0.1万元，主要包括：其他商品和服务支出。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七、关于新疆维吾尔自治区喀什地区麦盖提县库尔玛乡中心幼儿园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新疆维吾尔自治区喀什地区麦盖提县库尔玛乡中心幼儿园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八、关于新疆维吾尔自治区喀什地区麦盖提县库尔玛乡中心幼儿园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麦盖提县库尔玛乡中心幼儿园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九、关于新疆维吾尔自治区喀什地区麦盖提县库尔玛乡中心幼儿园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新疆维吾尔自治区喀什地区麦盖提县库尔玛乡中心幼儿园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十、关于新疆维吾尔自治区喀什地区麦盖提县库尔玛乡中心幼儿园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新疆维吾尔自治区喀什地区麦盖提县库尔玛乡中心幼儿园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十一、关于新疆维吾尔自治区喀什地区麦盖提县库尔玛乡中心幼儿园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麦盖提县库尔玛乡中心幼儿园</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年上年结转结余1.54万元，包括：财政拨款1.54万元，非财政拨款0万元，其中：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年农村学前三年免费教育保障经费项目1.54</w:t>
      </w:r>
      <w:r>
        <w:rPr>
          <w:rFonts w:hint="eastAsia" w:ascii="仿宋_GB2312" w:hAnsi="仿宋_GB2312" w:eastAsia="仿宋_GB2312" w:cs="仿宋_GB2312"/>
          <w:kern w:val="0"/>
          <w:sz w:val="32"/>
          <w:szCs w:val="32"/>
        </w:rPr>
        <w:t>万元，主要用于：幼儿园伙食费。</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新疆维吾尔自治区喀什地区麦盖提县库尔玛乡中心幼儿园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年的事业单位运行经费财政拨款预算0.1万元，比上年预算增加0.04万元，增长66.67%。主要原因是：党员教育经费增加，事业单位运行经费预算增加。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年，新疆维吾尔自治区喀什地区麦盖提县库尔玛乡中心幼儿园政府采购预算0.00万元，其中：政府采购货物预算0.00万元，政府采购工程预算0.00万元，政府采购服务预算0.00万元。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年，新疆维吾尔自治区喀什地区麦盖提县库尔玛乡中心幼儿园面向中小企业预留政府采购项目预算金额0.00万元，小微企业预留政府采购项目预算金额0.00万元。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年底，新疆维吾尔自治区喀什地区麦盖提县库尔玛乡中心幼儿园及下属各预算单位占用使用国有资产总体情况为：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1.房屋1464.13平方米，价值247.60万元。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3.办公家具价值58.50万元。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年，本部门预算绩效管理整体预算绩效目标1个，涉及预算金额452.41万元；当年预算安排项目共0个，其中：财政拨款项目涉及预算金额0万元；非财政拨款项目涉及预算金额0万元。具体情况见下表：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1.我部门整体预算绩效目标1个，涉及预算金额452.41万元由教育局汇总公开。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2.我部门政府采购由教育局统一采购下发，故未单独安排政府采购，因此面向中小和小微企业的采购为0万元。</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879"/>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22D5"/>
    <w:rsid w:val="000E4097"/>
    <w:rsid w:val="000E420B"/>
    <w:rsid w:val="000E5C28"/>
    <w:rsid w:val="000E6934"/>
    <w:rsid w:val="000F0580"/>
    <w:rsid w:val="000F1DFC"/>
    <w:rsid w:val="000F2F35"/>
    <w:rsid w:val="000F3C0B"/>
    <w:rsid w:val="00100916"/>
    <w:rsid w:val="00100D32"/>
    <w:rsid w:val="0010254A"/>
    <w:rsid w:val="00102EE9"/>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0FFF"/>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04D"/>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116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0A37"/>
    <w:rsid w:val="001C1488"/>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5ED"/>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732"/>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3B4B"/>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03"/>
    <w:rsid w:val="003B5C7E"/>
    <w:rsid w:val="003B76CB"/>
    <w:rsid w:val="003B7A83"/>
    <w:rsid w:val="003C0D15"/>
    <w:rsid w:val="003C23E0"/>
    <w:rsid w:val="003C2785"/>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77AF5"/>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3A75"/>
    <w:rsid w:val="00494B21"/>
    <w:rsid w:val="00496F91"/>
    <w:rsid w:val="004A04D1"/>
    <w:rsid w:val="004A21AC"/>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6D55"/>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269"/>
    <w:rsid w:val="005E2399"/>
    <w:rsid w:val="005E4BBC"/>
    <w:rsid w:val="005E75CA"/>
    <w:rsid w:val="005E7B5F"/>
    <w:rsid w:val="005F19D7"/>
    <w:rsid w:val="005F4AB8"/>
    <w:rsid w:val="005F4CE2"/>
    <w:rsid w:val="005F4E64"/>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29D"/>
    <w:rsid w:val="00691D40"/>
    <w:rsid w:val="006926D3"/>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35D"/>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3B5"/>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6CAD"/>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57C61"/>
    <w:rsid w:val="00860178"/>
    <w:rsid w:val="0086040E"/>
    <w:rsid w:val="00861DB8"/>
    <w:rsid w:val="008645A0"/>
    <w:rsid w:val="00864CF1"/>
    <w:rsid w:val="00864E4D"/>
    <w:rsid w:val="00866664"/>
    <w:rsid w:val="00866A23"/>
    <w:rsid w:val="00867636"/>
    <w:rsid w:val="00871BD1"/>
    <w:rsid w:val="008736D3"/>
    <w:rsid w:val="008738B6"/>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2E3A"/>
    <w:rsid w:val="008935DC"/>
    <w:rsid w:val="00893932"/>
    <w:rsid w:val="00893ACE"/>
    <w:rsid w:val="00893C74"/>
    <w:rsid w:val="00893CAA"/>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520"/>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2AAE"/>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5081"/>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67C0C"/>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5F6"/>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1B92"/>
    <w:rsid w:val="009E1DCB"/>
    <w:rsid w:val="009E27A4"/>
    <w:rsid w:val="009E387A"/>
    <w:rsid w:val="009E3A4C"/>
    <w:rsid w:val="009E406C"/>
    <w:rsid w:val="009E55D9"/>
    <w:rsid w:val="009E6425"/>
    <w:rsid w:val="009F23C2"/>
    <w:rsid w:val="009F2C0F"/>
    <w:rsid w:val="009F44AD"/>
    <w:rsid w:val="009F47ED"/>
    <w:rsid w:val="009F4AE1"/>
    <w:rsid w:val="009F550E"/>
    <w:rsid w:val="009F65CB"/>
    <w:rsid w:val="00A0090C"/>
    <w:rsid w:val="00A00B89"/>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183A"/>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320"/>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32F6"/>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5AD"/>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3BD7"/>
    <w:rsid w:val="00C93E49"/>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D76E7"/>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699C"/>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1819"/>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35CE"/>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67AC"/>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6C4"/>
    <w:rsid w:val="00F31C66"/>
    <w:rsid w:val="00F321DD"/>
    <w:rsid w:val="00F32D66"/>
    <w:rsid w:val="00F33D16"/>
    <w:rsid w:val="00F3589E"/>
    <w:rsid w:val="00F3627D"/>
    <w:rsid w:val="00F42D66"/>
    <w:rsid w:val="00F447E6"/>
    <w:rsid w:val="00F45205"/>
    <w:rsid w:val="00F45A48"/>
    <w:rsid w:val="00F4640B"/>
    <w:rsid w:val="00F47DBC"/>
    <w:rsid w:val="00F502FB"/>
    <w:rsid w:val="00F50E4F"/>
    <w:rsid w:val="00F51CB6"/>
    <w:rsid w:val="00F5209D"/>
    <w:rsid w:val="00F54C10"/>
    <w:rsid w:val="00F54D66"/>
    <w:rsid w:val="00F54FB1"/>
    <w:rsid w:val="00F55FEB"/>
    <w:rsid w:val="00F56592"/>
    <w:rsid w:val="00F5671E"/>
    <w:rsid w:val="00F571CD"/>
    <w:rsid w:val="00F57C6E"/>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EFF"/>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5A23"/>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31E1221"/>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A475817"/>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25</Pages>
  <Words>7280</Words>
  <Characters>2358</Characters>
  <Lines>19</Lines>
  <Paragraphs>19</Paragraphs>
  <TotalTime>2955</TotalTime>
  <ScaleCrop>false</ScaleCrop>
  <LinksUpToDate>false</LinksUpToDate>
  <CharactersWithSpaces>9619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2026-02-12T03:27:51Z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