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新疆维吾尔自治区喀什地区麦盖提县库尔玛乡卫生院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麦盖提县库尔玛乡卫生院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麦盖提县库尔玛乡卫生院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康复科、住院部、门诊部、防疫科、体检中心、收费室。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新疆维吾尔自治区喀什地区麦盖提县库尔玛乡卫生院实有人数</w:t>
      </w:r>
      <w:r>
        <w:rPr>
          <w:rFonts w:ascii="仿宋_GB2312" w:hAnsi="宋体" w:eastAsia="仿宋_GB2312" w:cs="宋体"/>
          <w:kern w:val="0"/>
          <w:sz w:val="32"/>
          <w:szCs w:val="32"/>
        </w:rPr>
        <w:t>34</w:t>
      </w:r>
      <w:r>
        <w:rPr>
          <w:rFonts w:hint="eastAsia" w:ascii="仿宋_GB2312" w:hAnsi="宋体" w:eastAsia="仿宋_GB2312" w:cs="宋体"/>
          <w:kern w:val="0"/>
          <w:sz w:val="32"/>
          <w:szCs w:val="32"/>
        </w:rPr>
        <w:t>人，其中：在职33人，增加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917.50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544.57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544.57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372.93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372.93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917.50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917.50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860.16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487.23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487.23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372.93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860.16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487.23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487.23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372.93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860.16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487.23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487.23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372.93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917.50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544.57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544.57</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372.93</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860.16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487.23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860.16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487.23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860.16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487.23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917.50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544.57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372.93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544.57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544.57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57.34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57.34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487.23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487.23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544.57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544.57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544.57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544.57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544.57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543.08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543.08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544.57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544.43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编制部门：新疆维吾尔自治区喀什地区麦盖提县库尔玛乡卫生院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编制部门：新疆维吾尔自治区喀什地区麦盖提县库尔玛乡卫生院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年所有收入和支出均纳入部门预算管理。收支总预算917.5万元。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新疆维吾尔自治区喀什地区麦盖提县库尔玛乡卫生院收入预算917.5万元，其中：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一般公共预算544.57万元，占59.35%,比上年预算增加34.2万元，增长6.7%，主要原因是：在职人员职务职级晋升，工资调增，人员经费增加，预算数增加。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单位资金372.93万元，占40.65%,比上年预算减少121.07万元，下降24.51%，主要原因是：上年我部门门诊、住院、诊断等收入减少，致使单位资金安排的资金预算减少。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917.5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544.57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59.35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34.2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372.93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40.65</w:t>
      </w:r>
      <w:r>
        <w:rPr>
          <w:rFonts w:hint="eastAsia" w:ascii="仿宋_GB2312" w:hAnsi="宋体" w:eastAsia="仿宋_GB2312" w:cs="宋体"/>
          <w:kern w:val="0"/>
          <w:sz w:val="32"/>
          <w:szCs w:val="32"/>
        </w:rPr>
        <w:t>%，比上年预算减少144.71万元，下降27.96%，主要原因是：</w:t>
      </w:r>
      <w:r>
        <w:rPr>
          <w:rFonts w:ascii="仿宋_GB2312" w:hAnsi="宋体" w:eastAsia="仿宋_GB2312" w:cs="宋体"/>
          <w:kern w:val="0"/>
          <w:sz w:val="32"/>
          <w:szCs w:val="32"/>
        </w:rPr>
        <w:t>我部门本年专用材料费等，卫生健康支出减小，项目资金下降，预算数下降。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年财政拨款收支总预算544.57万元。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收入预算包括：一般公共预算拨款544.57万元。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一般公共预算支出包括：社会保障和就业支出57.34万元，主要用于：发放在职人员工资基本医疗保险及养老保险及退休人员离退休费；卫生健康支出487.23万元，主要用于：采购药品、专用材料等公用经费支出。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544.57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544.57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34.2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.社会保障和就业支出（类）57.34万元，占10.53%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.卫生健康支出（类）487.23万元，占89.47%</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年预算数为57.34万元，比上年预算增加7.22万元，</w:t>
      </w:r>
      <w:bookmarkStart w:id="4" w:name="_Hlk157617573"/>
      <w:r>
        <w:rPr>
          <w:rFonts w:hint="eastAsia" w:ascii="仿宋_GB2312" w:hAnsi="宋体" w:eastAsia="仿宋_GB2312" w:cs="宋体"/>
          <w:kern w:val="0"/>
          <w:sz w:val="32"/>
          <w:szCs w:val="32"/>
        </w:rPr>
        <w:t>增长14.41%，主要原因是：我部门本年在职人员基本养老保险缴费基数调增，养老保险缴费支出增加、预算数增加。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年预算数为487.23万元，比上年预算增加26.98万元，增长</w:t>
      </w:r>
      <w:bookmarkEnd w:id="4"/>
      <w:r>
        <w:rPr>
          <w:rFonts w:hint="eastAsia" w:ascii="仿宋_GB2312" w:hAnsi="宋体" w:eastAsia="仿宋_GB2312" w:cs="宋体"/>
          <w:kern w:val="0"/>
          <w:sz w:val="32"/>
          <w:szCs w:val="32"/>
        </w:rPr>
        <w:t>5.86%，主要原因是：我部门本年在职人员职务职级晋升，工资调增，人员经费增加，预算数增加。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544.57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人员经费544.43万元，主要包括：基本工资、津贴补贴、奖金、绩效工资、机关事业单位基本养老保险缴费、职工基本医疗保险缴费、其他社会保障缴费、住房公积金、退休费。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十一、关于新疆维吾尔自治区喀什地区麦盖提县库尔玛乡卫生院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麦盖提县库尔玛乡卫生院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年的事业单位运行经费财政拨款预算0.14万元，比上年预算增加0.08万元，增长133.33%。主要原因是：我部门本年退休人员活动费及远程教育费增加，事业单位运行经费财政拨款预算增加。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年，新疆维吾尔自治区喀什地区麦盖提县库尔玛乡卫生院政府采购预算39.65万元，其中：政府采购货物预算19.35万元，政府采购工程预算5.00万元，政府采购服务预算15.30万元。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年，新疆维吾尔自治区喀什地区麦盖提县库尔玛乡卫生院面向中小企业预留政府采购项目预算金额39.65万元，小微企业预留政府采购项目预算金额39.65万元。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年底，新疆维吾尔自治区喀什地区麦盖提县库尔玛乡卫生院及下属各预算单位占用使用国有资产总体情况为：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1.房屋2258.20平方米，价值256.54万元。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3.办公家具价值78.60万元。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4.其他资产价值178.90万元。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年，本部门预算绩效管理整体预算绩效目标1个，涉及预算金额917.5万元；当年预算安排项目共1个，其中：财政拨款项目涉及预算金额0万元；非财政拨款项目涉及预算金额372.93万元。具体情况见下表：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麦盖提县库尔玛乡卫生院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努尔敦</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372.93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372.93</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=372.93万元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=517.64万元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1.我部门整体预算绩效目标1个，涉及预算金额917.5万元由卫生健康委员会汇总公开。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5401"/>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6DC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3D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4F17"/>
    <w:rsid w:val="00156D16"/>
    <w:rsid w:val="00156D1B"/>
    <w:rsid w:val="00157526"/>
    <w:rsid w:val="00161F31"/>
    <w:rsid w:val="001621AC"/>
    <w:rsid w:val="00163342"/>
    <w:rsid w:val="00166008"/>
    <w:rsid w:val="001706E4"/>
    <w:rsid w:val="0017160C"/>
    <w:rsid w:val="00172BE6"/>
    <w:rsid w:val="001737B6"/>
    <w:rsid w:val="00174586"/>
    <w:rsid w:val="00175631"/>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7D5"/>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09FA"/>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378A"/>
    <w:rsid w:val="002E5393"/>
    <w:rsid w:val="002E57A5"/>
    <w:rsid w:val="002E60A6"/>
    <w:rsid w:val="002E78F0"/>
    <w:rsid w:val="002E7CED"/>
    <w:rsid w:val="002F0854"/>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094"/>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078"/>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42"/>
    <w:rsid w:val="0043488F"/>
    <w:rsid w:val="00435C3B"/>
    <w:rsid w:val="00441C43"/>
    <w:rsid w:val="00441D28"/>
    <w:rsid w:val="00441F4B"/>
    <w:rsid w:val="00442AE4"/>
    <w:rsid w:val="0044366B"/>
    <w:rsid w:val="0044495B"/>
    <w:rsid w:val="00445AE2"/>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0E34"/>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A37"/>
    <w:rsid w:val="00525E46"/>
    <w:rsid w:val="0052609D"/>
    <w:rsid w:val="005271B4"/>
    <w:rsid w:val="005274CA"/>
    <w:rsid w:val="0052787F"/>
    <w:rsid w:val="005278B3"/>
    <w:rsid w:val="00527A91"/>
    <w:rsid w:val="00527F3E"/>
    <w:rsid w:val="005307E7"/>
    <w:rsid w:val="005328A3"/>
    <w:rsid w:val="0053461E"/>
    <w:rsid w:val="00534961"/>
    <w:rsid w:val="0053676F"/>
    <w:rsid w:val="00537782"/>
    <w:rsid w:val="00541074"/>
    <w:rsid w:val="005411F4"/>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AFC"/>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4E11"/>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5D12"/>
    <w:rsid w:val="00687957"/>
    <w:rsid w:val="00690345"/>
    <w:rsid w:val="00691D40"/>
    <w:rsid w:val="006943D5"/>
    <w:rsid w:val="006943FD"/>
    <w:rsid w:val="00695A8F"/>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41D"/>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36F6"/>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229A"/>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5FF"/>
    <w:rsid w:val="008478F2"/>
    <w:rsid w:val="00850EDC"/>
    <w:rsid w:val="0085145F"/>
    <w:rsid w:val="00851D72"/>
    <w:rsid w:val="00852854"/>
    <w:rsid w:val="0085291D"/>
    <w:rsid w:val="00853846"/>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0260"/>
    <w:rsid w:val="008C1933"/>
    <w:rsid w:val="008C2021"/>
    <w:rsid w:val="008C334E"/>
    <w:rsid w:val="008C3777"/>
    <w:rsid w:val="008C5FFA"/>
    <w:rsid w:val="008C6DB3"/>
    <w:rsid w:val="008C739C"/>
    <w:rsid w:val="008D036C"/>
    <w:rsid w:val="008D0E00"/>
    <w:rsid w:val="008D14EF"/>
    <w:rsid w:val="008D1CFB"/>
    <w:rsid w:val="008D5AED"/>
    <w:rsid w:val="008D6376"/>
    <w:rsid w:val="008D64FC"/>
    <w:rsid w:val="008D692E"/>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9E3"/>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1AB"/>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048F"/>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5627"/>
    <w:rsid w:val="00B474C8"/>
    <w:rsid w:val="00B500F2"/>
    <w:rsid w:val="00B51888"/>
    <w:rsid w:val="00B5258A"/>
    <w:rsid w:val="00B52F85"/>
    <w:rsid w:val="00B53900"/>
    <w:rsid w:val="00B5421E"/>
    <w:rsid w:val="00B546E4"/>
    <w:rsid w:val="00B56B55"/>
    <w:rsid w:val="00B6176B"/>
    <w:rsid w:val="00B62AFA"/>
    <w:rsid w:val="00B6495A"/>
    <w:rsid w:val="00B66BA4"/>
    <w:rsid w:val="00B67AB1"/>
    <w:rsid w:val="00B70E49"/>
    <w:rsid w:val="00B71577"/>
    <w:rsid w:val="00B73384"/>
    <w:rsid w:val="00B73FD7"/>
    <w:rsid w:val="00B74DED"/>
    <w:rsid w:val="00B75229"/>
    <w:rsid w:val="00B75D34"/>
    <w:rsid w:val="00B763B8"/>
    <w:rsid w:val="00B7648B"/>
    <w:rsid w:val="00B76C91"/>
    <w:rsid w:val="00B7726B"/>
    <w:rsid w:val="00B77DBB"/>
    <w:rsid w:val="00B8200E"/>
    <w:rsid w:val="00B83D73"/>
    <w:rsid w:val="00B84DA6"/>
    <w:rsid w:val="00B855FA"/>
    <w:rsid w:val="00B85C75"/>
    <w:rsid w:val="00B8734C"/>
    <w:rsid w:val="00B87597"/>
    <w:rsid w:val="00B87B52"/>
    <w:rsid w:val="00B87EAE"/>
    <w:rsid w:val="00B9342F"/>
    <w:rsid w:val="00B93744"/>
    <w:rsid w:val="00B93A0F"/>
    <w:rsid w:val="00B945A8"/>
    <w:rsid w:val="00B94BE6"/>
    <w:rsid w:val="00B952CA"/>
    <w:rsid w:val="00B95832"/>
    <w:rsid w:val="00B97729"/>
    <w:rsid w:val="00BA0301"/>
    <w:rsid w:val="00BA42D7"/>
    <w:rsid w:val="00BA42EB"/>
    <w:rsid w:val="00BA4E4C"/>
    <w:rsid w:val="00BA51C8"/>
    <w:rsid w:val="00BA5846"/>
    <w:rsid w:val="00BA63CF"/>
    <w:rsid w:val="00BA6C8F"/>
    <w:rsid w:val="00BB02A9"/>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8B3"/>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7B83"/>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616C"/>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4245"/>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7192F71"/>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10D0FD9"/>
    <w:rsid w:val="730A6DE6"/>
    <w:rsid w:val="74893C60"/>
    <w:rsid w:val="755E70D0"/>
    <w:rsid w:val="7BB93933"/>
    <w:rsid w:val="7CDF65FA"/>
    <w:rsid w:val="7DF8356E"/>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8519</Words>
  <Characters>2812</Characters>
  <Lines>23</Lines>
  <Paragraphs>22</Paragraphs>
  <TotalTime>2955</TotalTime>
  <ScaleCrop>false</ScaleCrop>
  <LinksUpToDate>false</LinksUpToDate>
  <CharactersWithSpaces>11309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2026-02-12T10:06:36Z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