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新疆维吾尔自治区喀什地区麦盖提县文化体育广播电视和旅游局</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一、关于新疆维吾尔自治区喀什地区麦盖提县文化体育广播电视和旅游局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二、关于新疆维吾尔自治区喀什地区麦盖提县文化体育广播电视和旅游局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三、关于新疆维吾尔自治区喀什地区麦盖提县文化体育广播电视和旅游局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四、关于新疆维吾尔自治区喀什地区麦盖提县文化体育广播电视和旅游局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五、关于新疆维吾尔自治区喀什地区麦盖提县文化体育广播电视和旅游局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六、关于新疆维吾尔自治区喀什地区麦盖提县文化体育广播电视和旅游局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七、关于新疆维吾尔自治区喀什地区麦盖提县文化体育广播电视和旅游局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八、关于新疆维吾尔自治区喀什地区麦盖提县文化体育广播电视和旅游局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九、关于新疆维吾尔自治区喀什地区麦盖提县文化体育广播电视和旅游局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十、关于新疆维吾尔自治区喀什地区麦盖提县文化体育广播电视和旅游局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麦盖提县文化体育广播电视和旅游局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文化部分：贯彻执行党和国家有关文化的方针政策和法律法规，并协助人民政府研究制定和组织实施全县文化事业产业发展规划，依照法律法规负责全县文化工作协调指导文化产业基地和特色文化建设，推进重点文化产业及信息化建设。依法管理文化经营活动，组织和知道文化市场管理和稽查工作，依法查处文化市场违法违规行为。</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体育部分：贯彻执行党和国家有关体育的方针政策和法律法规，并协助人民政府研究制定和组织实施全县体育事业产业发展规划，依照法律法规负责全县体育行政审批和执法工作，组织开展和指导全县体育竞技运动，规划和实施体育运动项目布局，组织参加地区举办综合性运动会及重大体育比赛，指导青少年体育训练和竞赛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新闻出版部分：依照法律法规，负责全县新闻出版行政审批和执法工作，并指导和实施全县新闻出版市场、新闻出版业健康发展，管理和指导全县艺术创作生产，推动代表性文化品种和特色艺术发展，繁荣艺术事业。负责全县新闻出版系统人才队伍建设，管理新闻出版单位的组织人事工作，协调指导和组织实施全县新闻出版对口援疆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广播电影电视部分：协助县人民政府制定和组织实施全县广播影视事业发展规划；组织实施广播影视工程，指导监督广播影视重点基础设施建设。依法对全县广播影视进行管理，指导检查全县广播影视系统精神文明、稳定安全和党建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旅游工作部分：协调各项旅游相关整错措施的落实，特别是节假日旅游、旅游紧急救援及旅游保险等工作；培育和完善我县旅游市场，研究制定发展我县旅游的战略措施并指导实施，手里旅游者的投诉，维护旅游者合法权益；组织指导旅游教育、培训工作，制定旅游从业人员的职业资格制度等，对旅游市场进行监管。</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麦盖提县文化体育广播电视和旅游局</w:t>
      </w:r>
      <w:r>
        <w:rPr>
          <w:rFonts w:hint="eastAsia" w:ascii="仿宋_GB2312" w:hAnsi="黑体" w:eastAsia="仿宋_GB2312" w:cs="宋体"/>
          <w:bCs/>
          <w:kern w:val="0"/>
          <w:sz w:val="32"/>
          <w:szCs w:val="32"/>
        </w:rPr>
        <w:t>无下属预算单位，下设6个股室，分别是：</w:t>
      </w:r>
      <w:r>
        <w:rPr>
          <w:rFonts w:hint="eastAsia" w:ascii="仿宋_GB2312" w:hAnsi="宋体" w:eastAsia="仿宋_GB2312" w:cs="宋体"/>
          <w:kern w:val="0"/>
          <w:sz w:val="32"/>
          <w:szCs w:val="32"/>
        </w:rPr>
        <w:t>行政办、执法办、综合业务股、财务室、文化旅游发展中心、文化园。</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新疆维吾尔自治区喀什地区麦盖提县文化体育广播电视和旅游局实有人数</w:t>
      </w:r>
      <w:r>
        <w:rPr>
          <w:rFonts w:ascii="仿宋_GB2312" w:hAnsi="宋体" w:eastAsia="仿宋_GB2312" w:cs="宋体"/>
          <w:kern w:val="0"/>
          <w:sz w:val="32"/>
          <w:szCs w:val="32"/>
        </w:rPr>
        <w:t>29</w:t>
      </w:r>
      <w:r>
        <w:rPr>
          <w:rFonts w:hint="eastAsia" w:ascii="仿宋_GB2312" w:hAnsi="宋体" w:eastAsia="仿宋_GB2312" w:cs="宋体"/>
          <w:kern w:val="0"/>
          <w:sz w:val="32"/>
          <w:szCs w:val="32"/>
        </w:rPr>
        <w:t>人，其中：在职23人，减少1人，退休5人，增加0人。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编制部门：新疆维吾尔自治区喀什地区麦盖提县文化体育广播电视和旅游局</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1007.24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1007.24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478.84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528.40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887.12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4336.19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4336.19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4336.19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4336.19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5343.43</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5343.43</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编制部门：新疆维吾尔自治区喀什地区麦盖提县文化体育广播电视和旅游局</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文化旅游体育与传媒支出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887.12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887.12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358.72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528.40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文化和旅游</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757.12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757.12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358.72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398.40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358.72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358.72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358.72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群众文化</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398.40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398.40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398.40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其他文化旅游体育与传媒支出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其他文化旅游体育与传媒支出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57.75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57.75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57.75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57.75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57.75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57.75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11.26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11.26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11.26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46.49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46.49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46.49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22.81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22.81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22.81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22.81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22.81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22.81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农林水支出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4336.19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4336.19</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其他农林水支出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4336.19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4336.19</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其他农林水支出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4336.19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4336.19</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39.56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39.56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39.56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39.56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39.56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39.56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39.56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39.56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39.56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5343.43</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1007.24</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478.84</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528.40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4336.19</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编制部门：新疆维吾尔自治区喀什地区麦盖提县文化体育广播电视和旅游局</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文化旅游体育与传媒支出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887.12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358.72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文化和旅游</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757.12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358.72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358.72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358.72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群众文化</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398.40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其他文化旅游体育与传媒支出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其他文化旅游体育与传媒支出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46.49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46.49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农林水支出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4336.19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4336.19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其他农林水支出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4336.19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4336.19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其他农林水支出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4336.19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4336.19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5343.43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478.84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4864.59</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编制部门：新疆维吾尔自治区喀什地区麦盖提县文化体育广播电视和旅游局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1007.24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1007.24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887.12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887.12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57.75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57.75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22.81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22.81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39.56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39.56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1007.24</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1007.24</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1007.24</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编制部门：新疆维吾尔自治区喀什地区麦盖提县文化体育广播电视和旅游局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文化旅游体育与传媒支出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887.12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358.72</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文化和旅游</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757.12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358.72</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358.72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358.72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群众文化</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398.40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其他文化旅游体育与传媒支出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其他文化旅游体育与传媒支出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57.75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57.75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57.75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57.75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46.49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46.49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22.81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22.81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22.81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22.81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39.56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39.56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39.56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39.56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39.56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39.56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1007.24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478.84</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528.40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编制部门：新疆维吾尔自治区喀什地区麦盖提县文化体育广播电视和旅游局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443.30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443.30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112.10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111.48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70.43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70.43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39.08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39.08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46.49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39.56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24.28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478.84</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454.56</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24.28</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编制部门：新疆维吾尔自治区喀什地区麦盖提县文化体育广播电视和旅游局</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文化旅游体育与传媒支出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528.40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528.40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文化和旅游</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398.40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398.40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群众文化</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中央</w:t>
            </w: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年公共图书馆美术馆文化馆（站）免费开放补助资金</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70.40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70.40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群众文化</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年中央支持地方公共文化服务体系建设补助资金</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328.00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328.00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其他文化旅游体育与传媒支出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130.00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其他文化旅游体育与传媒支出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自治区旅游发展专项资金</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其他文化旅游体育与传媒支出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年自治区旅游发展专项资金（二）</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528.40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528.40</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编制部门：新疆维吾尔自治区喀什地区麦盖提县文化体育广播电视和旅游局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备注：新疆维吾尔自治区喀什地区麦盖提县文化体育广播电视和旅游局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编制部门：新疆维吾尔自治区喀什地区麦盖提县文化体育广播电视和旅游局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备注：新疆维吾尔自治区喀什地区麦盖提县文化体育广播电视和旅游局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编制部门：新疆维吾尔自治区喀什地区麦盖提县文化体育广播电视和旅游局</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编制部门：新疆维吾尔自治区喀什地区麦盖提县文化体育广播电视和旅游局</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麦盖提县乡村旅游基础设施建设项目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1943.81</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1943.81</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1943.81</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麦盖提县乡村旅游电力基础设施建设项目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2392.38</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2392.38</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2392.38</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4336.19</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4336.19</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一、关于新疆维吾尔自治区喀什地区麦盖提县文化体育广播电视和旅游局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按照全口径预算的原则，新疆维吾尔自治区喀什地区麦盖提县文化体育广播电视和旅游局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年所有收入和支出均纳入部门预算管理。收支总预算5343.43万元。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支出预算包括：文化旅游体育与传媒支出、社会保障和就业支出、卫生健康支出、农林水支出、住房保障支出。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二、关于新疆维吾尔自治区喀什地区麦盖提县文化体育广播电视和旅游局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新疆维吾尔自治区喀什地区麦盖提县文化体育广播电视和旅游局收入预算5343.43万元，其中：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一般公共预算478.84万元，占8.96%,比上年预算增加4.24万元，增长0.89%，主要原因是：在职人员工资调增、工资福利支出增加。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528.4万元，占9.89%,比上年预算增加458万元，增长650.57%，主要原因是：年初安排</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年中央补助地方公共文化服务体系建设资金、自治区旅游发展专项资金，预算数增加。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财政拨款结转4336.19万元，占81.15%,比上年预算增加4336.19万元，增长100%，主要原因是：由于项目未实施完，结转</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年土地增减挂资金麦盖提县乡村旅游基础设施建设项目，麦盖提县乡村旅游电力基础设施建设项目。</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三、关于新疆维吾尔自治区喀什地区麦盖提县文化体育广播电视和旅游局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新疆维吾尔自治区喀什地区麦盖提县文化体育广播电视和旅游局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5343.43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478.84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8.96</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4.24</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0.89</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在职人员工资调增、工资福利支出增加。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4864.59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91.04</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4794.19</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6809.93</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为加快我县文化旅游事业发展，比去年多安排中央补助地方公共文化服务体系建设资金、自治区旅游发展专项资金、麦盖提县乡村旅游基础设施建设项目、麦盖提县乡村旅游电力基础设施建设项目等项目资金。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四、关于新疆维吾尔自治区喀什地区麦盖提县文化体育广播电视和旅游局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年财政拨款收支总预算1007.24万元。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收入预算包括：一般公共预算拨款1007.24万元。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文化旅游体育与传媒支出887.12万元，主要用于：人员基本工资、津贴补贴、奖金、绩效工资支出；社会保障和就业支出57.75万元，主要用于：人员基本养老保险缴费支出及退休人员的退休费；卫生健康支出22.81万元，主要用于：人员基本医疗保险和公务员医疗补助支出；住房保障支出39.56万元，主要用于：人员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五、关于新疆维吾尔自治区喀什地区麦盖提县文化体育广播电视和旅游局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新疆维吾尔自治区喀什地区麦盖提县文化体育广播电视和旅游局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1007.24</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478.84</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4.24</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0.89</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在职人员工资调增、工资福利支出增加，预算数增加。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528.4</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458</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650.57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年初安排</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年中央补助地方公共文化服务体系建设资金、自治区旅游发展专项资金，预算数增加。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.文化旅游体育与传媒支出（类）887.12万元，占88.07%</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.社会保障和就业支出（类）57.75万元，占5.73%</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.卫生健康支出（类）22.81万元，占2.26%</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.住房保障支出（类）39.56万元，占3.93%</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1.文化旅游体育与传媒支出（类）文化和旅游（款）行政运行（项）：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年预算数为358.72万元，比上年预算减少10.97万元，</w:t>
      </w:r>
      <w:bookmarkStart w:id="4" w:name="_Hlk157617573"/>
      <w:r>
        <w:rPr>
          <w:rFonts w:hint="eastAsia" w:ascii="仿宋_GB2312" w:hAnsi="宋体" w:eastAsia="仿宋_GB2312" w:cs="宋体"/>
          <w:kern w:val="0"/>
          <w:sz w:val="32"/>
          <w:szCs w:val="32"/>
        </w:rPr>
        <w:t>下降2.97%，主要原因是：本年度在职人员减少，公用经费减少，该科目预算数减少。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2.文化旅游体育与传媒支出（类）文化和旅游（款）群众文化（项）：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年预算数为398.40万元，比上年预算增加398.40万元，增长100.00%，主要原因是：本年安排中央</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年公共图书馆美术馆文化馆（站）免费开放补助资金、</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年中央支持地方公共文化服务体系建设补助资金。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3.文化旅游体育与传媒支出（类）其他文化旅游体育与传媒支出（款）其他文化旅游体育与传媒支出（项）：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年预算数为130.00万元，比上年预算增加130.00万元，增长100.00%，主要原因是：本年安排自治区旅游发展专项资金、</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年自治区旅游发展专项资金（二）。</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年预算数为11.26万元，比上年预算增加0.99万元，增长9.64%，主要原因是：退休人员增加；退休人员奖励性绩效工资增加，退休费增加。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年预算数为46.49万元，比上年预算增加5.52万元，增长13.47%，主要原因是：工资标准调增，社保基数增加，基本养老保险缴费支出增加。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年预算数为20.07万元，比上年预算增加2.66万元，增长15.28%，主要原因是：在职人员医疗保险缴费基数调增，预算数增加。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年预算数为2.74万元，比上年预算增加0.21万元，增长8.30%，主要原因是：工资标准调增，公务员医疗补助支出增加。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年预算数为39.56万元，比上年预算增加5.83万元，增长17.28%，主要原因是：工资标准调增，公积金基数增加，住房公积金缴费支出增加。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9.文化旅游体育与传媒支出（类）文化和旅游（款）其他文化和旅游支出（项）：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年预算数为0.00万元，比上年预算减少70.40万元，下降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六、关于新疆维吾尔自治区喀什地区麦盖提县文化体育广播电视和旅游局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新疆维吾尔自治区喀什地区麦盖提县文化体育广播电视和旅游局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478.84</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人员经费454.56万元，主要包括：基本工资、津贴补贴、奖金、绩效工资、机关事业单位基本养老保险缴费、职工基本医疗保险缴费、公务员医疗补助缴费、其他社会保障缴费、住房公积金、退休费。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公用经费24.28万元，主要包括：办公费、水费、电费、邮电费、取暖费、差旅费、公务用车运行维护费、其他商品和服务支出。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七、关于新疆维吾尔自治区喀什地区麦盖提县文化体育广播电视和旅游局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（1）项目名称：中央</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年公共图书馆美术馆文化馆（站）免费开放补助资金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设立的政策依据：根据财政厅《关于提前下达中央</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年公共图书馆、美术馆、文化馆（站）免费开放补助资金预算的通知》（新财教【</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】52号）、地区财政局《关于提前下达中央</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年公共图书馆、美术馆、文化馆（站）免费开放补助资金预算的通知》（喀地财教【</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】76号）、麦盖提县财政局《关于提前下达中央</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年公共图书馆、美术馆、文化馆（站）免费开放补助资金预算的通知》（麦财教字【</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】24号）的资金文件精神</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预算安排规模：70.40万元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项目承担单位：新疆维吾尔自治区喀什地区麦盖提县文化体育广播电视和旅游局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资金分配情况：用于美术馆免费开放10.40万元，用于文化站免费开放60.00万元。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年中央支持地方公共文化服务体系建设补助资金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设立的政策依据：根据财政厅《关于提前下达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年中央补助地方公共文化服务体系建设补助资金预算的通知》（新财教【</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】240号）、地区财政局《关于提前下达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年中央补助地方公共文化服务体系建设补助资金预算的通知》（喀地财教【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】16号）、麦盖提县财政局《关于提前下达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年中央补助地方公共文化服务体系建设补助资金预算的通知》（麦财教字【</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】47号）文件精神</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预算安排规模：328.00万元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项目承担单位：新疆维吾尔自治区喀什地区麦盖提县文化体育广播电视和旅游局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资金分配情况：328.00万元全部用于140个行政村提供基本公共文化服务。</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（3）项目名称：自治区旅游发展专项资金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设立的政策依据：根据财政厅《关于提前下达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年自治区旅游发展专项资金预算的通知》（新财教【</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】261号）、地区财政局《关于提前下达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年自治区旅游发展专项资金预算的通知》（喀地财教【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】8号）、麦盖提县财政局《关于提前拨付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年自治区旅游发展专项资金预算的通知》（麦财教字【</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】60号）文件精神</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项目承担单位：新疆维吾尔自治区喀什地区麦盖提县文化体育广播电视和旅游局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资金分配情况：35.6万元用于景区创建咨询服务、64.4万元用于景区基础设施提升和改造。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年自治区旅游发展专项资金（二）</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设立的政策依据：麦财教字[</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]61号--关于调整拨付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年自治区旅游发展专项资金的通知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项目承担单位：新疆维吾尔自治区喀什地区麦盖提县文化体育广播电视和旅游局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资金分配情况：用于胡杨沙漠节点旅游厕所10万元，沙漠胡杨节点旅游10万元，胡杨之约节点旅游厕所10万元。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八、关于新疆维吾尔自治区喀什地区麦盖提县文化体育广播电视和旅游局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麦盖提县文化体育广播电视和旅游局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九、关于新疆维吾尔自治区喀什地区麦盖提县文化体育广播电视和旅游局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新疆维吾尔自治区喀什地区麦盖提县文化体育广播电视和旅游局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十、关于新疆维吾尔自治区喀什地区麦盖提县文化体育广播电视和旅游局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新疆维吾尔自治区喀什地区麦盖提县文化体育广播电视和旅游局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年财政拨款“三公”经费数为9.98万元，其中：因公出国（境）费0万元，公务用车购置费0万元，公务用车运行费9.98万元，公务接待费0万元。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十一、关于新疆维吾尔自治区喀什地区麦盖提县文化体育广播电视和旅游局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麦盖提县文化体育广播电视和旅游局</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年上年结转结余4336.19万元，包括：财政拨款4336.19万元，非财政拨款0万元，其中：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1.麦盖提县乡村旅游基础设施建设项目1943.81</w:t>
      </w:r>
      <w:r>
        <w:rPr>
          <w:rFonts w:hint="eastAsia" w:ascii="仿宋_GB2312" w:hAnsi="仿宋_GB2312" w:eastAsia="仿宋_GB2312" w:cs="仿宋_GB2312"/>
          <w:kern w:val="0"/>
          <w:sz w:val="32"/>
          <w:szCs w:val="32"/>
        </w:rPr>
        <w:t>万元，主要用于：建设33000平方米景区公共停车场，建设2500平方米景区后勤管理服务用房、3000平方米附属配套功能用房，配套给排水、电、暖、消防等附属设施设备，完善景区道路、旅游标识标牌，安装视频监控、人脸识别系统、游客统计系统、网上浏览系统、网络售票等智慧化系统。</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2.麦盖提县乡村旅游电力基础设施建设项目2392.38</w:t>
      </w:r>
      <w:r>
        <w:rPr>
          <w:rFonts w:hint="eastAsia" w:ascii="仿宋_GB2312" w:hAnsi="仿宋_GB2312" w:eastAsia="仿宋_GB2312" w:cs="仿宋_GB2312"/>
          <w:kern w:val="0"/>
          <w:sz w:val="32"/>
          <w:szCs w:val="32"/>
        </w:rPr>
        <w:t>万元，主要用于：新建35kV变电站1座，配置一台1万主变，架设40公里35千伏线路和约5公里10千伏供电线路，配套其它供电保障附属设施。</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新疆维吾尔自治区喀什地区麦盖提县文化体育广播电视和旅游局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年的机关运行经费财政拨款预算24.28万元，比上年预算增加0.16万元，增长0.66%。主要原因是：本年党员活动经费增加，事业单位运行经费预算数增加。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年，新疆维吾尔自治区喀什地区麦盖提县文化体育广播电视和旅游局政府采购预算18.02万元，其中：政府采购货物预算11.32万元，政府采购工程预算0.00万元，政府采购服务预算6.70万元。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年，新疆维吾尔自治区喀什地区麦盖提县文化体育广播电视和旅游局面向中小企业预留政府采购项目预算金额18.02万元，小微企业预留政府采购项目预算金额18.02万元。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年底，新疆维吾尔自治区喀什地区麦盖提县文化体育广播电视和旅游局及下属各预算单位占用使用国有资产总体情况为：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1.房屋1800.00平方米，价值164.00万元。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2.车辆2辆，价值27.80万元；其中：一般公务用车0.00辆，价值0.00万元；执法执勤用车0.00辆，价值0.00万元；其他车辆2辆，价值27.80万元。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3.办公家具价值35.04万元。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部门价值50万元以上大型设备0.00台，部门价值100万元以上大型设备0.00台。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年部门预算未安排购置车辆经费，安排购置50万元以上大型设备0.00台，单位价值100万元以上大型设备0.00台。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年，本部门预算绩效管理整体预算绩效目标1个，涉及预算金额5343.43万元；当年预算安排项目共4个，其中：财政拨款项目涉及预算金额528.4万元；非财政拨款项目涉及预算金额0万元。具体情况见下表：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麦盖提县文化体育广播电视和旅游局</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米热姑丽·木合塔尔</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18709982222</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坚持以习近平新时代中国特色社会主义思想为指导，深入贯彻落实习近平总书记视察新疆重要讲话重要指示精神，完整准确全面贯彻新发展理念，深入实施文化润疆工程和旅游兴疆战略，以铸牢中华民族共同体意识为主线，坚持“聚魂、守正、发展、团结、开放、创新”总体思路，推动文化事业、文化产业和旅游业繁荣发展，奋力开创新时代新疆文化和旅游工作新局面；2.负责非物质文化遗产保护和研究。推动非物质文化遗产的保护、传承、普及、弘扬和振兴；3.统筹文化和旅游景区管理,指导、推进全域旅游，促进文化广播电视和旅游产业对外合作和市场推广；4.负责文化、体育、广播电视和旅游安全的综合协调与监督管理,指导文化、体育、广播电视和旅游应急救援；5.承办县委、政府交办的其它工作。</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4864.59</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478.84</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旅游接待人次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&gt;=332万人次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文化惠民活动场次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&gt;=200场次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文旅宣传推介活动</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发布旅游宣传短视频数量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&gt;=50条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实现旅游收入</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&gt;=13.05亿</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提升改造3A级以上景区</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&gt;=1家</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麦盖提县文化体育广播电视和旅游局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自治区旅游发展专项资金</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潘国平</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金额100万元，用于景区创建国家4A级体质升级工作，计划创建景区咨询服务1项，游客中心、停车场提升改造1次，补充景区标识系统、提示牌等147个。项目的实施可以助力麦盖提县N39沙漠旅游景区优化发展，提升麦盖提县旅游接待能力与服务质量，带动当地餐饮、住宿、交通等相关产业的繁荣，为地方经济增长注入强劲动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创建景区咨询服务数量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&gt;=1项</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游客中心、停车场提升改造次数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补充景区标识系统、提示牌等个数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&gt;=147个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项目完工时间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景区创建咨询服务成本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&lt;=35.6万元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游客中心、停车场提升改造成本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&lt;=24.4万元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补充景区标识系统、提示牌等成本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助力景区优化发展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有效助力</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景区游客满意度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&gt;=96%</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麦盖提县文化体育广播电视和旅游局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年自治区旅游发展专项资金（二）</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潘国平</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金额100万元，用于景区创建国家4A级体质升级工作，计划创建景区咨询服务1项，游客中心、停车场提升改造1次，补充景区标识系统、提示牌等147个。项目的实施可以助力麦盖提县N39沙漠旅游景区优化发展，提升麦盖提县旅游接待能力与服务质量，带动当地餐饮、住宿、交通等相关产业的繁荣，为地方经济增长注入强劲动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新建沙漠特色旅游景点旅游厕所数量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项目完工时间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新建沙漠特色旅游景点旅游厕所</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助力景区优化发展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有效助力</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景区游客满意度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&gt;=96%</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麦盖提县文化体育广播电视和旅游局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年中央支持地方公共文化服务体系建设补助资金</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排日代·阿卜力米提</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328.00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328.00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安排资金为328万元，用于140个行政村提供基本公共文化服务项目、公共文化体育设施维修和设备购置、基层公共文化服务人才队伍建设、其他公共文化项目、农家书屋配备图书等，预计共提升改造不少于10次。项目的实施可以有效改善基层公共文化体育设施条件，提升群众对基本公共文化服务满意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涉及行政村数量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=140个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140个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提升改造总次数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提升改造验收合格率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提升改造完成时限</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年11月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年12月19日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提升公共文化服务村平均费用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&lt;=23428.57元/个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25571.43元/个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改善基层公共文化体育设施条件</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群众对基本公共文化服务满意度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已完成</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麦盖提县文化体育广播电视和旅游局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中央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年公共图书馆美术馆文化馆（站）免费开放补助资金</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张三</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70.40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70.40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总金额为70.4万元，主要用于推进麦盖提县1个美术馆、12个文化站免费开放，项目的实施有助于丰富人民群众的精神文化生活，充分发挥“三馆一站”在提高公民鉴赏能力、提高各族群众思想道德和文化素质的作用，保障各民族群众基本权益，促进社会和谐稳定，实施本项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免费开放美术馆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免费开放乡镇文化站</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“三馆一站|免费开放覆盖率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项目保障时间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县市级美术馆每年补助标准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乡镇（街道）综合文化站（中心）每年补助标准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&lt;=5万元/站/年</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5万元/站/年</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丰富人民群众的精神文化生活</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有效丰富</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丰富</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社会公众对“三馆一站”公共文化服务满意度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DE4"/>
    <w:rsid w:val="00036FE9"/>
    <w:rsid w:val="00040429"/>
    <w:rsid w:val="000426BA"/>
    <w:rsid w:val="000432EF"/>
    <w:rsid w:val="000437D2"/>
    <w:rsid w:val="00043D37"/>
    <w:rsid w:val="0004573C"/>
    <w:rsid w:val="00045890"/>
    <w:rsid w:val="00046186"/>
    <w:rsid w:val="00046D5C"/>
    <w:rsid w:val="000479BB"/>
    <w:rsid w:val="00047B6E"/>
    <w:rsid w:val="00053008"/>
    <w:rsid w:val="00055856"/>
    <w:rsid w:val="00055B78"/>
    <w:rsid w:val="00056D7A"/>
    <w:rsid w:val="000571B6"/>
    <w:rsid w:val="0005783D"/>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3D1C"/>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362"/>
    <w:rsid w:val="000C45D4"/>
    <w:rsid w:val="000C6676"/>
    <w:rsid w:val="000C6E2C"/>
    <w:rsid w:val="000D0A48"/>
    <w:rsid w:val="000D13C6"/>
    <w:rsid w:val="000D1811"/>
    <w:rsid w:val="000D1FDC"/>
    <w:rsid w:val="000D30E4"/>
    <w:rsid w:val="000D3246"/>
    <w:rsid w:val="000D6242"/>
    <w:rsid w:val="000D6F27"/>
    <w:rsid w:val="000E1736"/>
    <w:rsid w:val="000E1B17"/>
    <w:rsid w:val="000E420B"/>
    <w:rsid w:val="000E5C28"/>
    <w:rsid w:val="000E6934"/>
    <w:rsid w:val="000F0580"/>
    <w:rsid w:val="000F1DFC"/>
    <w:rsid w:val="000F2812"/>
    <w:rsid w:val="000F3C0B"/>
    <w:rsid w:val="00100916"/>
    <w:rsid w:val="00100D32"/>
    <w:rsid w:val="0010254A"/>
    <w:rsid w:val="00104C91"/>
    <w:rsid w:val="00106142"/>
    <w:rsid w:val="001061FC"/>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1FE"/>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535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6A7A"/>
    <w:rsid w:val="001D7E4D"/>
    <w:rsid w:val="001E1727"/>
    <w:rsid w:val="001E3BB8"/>
    <w:rsid w:val="001E43BE"/>
    <w:rsid w:val="001E5BA0"/>
    <w:rsid w:val="001E6391"/>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4B3"/>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69E"/>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0EF8"/>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673"/>
    <w:rsid w:val="004A4C46"/>
    <w:rsid w:val="004A518C"/>
    <w:rsid w:val="004A773F"/>
    <w:rsid w:val="004B0CC8"/>
    <w:rsid w:val="004B356C"/>
    <w:rsid w:val="004B458A"/>
    <w:rsid w:val="004B5853"/>
    <w:rsid w:val="004B5FB2"/>
    <w:rsid w:val="004B60E9"/>
    <w:rsid w:val="004B65DA"/>
    <w:rsid w:val="004B68AC"/>
    <w:rsid w:val="004B6BE3"/>
    <w:rsid w:val="004B6CB6"/>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026"/>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1437"/>
    <w:rsid w:val="0052394D"/>
    <w:rsid w:val="00523A8A"/>
    <w:rsid w:val="00524F79"/>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07C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0041"/>
    <w:rsid w:val="00881825"/>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4CC4"/>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B2E"/>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C7874"/>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0471"/>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3A97"/>
    <w:rsid w:val="00A5441C"/>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5EF"/>
    <w:rsid w:val="00A86AE1"/>
    <w:rsid w:val="00A86B6A"/>
    <w:rsid w:val="00A87EB7"/>
    <w:rsid w:val="00A90883"/>
    <w:rsid w:val="00A91368"/>
    <w:rsid w:val="00A91DBD"/>
    <w:rsid w:val="00A91E7D"/>
    <w:rsid w:val="00A96186"/>
    <w:rsid w:val="00A97713"/>
    <w:rsid w:val="00AA15F1"/>
    <w:rsid w:val="00AA3D5B"/>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668"/>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392E"/>
    <w:rsid w:val="00B474C8"/>
    <w:rsid w:val="00B500F2"/>
    <w:rsid w:val="00B512E9"/>
    <w:rsid w:val="00B51428"/>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19DA"/>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3FF3"/>
    <w:rsid w:val="00BC55AB"/>
    <w:rsid w:val="00BC629F"/>
    <w:rsid w:val="00BC78D5"/>
    <w:rsid w:val="00BD0798"/>
    <w:rsid w:val="00BD0886"/>
    <w:rsid w:val="00BD0A1B"/>
    <w:rsid w:val="00BD13F4"/>
    <w:rsid w:val="00BD2123"/>
    <w:rsid w:val="00BD2569"/>
    <w:rsid w:val="00BD2963"/>
    <w:rsid w:val="00BD2FCC"/>
    <w:rsid w:val="00BD4C6F"/>
    <w:rsid w:val="00BD5670"/>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5F42"/>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DDB"/>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0D4B"/>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1BE4"/>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2DD6"/>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16DA8"/>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5423E6B"/>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3FDC1122"/>
    <w:rsid w:val="40751C9F"/>
    <w:rsid w:val="407E44CB"/>
    <w:rsid w:val="42857728"/>
    <w:rsid w:val="437D2DD8"/>
    <w:rsid w:val="4419446A"/>
    <w:rsid w:val="44F77FF8"/>
    <w:rsid w:val="46E10BF3"/>
    <w:rsid w:val="474546EB"/>
    <w:rsid w:val="4D95357E"/>
    <w:rsid w:val="4E05412E"/>
    <w:rsid w:val="4EBE0E61"/>
    <w:rsid w:val="50017CAB"/>
    <w:rsid w:val="56A85281"/>
    <w:rsid w:val="57722EBB"/>
    <w:rsid w:val="57AD1090"/>
    <w:rsid w:val="5FC06968"/>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pPr>
      <w:spacing w:after="160" w:line="278" w:lineRule="auto"/>
    </w:pPr>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pPr>
      <w:spacing w:after="160" w:line="278"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2912</Words>
  <Characters>16599</Characters>
  <Lines>138</Lines>
  <Paragraphs>38</Paragraphs>
  <TotalTime>2966</TotalTime>
  <ScaleCrop>false</ScaleCrop>
  <LinksUpToDate>false</LinksUpToDate>
  <CharactersWithSpaces>19473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2026-02-12T04:04:05Z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