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新疆维吾尔自治区喀什地区麦盖提县昂格特勒克乡幼儿园</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一、关于新疆维吾尔自治区喀什地区麦盖提县昂格特勒克乡幼儿园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二、关于新疆维吾尔自治区喀什地区麦盖提县昂格特勒克乡幼儿园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三、关于新疆维吾尔自治区喀什地区麦盖提县昂格特勒克乡幼儿园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四、关于新疆维吾尔自治区喀什地区麦盖提县昂格特勒克乡幼儿园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五、关于新疆维吾尔自治区喀什地区麦盖提县昂格特勒克乡幼儿园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六、关于新疆维吾尔自治区喀什地区麦盖提县昂格特勒克乡幼儿园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七、关于新疆维吾尔自治区喀什地区麦盖提县昂格特勒克乡幼儿园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八、关于新疆维吾尔自治区喀什地区麦盖提县昂格特勒克乡幼儿园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九、关于新疆维吾尔自治区喀什地区麦盖提县昂格特勒克乡幼儿园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十、关于新疆维吾尔自治区喀什地区麦盖提县昂格特勒克乡幼儿园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麦盖提县昂格特勒克乡幼儿园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民主管理、依法办园、执行上级主管单位的支持和决定、实行保育和教育相结合的原则、对幼儿实施德智体美诸方面全面发展的教育、促进其身心和发展、为家长解除后顾之忧、热忱为家长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2、尊重儿童的人格尊严和基本权利，尊重儿童身心发展的特点和规律，为儿童提供健康丰富的生活和活动环境，合理组织幼儿一日生活活动和其他活动，促进幼儿德智体美等和谐发展。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3、严格执行幼儿园安全卫生保健制度，保证幼儿身心健康和生命安全，充分利用相应的资源优势，面向家长开展多种形式的早期教育宣传、指导等服务，促进家庭教育质量的不断提高。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4、贯彻幼儿教育法规，传播科学教育理念，开展教育科学研究、培训师资。</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麦盖提县昂格特勒克乡幼儿园</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园长办公室。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新疆维吾尔自治区喀什地区麦盖提县昂格特勒克乡幼儿园实有人数</w:t>
      </w:r>
      <w:r>
        <w:rPr>
          <w:rFonts w:ascii="仿宋_GB2312" w:hAnsi="宋体" w:eastAsia="仿宋_GB2312" w:cs="宋体"/>
          <w:kern w:val="0"/>
          <w:sz w:val="32"/>
          <w:szCs w:val="32"/>
        </w:rPr>
        <w:t>15</w:t>
      </w:r>
      <w:r>
        <w:rPr>
          <w:rFonts w:hint="eastAsia" w:ascii="仿宋_GB2312" w:hAnsi="宋体" w:eastAsia="仿宋_GB2312" w:cs="宋体"/>
          <w:kern w:val="0"/>
          <w:sz w:val="32"/>
          <w:szCs w:val="32"/>
        </w:rPr>
        <w:t>人，其中：在职15人，增加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0"/>
        <w:tblW w:w="10131" w:type="dxa"/>
        <w:jc w:val="center"/>
        <w:tblLayout w:type="fixed"/>
        <w:tblCellMar>
          <w:top w:w="0" w:type="dxa"/>
          <w:left w:w="108" w:type="dxa"/>
          <w:bottom w:w="0" w:type="dxa"/>
          <w:right w:w="108" w:type="dxa"/>
        </w:tblCellMar>
      </w:tblPr>
      <w:tblGrid>
        <w:gridCol w:w="8789"/>
        <w:gridCol w:w="1342"/>
      </w:tblGrid>
      <w:tr>
        <w:tblPrEx>
          <w:tblCellMar>
            <w:top w:w="0" w:type="dxa"/>
            <w:left w:w="108" w:type="dxa"/>
            <w:bottom w:w="0" w:type="dxa"/>
            <w:right w:w="108" w:type="dxa"/>
          </w:tblCellMar>
        </w:tblPrEx>
        <w:trPr>
          <w:trHeight w:val="170" w:hRule="atLeast"/>
          <w:jc w:val="center"/>
        </w:trPr>
        <w:tc>
          <w:tcPr>
            <w:tcW w:w="8789"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编制部门：新疆维吾尔自治区喀什地区麦盖提县昂格特勒克乡幼儿园</w:t>
            </w:r>
            <w:r>
              <w:rPr>
                <w:rFonts w:ascii="仿宋_GB2312" w:hAnsi="宋体" w:eastAsia="仿宋_GB2312" w:cs="宋体"/>
                <w:kern w:val="0"/>
                <w:sz w:val="24"/>
              </w:rPr>
              <w:t xml:space="preserve"> </w:t>
            </w:r>
          </w:p>
        </w:tc>
        <w:tc>
          <w:tcPr>
            <w:tcW w:w="1342" w:type="dxa"/>
            <w:noWrap/>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exact"/>
          <w:jc w:val="center"/>
        </w:trPr>
        <w:tc>
          <w:tcPr>
            <w:tcW w:w="311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247.22</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247.22</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247.22</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0.44</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0.44</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0.44</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247.66</w:t>
            </w:r>
          </w:p>
        </w:tc>
        <w:tc>
          <w:tcPr>
            <w:tcW w:w="2755" w:type="dxa"/>
            <w:noWrap/>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247.66</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0"/>
        <w:tblW w:w="15026" w:type="dxa"/>
        <w:jc w:val="center"/>
        <w:tblLayout w:type="fixed"/>
        <w:tblCellMar>
          <w:top w:w="0" w:type="dxa"/>
          <w:left w:w="108" w:type="dxa"/>
          <w:bottom w:w="0" w:type="dxa"/>
          <w:right w:w="108" w:type="dxa"/>
        </w:tblCellMar>
      </w:tblPr>
      <w:tblGrid>
        <w:gridCol w:w="13608"/>
        <w:gridCol w:w="1418"/>
      </w:tblGrid>
      <w:tr>
        <w:tblPrEx>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编制部门：新疆维吾尔自治区喀什地区麦盖提县昂格特勒克乡幼儿园</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5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247.66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247.22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247.22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0.44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247.66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247.22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247.22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0.44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学前教育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247.66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247.22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247.22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0.44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247.66</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247.22</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247.22</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0.44</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编制部门：新疆维吾尔自治区喀什地区麦盖提县昂格特勒克乡幼儿园</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247.66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247.22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247.66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247.22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学前教育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247.66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247.22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247.66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247.22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0.44</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247.22</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247.22</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247.22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247.22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2122"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247.22</w:t>
            </w:r>
          </w:p>
        </w:tc>
        <w:tc>
          <w:tcPr>
            <w:tcW w:w="271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247.22</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247.22</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0"/>
        <w:tblW w:w="9923" w:type="dxa"/>
        <w:jc w:val="center"/>
        <w:tblLayout w:type="fixed"/>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247.22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247.22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247.22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247.22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学前教育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247.22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247.22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247.22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247.22</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59.68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44.62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44.62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39.38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39.38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25.60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21.74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247.22</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247.15</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0.07</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0"/>
        <w:tblW w:w="14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noWrap/>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编制部门：新疆维吾尔自治区喀什地区麦盖提县昂格特勒克乡幼儿园</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0"/>
        <w:tblW w:w="14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noWrap/>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blHeader/>
          <w:jc w:val="center"/>
        </w:trPr>
        <w:tc>
          <w:tcPr>
            <w:tcW w:w="704"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备注：新疆维吾尔自治区喀什地区麦盖提县昂格特勒克乡幼儿园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备注：新疆维吾尔自治区喀什地区麦盖提县昂格特勒克乡幼儿园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备注：新疆维吾尔自治区喀什地区麦盖提县昂格特勒克乡幼儿园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编制部门：新疆维吾尔自治区喀什地区麦盖提县昂格特勒克乡幼儿园</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备注：新疆维吾尔自治区喀什地区麦盖提县昂格特勒克乡幼儿园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0"/>
        <w:tblW w:w="10065" w:type="dxa"/>
        <w:jc w:val="center"/>
        <w:tblLayout w:type="autofit"/>
        <w:tblCellMar>
          <w:top w:w="0" w:type="dxa"/>
          <w:left w:w="108" w:type="dxa"/>
          <w:bottom w:w="0" w:type="dxa"/>
          <w:right w:w="108" w:type="dxa"/>
        </w:tblCellMar>
      </w:tblPr>
      <w:tblGrid>
        <w:gridCol w:w="8222"/>
        <w:gridCol w:w="1843"/>
      </w:tblGrid>
      <w:tr>
        <w:tblPrEx>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编制部门：新疆维吾尔自治区喀什地区麦盖提县昂格特勒克乡幼儿园</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年农村学前三年免费教育保障经费项目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0.44</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0.44</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0.44</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0.44</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0.44</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一、关于新疆维吾尔自治区喀什地区麦盖提县昂格特勒克乡幼儿园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按照全口径预算的原则，新疆维吾尔自治区喀什地区麦盖提县昂格特勒克乡幼儿园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年所有收入和支出均纳入部门预算管理。收支总预算247.66万元。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二、关于新疆维吾尔自治区喀什地区麦盖提县昂格特勒克乡幼儿园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新疆维吾尔自治区喀什地区麦盖提县昂格特勒克乡幼儿园收入预算247.66万元，其中：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一般公共预算247.22万元，占99.82%,比上年预算增加9.29万元，增长3.9%，主要原因是：我部门本年在职人员基础绩效奖及艰苦边远津贴调增，人员类项目资金增加，预算数增加。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财政拨款结转0.44万元，占0.18%,比上年预算增加0.44万元，增长100%，主要原因是：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年农村学前三年免费教育保障经费项目资金未支付完成，财政拨款结转预算数增加。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三、关于新疆维吾尔自治区喀什地区麦盖提县昂格特勒克乡幼儿园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247.66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247.22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99.82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9.29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3.9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0.44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0.18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0.44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本年结转项目资金增加，项目支出预算数增加。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四、关于新疆维吾尔自治区喀什地区麦盖提县昂格特勒克乡幼儿园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年财政拨款收支总预算247.22万元。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收入预算包括：一般公共预算拨款247.22万元。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一般公共预算支出包括：教育支出247.22万元，主要用于：在职人员工资福利支出、在职人员基本养老保险支出。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五、关于新疆维吾尔自治区喀什地区麦盖提县昂格特勒克乡幼儿园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247.22</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247.22</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9.29</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3.9</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.教育支出（类）247.22万元，占100.00%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年预算数为247.22万元，比上年预算增加31.52万元，增长14.61%，主要原因是：我部门本年在职人员工资调增，人员经费增加，对个人和家庭补助支出增加，预算数增加。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年预算数为0.00万元，比上年预算减少22.23万元，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六、关于新疆维吾尔自治区喀什地区麦盖提县昂格特勒克乡幼儿园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247.22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人员经费247.15万元，主要包括：基本工资、津贴补贴、奖金、绩效工资、机关事业单位基本养老保险缴费、职工基本医疗保险缴费、其他社会保障缴费、住房公积金。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公用经费0.07万元，主要包括：其他商品和服务支出。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七、关于新疆维吾尔自治区喀什地区麦盖提县昂格特勒克乡幼儿园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八、关于新疆维吾尔自治区喀什地区麦盖提县昂格特勒克乡幼儿园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麦盖提县昂格特勒克乡幼儿园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九、关于新疆维吾尔自治区喀什地区麦盖提县昂格特勒克乡幼儿园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十、关于新疆维吾尔自治区喀什地区麦盖提县昂格特勒克乡幼儿园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新疆维吾尔自治区喀什地区麦盖提县昂格特勒克乡幼儿园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十一、关于新疆维吾尔自治区喀什地区麦盖提县昂格特勒克乡幼儿园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麦盖提县昂格特勒克乡幼儿园</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年上年结转结余0.44万元，包括：财政拨款0.44万元，非财政拨款0万元，其中：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年农村学前三年免费教育保障经费项目0.44</w:t>
      </w:r>
      <w:r>
        <w:rPr>
          <w:rFonts w:hint="eastAsia" w:ascii="仿宋_GB2312" w:hAnsi="仿宋_GB2312" w:eastAsia="仿宋_GB2312" w:cs="仿宋_GB2312"/>
          <w:kern w:val="0"/>
          <w:sz w:val="32"/>
          <w:szCs w:val="32"/>
        </w:rPr>
        <w:t>万元，主要用于：幼儿伙食补助支出。</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年的事业单位运行经费财政拨款预算0.07万元，比上年预算增加0.07万元，增长100%。主要原因是：本年党员活动经费增加，事业单位运行经费预算数增加。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年，新疆维吾尔自治区喀什地区麦盖提县昂格特勒克乡幼儿园政府采购预算0.00万元，其中：政府采购货物预算0.00万元，政府采购工程预算0.00万元，政府采购服务预算0.00万元。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年，新疆维吾尔自治区喀什地区麦盖提县昂格特勒克乡幼儿园面向中小企业预留政府采购项目预算金额0.00万元，小微企业预留政府采购项目预算金额0.00万元。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年底，新疆维吾尔自治区喀什地区麦盖提县昂格特勒克乡幼儿园及下属各预算单位占用使用国有资产总体情况为：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1.房屋901.00平方米，价值369.78万元。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3.办公家具价值46.17万元。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4.其他资产价值102.05万元。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年，本部门预算绩效管理整体预算绩效目标1个，涉及预算金额247.66万元；当年预算安排项目共0个，其中：财政拨款项目涉及预算金额0万元；非财政拨款项目涉及预算金额0万元。具体情况见下表：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1、我部门整体预算绩效目标1个，涉及预算金额247.66万元由教育局汇总公开。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2956"/>
    <w:rsid w:val="000262C6"/>
    <w:rsid w:val="00026946"/>
    <w:rsid w:val="00026AB8"/>
    <w:rsid w:val="000278CB"/>
    <w:rsid w:val="0003045D"/>
    <w:rsid w:val="00031CE8"/>
    <w:rsid w:val="00034886"/>
    <w:rsid w:val="000352D9"/>
    <w:rsid w:val="00035656"/>
    <w:rsid w:val="00036FE9"/>
    <w:rsid w:val="00040429"/>
    <w:rsid w:val="00041EAE"/>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0F5A09"/>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09"/>
    <w:rsid w:val="0021607C"/>
    <w:rsid w:val="00217DD9"/>
    <w:rsid w:val="0022344E"/>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02B"/>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D68CA"/>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37DF"/>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536"/>
    <w:rsid w:val="00385BFE"/>
    <w:rsid w:val="00386764"/>
    <w:rsid w:val="00391A53"/>
    <w:rsid w:val="00392E94"/>
    <w:rsid w:val="003939CE"/>
    <w:rsid w:val="00393D32"/>
    <w:rsid w:val="00393DAD"/>
    <w:rsid w:val="0039548A"/>
    <w:rsid w:val="003A1559"/>
    <w:rsid w:val="003A3261"/>
    <w:rsid w:val="003A3DE8"/>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0DD"/>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3AB7"/>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366"/>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5C37"/>
    <w:rsid w:val="0053676F"/>
    <w:rsid w:val="00537782"/>
    <w:rsid w:val="00544AC4"/>
    <w:rsid w:val="00544C7D"/>
    <w:rsid w:val="0054586F"/>
    <w:rsid w:val="00546BE9"/>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39B5"/>
    <w:rsid w:val="0065452B"/>
    <w:rsid w:val="00654745"/>
    <w:rsid w:val="00656129"/>
    <w:rsid w:val="00656952"/>
    <w:rsid w:val="00656A60"/>
    <w:rsid w:val="00657C75"/>
    <w:rsid w:val="00660081"/>
    <w:rsid w:val="00660B36"/>
    <w:rsid w:val="00662D8D"/>
    <w:rsid w:val="0066428E"/>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206"/>
    <w:rsid w:val="006D2564"/>
    <w:rsid w:val="006D2627"/>
    <w:rsid w:val="006D3237"/>
    <w:rsid w:val="006D3C88"/>
    <w:rsid w:val="006D3F9C"/>
    <w:rsid w:val="006D5C80"/>
    <w:rsid w:val="006D6570"/>
    <w:rsid w:val="006D6758"/>
    <w:rsid w:val="006E2103"/>
    <w:rsid w:val="006E3D19"/>
    <w:rsid w:val="006E70BC"/>
    <w:rsid w:val="006F03F4"/>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240"/>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461D"/>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27A0"/>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573"/>
    <w:rsid w:val="008C5FFA"/>
    <w:rsid w:val="008C6DB3"/>
    <w:rsid w:val="008D036C"/>
    <w:rsid w:val="008D0E00"/>
    <w:rsid w:val="008D14EF"/>
    <w:rsid w:val="008D1CFB"/>
    <w:rsid w:val="008D5AED"/>
    <w:rsid w:val="008D6376"/>
    <w:rsid w:val="008D64FC"/>
    <w:rsid w:val="008E1701"/>
    <w:rsid w:val="008E21E0"/>
    <w:rsid w:val="008E29ED"/>
    <w:rsid w:val="008E4B93"/>
    <w:rsid w:val="008E5375"/>
    <w:rsid w:val="008E6C92"/>
    <w:rsid w:val="008F05EE"/>
    <w:rsid w:val="008F119F"/>
    <w:rsid w:val="008F355D"/>
    <w:rsid w:val="008F3E39"/>
    <w:rsid w:val="008F4693"/>
    <w:rsid w:val="008F4F6B"/>
    <w:rsid w:val="008F5ADF"/>
    <w:rsid w:val="008F79FB"/>
    <w:rsid w:val="00900676"/>
    <w:rsid w:val="00902114"/>
    <w:rsid w:val="00902E96"/>
    <w:rsid w:val="009037AF"/>
    <w:rsid w:val="00903FB9"/>
    <w:rsid w:val="00905A25"/>
    <w:rsid w:val="0090695E"/>
    <w:rsid w:val="00906F14"/>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E43"/>
    <w:rsid w:val="009403A3"/>
    <w:rsid w:val="00941EAD"/>
    <w:rsid w:val="009443B8"/>
    <w:rsid w:val="009447BC"/>
    <w:rsid w:val="00946336"/>
    <w:rsid w:val="00946769"/>
    <w:rsid w:val="009469EA"/>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C2"/>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42C5"/>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1ECF"/>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53C7"/>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4690"/>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91E"/>
    <w:rsid w:val="00BF4B38"/>
    <w:rsid w:val="00C011BE"/>
    <w:rsid w:val="00C03670"/>
    <w:rsid w:val="00C03D59"/>
    <w:rsid w:val="00C04809"/>
    <w:rsid w:val="00C04855"/>
    <w:rsid w:val="00C049BB"/>
    <w:rsid w:val="00C04C5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039E"/>
    <w:rsid w:val="00C7421B"/>
    <w:rsid w:val="00C77269"/>
    <w:rsid w:val="00C812F4"/>
    <w:rsid w:val="00C82896"/>
    <w:rsid w:val="00C82F08"/>
    <w:rsid w:val="00C84728"/>
    <w:rsid w:val="00C8512A"/>
    <w:rsid w:val="00C861A3"/>
    <w:rsid w:val="00C866C2"/>
    <w:rsid w:val="00C87B1A"/>
    <w:rsid w:val="00C90DCE"/>
    <w:rsid w:val="00C9170C"/>
    <w:rsid w:val="00C93F5B"/>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06"/>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6735"/>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6473B"/>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340"/>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5C7"/>
    <w:rsid w:val="00E0581B"/>
    <w:rsid w:val="00E05A68"/>
    <w:rsid w:val="00E05BB4"/>
    <w:rsid w:val="00E077EB"/>
    <w:rsid w:val="00E077F9"/>
    <w:rsid w:val="00E1002A"/>
    <w:rsid w:val="00E10C5E"/>
    <w:rsid w:val="00E11C32"/>
    <w:rsid w:val="00E1201E"/>
    <w:rsid w:val="00E132C4"/>
    <w:rsid w:val="00E14133"/>
    <w:rsid w:val="00E14763"/>
    <w:rsid w:val="00E14F42"/>
    <w:rsid w:val="00E1571C"/>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BA8"/>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37931"/>
    <w:rsid w:val="00F408A0"/>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97EE7"/>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0A6F"/>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5927420"/>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4404BF"/>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uiPriority w:val="0"/>
    <w:pPr>
      <w:spacing w:after="120" w:afterLines="0" w:afterAutospacing="0"/>
    </w:pPr>
  </w:style>
  <w:style w:type="paragraph" w:styleId="4">
    <w:name w:val="annotation text"/>
    <w:basedOn w:val="1"/>
    <w:link w:val="15"/>
    <w:qFormat/>
    <w:uiPriority w:val="0"/>
    <w:pPr>
      <w:jc w:val="left"/>
    </w:pPr>
  </w:style>
  <w:style w:type="paragraph" w:styleId="5">
    <w:name w:val="Balloon Text"/>
    <w:basedOn w:val="1"/>
    <w:link w:val="17"/>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9">
    <w:name w:val="annotation subject"/>
    <w:basedOn w:val="4"/>
    <w:next w:val="4"/>
    <w:link w:val="16"/>
    <w:qFormat/>
    <w:uiPriority w:val="0"/>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character" w:styleId="14">
    <w:name w:val="annotation reference"/>
    <w:basedOn w:val="12"/>
    <w:uiPriority w:val="0"/>
    <w:rPr>
      <w:sz w:val="21"/>
      <w:szCs w:val="21"/>
    </w:rPr>
  </w:style>
  <w:style w:type="character" w:customStyle="1" w:styleId="15">
    <w:name w:val="批注文字 字符"/>
    <w:basedOn w:val="12"/>
    <w:link w:val="4"/>
    <w:uiPriority w:val="0"/>
    <w:rPr>
      <w:kern w:val="2"/>
      <w:sz w:val="21"/>
      <w:szCs w:val="24"/>
    </w:rPr>
  </w:style>
  <w:style w:type="character" w:customStyle="1" w:styleId="16">
    <w:name w:val="批注主题 字符"/>
    <w:basedOn w:val="15"/>
    <w:link w:val="9"/>
    <w:qFormat/>
    <w:uiPriority w:val="0"/>
    <w:rPr>
      <w:b/>
      <w:bCs/>
      <w:kern w:val="2"/>
      <w:sz w:val="21"/>
      <w:szCs w:val="24"/>
    </w:rPr>
  </w:style>
  <w:style w:type="character" w:customStyle="1" w:styleId="17">
    <w:name w:val="批注框文本 字符"/>
    <w:basedOn w:val="12"/>
    <w:link w:val="5"/>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99"/>
    <w:pPr>
      <w:ind w:firstLine="420" w:firstLineChars="200"/>
    </w:pPr>
  </w:style>
  <w:style w:type="character" w:customStyle="1" w:styleId="20">
    <w:name w:val="页眉 字符"/>
    <w:basedOn w:val="12"/>
    <w:link w:val="7"/>
    <w:qFormat/>
    <w:uiPriority w:val="0"/>
    <w:rPr>
      <w:kern w:val="2"/>
      <w:sz w:val="18"/>
      <w:szCs w:val="18"/>
    </w:rPr>
  </w:style>
  <w:style w:type="character" w:customStyle="1" w:styleId="21">
    <w:name w:val="HTML 预设格式 字符"/>
    <w:basedOn w:val="12"/>
    <w:link w:val="8"/>
    <w:uiPriority w:val="99"/>
    <w:rPr>
      <w:rFonts w:ascii="宋体" w:hAnsi="宋体"/>
      <w:sz w:val="24"/>
      <w:szCs w:val="24"/>
    </w:rPr>
  </w:style>
  <w:style w:type="character" w:customStyle="1" w:styleId="22">
    <w:name w:val="name"/>
    <w:basedOn w:val="12"/>
    <w:qFormat/>
    <w:uiPriority w:val="0"/>
  </w:style>
  <w:style w:type="table" w:customStyle="1" w:styleId="23">
    <w:name w:val="网格型1"/>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标题 1 字符"/>
    <w:basedOn w:val="12"/>
    <w:link w:val="3"/>
    <w:qFormat/>
    <w:uiPriority w:val="0"/>
    <w:rPr>
      <w:b/>
      <w:bCs/>
      <w:kern w:val="44"/>
      <w:sz w:val="44"/>
      <w:szCs w:val="44"/>
    </w:rPr>
  </w:style>
  <w:style w:type="paragraph" w:customStyle="1" w:styleId="25">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1428</Words>
  <Characters>8146</Characters>
  <Lines>67</Lines>
  <Paragraphs>19</Paragraphs>
  <TotalTime>2963</TotalTime>
  <ScaleCrop>false</ScaleCrop>
  <LinksUpToDate>false</LinksUpToDate>
  <CharactersWithSpaces>9555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2026-02-11T09:26:25Z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1B91C5EB150743FC93A8AD9CE8312A8A</vt:lpwstr>
  </property>
</Properties>
</file>