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新疆维吾尔自治区喀什地区麦盖提县民政局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一、关于新疆维吾尔自治区喀什地区麦盖提县民政局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二、关于新疆维吾尔自治区喀什地区麦盖提县民政局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三、关于新疆维吾尔自治区喀什地区麦盖提县民政局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四、关于新疆维吾尔自治区喀什地区麦盖提县民政局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五、关于新疆维吾尔自治区喀什地区麦盖提县民政局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六、关于新疆维吾尔自治区喀什地区麦盖提县民政局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七、关于新疆维吾尔自治区喀什地区麦盖提县民政局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八、关于新疆维吾尔自治区喀什地区麦盖提县民政局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九、关于新疆维吾尔自治区喀什地区麦盖提县民政局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十、关于新疆维吾尔自治区喀什地区麦盖提县民政局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麦盖提县民政局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1.负责拟订全县社会救助规划、政策和标准，健全城乡社会救助体系；负责城乡居民最低生活保障、临时救助、生活无着人员救助和城市低收入家庭收入认定工作；指导特困供养和农村敬老院建设管理工作。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2.按照管辖权限依法对全县社会团体、民办非企业单位进行登记管理、年检和执法监察工作。查处民办非企业单位的违法行为和未经登记而以民办非企业单位名义开展活动的非法组织。</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3.拟订全县城乡基层群众自治建设和社区建设的政策；指导城乡社区建设和服务管理工作；提出加强和改进城乡基层政权建设的建议，推动基层民主政治建设。</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执行行政区划管理政策和行政区域界线、地名管理办法；拟定全县行政区划总体规划；负责本县行政区域的设立、撤销、调整、更名和界线变更及政府驻地迁移初审报批工作；承办与毗邻县、本县乡镇间的边界线勘界工作；协调处理县内边界争议和纠纷；负责全县地名标志的设置和管理工作；拟订全县社会福利事业发展规划并组织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5.指导全县社会慈善、社会救助等社会救助活动，促进慈善事业发展，组织、指导社会捐助工作。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6.负责老年人、孤儿和残疾人等特殊群体权益保障工作。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7.贯彻落实国家婚姻管理、殡葬管理和儿童收养政策，负责推进婚俗和殡葬改革，指导婚姻、殡葬、收养、救助服务机构管理工作；负责涉外婚姻登记工作。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8.会同有关部门拟订全县社会工作发展规划，推进社会工作人才队伍建设；承办县委、县人民政府交办的其他事项。</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麦盖提县民政局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6</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城乡居民最低生活保障中心、城乡居民经济状况核对中心、地名区划办公室、行政办公室、福利敬老院、儿童福利。</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新疆维吾尔自治区喀什地区麦盖提县民政局实有人数</w:t>
      </w:r>
      <w:r>
        <w:rPr>
          <w:rFonts w:ascii="仿宋_GB2312" w:hAnsi="宋体" w:eastAsia="仿宋_GB2312" w:cs="宋体"/>
          <w:kern w:val="0"/>
          <w:sz w:val="32"/>
          <w:szCs w:val="32"/>
        </w:rPr>
        <w:t>51</w:t>
      </w:r>
      <w:r>
        <w:rPr>
          <w:rFonts w:hint="eastAsia" w:ascii="仿宋_GB2312" w:hAnsi="宋体" w:eastAsia="仿宋_GB2312" w:cs="宋体"/>
          <w:kern w:val="0"/>
          <w:sz w:val="32"/>
          <w:szCs w:val="32"/>
        </w:rPr>
        <w:t>人，其中：在职36人，减少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15</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3"/>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编制部门：新疆维吾尔自治区喀什地区麦盖提县民政局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16420.72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16109.77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1786.77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14323.00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310.95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310.95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16942.99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1264.29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1264.29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920.21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344.08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655.03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17685.01</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17685.01</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3"/>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编制部门：新疆维吾尔自治区喀什地区麦盖提县民政局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sz w:val="24"/>
              </w:rPr>
            </w:pPr>
            <w:r>
              <w:rPr>
                <w:rFonts w:hint="eastAsia" w:ascii="仿宋_GB2312" w:eastAsia="仿宋_GB2312" w:hAnsiTheme="minorEastAsia"/>
                <w:b/>
                <w:sz w:val="24"/>
              </w:rPr>
              <w:t>功能分类</w:t>
            </w:r>
          </w:p>
          <w:p>
            <w:pPr>
              <w:jc w:val="center"/>
              <w:rPr>
                <w:rFonts w:hint="eastAsia" w:ascii="仿宋_GB2312" w:eastAsia="仿宋_GB2312" w:cs="宋体" w:hAnsiTheme="minorEastAsia"/>
                <w:b/>
                <w:sz w:val="24"/>
              </w:rPr>
            </w:pPr>
            <w:r>
              <w:rPr>
                <w:rFonts w:hint="eastAsia" w:ascii="仿宋_GB2312" w:eastAsia="仿宋_GB2312" w:hAnsiTheme="minorEastAsia"/>
                <w:b/>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sz w:val="20"/>
                <w:szCs w:val="20"/>
              </w:rPr>
            </w:pPr>
            <w:r>
              <w:rPr>
                <w:rFonts w:hint="eastAsia" w:ascii="仿宋_GB2312" w:eastAsia="仿宋_GB2312" w:hAnsiTheme="minorEastAsia"/>
                <w:b/>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sz w:val="20"/>
                <w:szCs w:val="20"/>
              </w:rPr>
            </w:pPr>
            <w:r>
              <w:rPr>
                <w:rFonts w:hint="eastAsia" w:ascii="仿宋_GB2312" w:eastAsia="仿宋_GB2312" w:hAnsiTheme="minorEastAsia"/>
                <w:b/>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sz w:val="24"/>
              </w:rPr>
            </w:pPr>
            <w:r>
              <w:rPr>
                <w:rFonts w:hint="eastAsia" w:ascii="仿宋_GB2312" w:eastAsia="仿宋_GB2312" w:cs="宋体" w:hAnsiTheme="minorEastAsia"/>
                <w:b/>
                <w:sz w:val="24"/>
              </w:rPr>
              <w:t xml:space="preserve">财 </w:t>
            </w:r>
            <w:r>
              <w:rPr>
                <w:rFonts w:ascii="仿宋_GB2312" w:eastAsia="仿宋_GB2312" w:cs="宋体" w:hAnsiTheme="minorEastAsia"/>
                <w:b/>
                <w:sz w:val="24"/>
              </w:rPr>
              <w:t xml:space="preserve"> </w:t>
            </w:r>
            <w:r>
              <w:rPr>
                <w:rFonts w:hint="eastAsia" w:ascii="仿宋_GB2312" w:eastAsia="仿宋_GB2312" w:cs="宋体" w:hAnsiTheme="minorEastAsia"/>
                <w:b/>
                <w:sz w:val="24"/>
              </w:rPr>
              <w:t xml:space="preserve">政 </w:t>
            </w:r>
            <w:r>
              <w:rPr>
                <w:rFonts w:ascii="仿宋_GB2312" w:eastAsia="仿宋_GB2312" w:cs="宋体" w:hAnsiTheme="minorEastAsia"/>
                <w:b/>
                <w:sz w:val="24"/>
              </w:rPr>
              <w:t xml:space="preserve"> </w:t>
            </w:r>
            <w:r>
              <w:rPr>
                <w:rFonts w:hint="eastAsia" w:ascii="仿宋_GB2312" w:eastAsia="仿宋_GB2312" w:cs="宋体" w:hAnsiTheme="minorEastAsia"/>
                <w:b/>
                <w:sz w:val="24"/>
              </w:rPr>
              <w:t xml:space="preserve">拨 </w:t>
            </w:r>
            <w:r>
              <w:rPr>
                <w:rFonts w:ascii="仿宋_GB2312" w:eastAsia="仿宋_GB2312" w:cs="宋体" w:hAnsiTheme="minorEastAsia"/>
                <w:b/>
                <w:sz w:val="24"/>
              </w:rPr>
              <w:t xml:space="preserve"> </w:t>
            </w:r>
            <w:r>
              <w:rPr>
                <w:rFonts w:hint="eastAsia" w:ascii="仿宋_GB2312" w:eastAsia="仿宋_GB2312" w:cs="宋体" w:hAnsiTheme="minorEastAsia"/>
                <w:b/>
                <w:sz w:val="24"/>
              </w:rPr>
              <w:t xml:space="preserve">款 </w:t>
            </w:r>
            <w:r>
              <w:rPr>
                <w:rFonts w:ascii="仿宋_GB2312" w:eastAsia="仿宋_GB2312" w:cs="宋体" w:hAnsiTheme="minorEastAsia"/>
                <w:b/>
                <w:sz w:val="24"/>
              </w:rPr>
              <w:t xml:space="preserve"> </w:t>
            </w:r>
            <w:r>
              <w:rPr>
                <w:rFonts w:hint="eastAsia" w:ascii="仿宋_GB2312" w:eastAsia="仿宋_GB2312" w:cs="宋体" w:hAnsiTheme="minorEastAsia"/>
                <w:b/>
                <w:sz w:val="24"/>
              </w:rPr>
              <w:t xml:space="preserve">（ </w:t>
            </w:r>
            <w:r>
              <w:rPr>
                <w:rFonts w:ascii="仿宋_GB2312" w:eastAsia="仿宋_GB2312" w:cs="宋体" w:hAnsiTheme="minorEastAsia"/>
                <w:b/>
                <w:sz w:val="24"/>
              </w:rPr>
              <w:t xml:space="preserve"> </w:t>
            </w:r>
            <w:r>
              <w:rPr>
                <w:rFonts w:hint="eastAsia" w:ascii="仿宋_GB2312" w:eastAsia="仿宋_GB2312" w:cs="宋体" w:hAnsiTheme="minorEastAsia"/>
                <w:b/>
                <w:sz w:val="24"/>
              </w:rPr>
              <w:t xml:space="preserve">补 </w:t>
            </w:r>
            <w:r>
              <w:rPr>
                <w:rFonts w:ascii="仿宋_GB2312" w:eastAsia="仿宋_GB2312" w:cs="宋体" w:hAnsiTheme="minorEastAsia"/>
                <w:b/>
                <w:sz w:val="24"/>
              </w:rPr>
              <w:t xml:space="preserve"> </w:t>
            </w:r>
            <w:r>
              <w:rPr>
                <w:rFonts w:hint="eastAsia" w:ascii="仿宋_GB2312" w:eastAsia="仿宋_GB2312" w:cs="宋体" w:hAnsiTheme="minorEastAsia"/>
                <w:b/>
                <w:sz w:val="24"/>
              </w:rPr>
              <w:t xml:space="preserve">助 </w:t>
            </w:r>
            <w:r>
              <w:rPr>
                <w:rFonts w:ascii="仿宋_GB2312" w:eastAsia="仿宋_GB2312" w:cs="宋体" w:hAnsiTheme="minorEastAsia"/>
                <w:b/>
                <w:sz w:val="24"/>
              </w:rPr>
              <w:t xml:space="preserve"> </w:t>
            </w:r>
            <w:r>
              <w:rPr>
                <w:rFonts w:hint="eastAsia" w:ascii="仿宋_GB2312" w:eastAsia="仿宋_GB2312" w:cs="宋体" w:hAnsiTheme="minorEastAsia"/>
                <w:b/>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sz w:val="20"/>
                <w:szCs w:val="20"/>
              </w:rPr>
            </w:pPr>
            <w:r>
              <w:rPr>
                <w:rFonts w:hint="eastAsia" w:ascii="仿宋_GB2312" w:eastAsia="仿宋_GB2312" w:hAnsiTheme="minorEastAsia"/>
                <w:b/>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sz w:val="20"/>
                <w:szCs w:val="20"/>
              </w:rPr>
            </w:pPr>
            <w:r>
              <w:rPr>
                <w:rFonts w:hint="eastAsia" w:ascii="仿宋_GB2312" w:eastAsia="仿宋_GB2312" w:hAnsiTheme="minorEastAsia"/>
                <w:b/>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sz w:val="20"/>
                <w:szCs w:val="20"/>
              </w:rPr>
            </w:pPr>
            <w:r>
              <w:rPr>
                <w:rFonts w:hint="eastAsia" w:ascii="仿宋_GB2312" w:eastAsia="仿宋_GB2312" w:hAnsiTheme="minorEastAsia"/>
                <w:b/>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sz w:val="20"/>
                <w:szCs w:val="20"/>
              </w:rPr>
            </w:pPr>
            <w:r>
              <w:rPr>
                <w:rFonts w:hint="eastAsia" w:ascii="仿宋_GB2312" w:eastAsia="仿宋_GB2312" w:hAnsiTheme="minorEastAsia"/>
                <w:b/>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sz w:val="20"/>
                <w:szCs w:val="20"/>
              </w:rPr>
            </w:pPr>
            <w:r>
              <w:rPr>
                <w:rFonts w:hint="eastAsia" w:ascii="仿宋_GB2312" w:eastAsia="仿宋_GB2312" w:hAnsiTheme="minorEastAsia"/>
                <w:b/>
                <w:sz w:val="20"/>
                <w:szCs w:val="20"/>
              </w:rPr>
              <w:t>类</w:t>
            </w:r>
          </w:p>
        </w:tc>
        <w:tc>
          <w:tcPr>
            <w:tcW w:w="709" w:type="dxa"/>
            <w:vAlign w:val="center"/>
          </w:tcPr>
          <w:p>
            <w:pPr>
              <w:jc w:val="center"/>
              <w:rPr>
                <w:rFonts w:hint="eastAsia" w:ascii="仿宋_GB2312" w:eastAsia="仿宋_GB2312" w:cs="宋体" w:hAnsiTheme="minorEastAsia"/>
                <w:b/>
                <w:sz w:val="20"/>
                <w:szCs w:val="20"/>
              </w:rPr>
            </w:pPr>
            <w:r>
              <w:rPr>
                <w:rFonts w:hint="eastAsia" w:ascii="仿宋_GB2312" w:eastAsia="仿宋_GB2312" w:hAnsiTheme="minorEastAsia"/>
                <w:b/>
                <w:sz w:val="20"/>
                <w:szCs w:val="20"/>
              </w:rPr>
              <w:t>款</w:t>
            </w:r>
          </w:p>
        </w:tc>
        <w:tc>
          <w:tcPr>
            <w:tcW w:w="709" w:type="dxa"/>
            <w:vAlign w:val="center"/>
          </w:tcPr>
          <w:p>
            <w:pPr>
              <w:jc w:val="center"/>
              <w:rPr>
                <w:rFonts w:hint="eastAsia" w:ascii="仿宋_GB2312" w:eastAsia="仿宋_GB2312" w:cs="宋体" w:hAnsiTheme="minorEastAsia"/>
                <w:b/>
                <w:sz w:val="20"/>
                <w:szCs w:val="20"/>
              </w:rPr>
            </w:pPr>
            <w:r>
              <w:rPr>
                <w:rFonts w:hint="eastAsia" w:ascii="仿宋_GB2312" w:eastAsia="仿宋_GB2312" w:hAnsiTheme="minorEastAsia"/>
                <w:b/>
                <w:sz w:val="20"/>
                <w:szCs w:val="20"/>
              </w:rPr>
              <w:t>项</w:t>
            </w:r>
          </w:p>
        </w:tc>
        <w:tc>
          <w:tcPr>
            <w:tcW w:w="1559" w:type="dxa"/>
            <w:vMerge w:val="continue"/>
            <w:vAlign w:val="center"/>
          </w:tcPr>
          <w:p>
            <w:pPr>
              <w:rPr>
                <w:rFonts w:hint="eastAsia" w:cs="宋体" w:asciiTheme="minorEastAsia" w:hAnsiTheme="minorEastAsia" w:eastAsiaTheme="minorEastAsia"/>
                <w:b/>
                <w:sz w:val="20"/>
                <w:szCs w:val="20"/>
              </w:rPr>
            </w:pPr>
          </w:p>
        </w:tc>
        <w:tc>
          <w:tcPr>
            <w:tcW w:w="1843" w:type="dxa"/>
            <w:vMerge w:val="continue"/>
            <w:vAlign w:val="center"/>
          </w:tcPr>
          <w:p>
            <w:pPr>
              <w:rPr>
                <w:rFonts w:hint="eastAsia" w:cs="宋体" w:asciiTheme="minorEastAsia" w:hAnsiTheme="minorEastAsia" w:eastAsiaTheme="minorEastAsia"/>
                <w:b/>
                <w:sz w:val="20"/>
                <w:szCs w:val="20"/>
              </w:rPr>
            </w:pPr>
          </w:p>
        </w:tc>
        <w:tc>
          <w:tcPr>
            <w:tcW w:w="1559" w:type="dxa"/>
            <w:vAlign w:val="center"/>
          </w:tcPr>
          <w:p>
            <w:pPr>
              <w:jc w:val="center"/>
              <w:rPr>
                <w:rFonts w:hint="eastAsia" w:ascii="仿宋_GB2312" w:eastAsia="仿宋_GB2312" w:cs="宋体" w:hAnsiTheme="minorEastAsia"/>
                <w:b/>
                <w:sz w:val="20"/>
                <w:szCs w:val="20"/>
              </w:rPr>
            </w:pPr>
            <w:r>
              <w:rPr>
                <w:rFonts w:hint="eastAsia" w:ascii="仿宋_GB2312" w:eastAsia="仿宋_GB2312" w:cs="宋体" w:hAnsiTheme="minorEastAsia"/>
                <w:b/>
                <w:sz w:val="20"/>
                <w:szCs w:val="20"/>
              </w:rPr>
              <w:t>财政拨款（补助）小计</w:t>
            </w:r>
          </w:p>
        </w:tc>
        <w:tc>
          <w:tcPr>
            <w:tcW w:w="850" w:type="dxa"/>
            <w:vAlign w:val="center"/>
          </w:tcPr>
          <w:p>
            <w:pPr>
              <w:jc w:val="center"/>
              <w:rPr>
                <w:rFonts w:hint="eastAsia" w:ascii="仿宋_GB2312" w:eastAsia="仿宋_GB2312" w:cs="宋体" w:hAnsiTheme="minorEastAsia"/>
                <w:b/>
                <w:sz w:val="20"/>
                <w:szCs w:val="20"/>
              </w:rPr>
            </w:pPr>
            <w:r>
              <w:rPr>
                <w:rFonts w:hint="eastAsia" w:ascii="仿宋_GB2312" w:eastAsia="仿宋_GB2312" w:cs="宋体" w:hAnsiTheme="minorEastAsia"/>
                <w:b/>
                <w:sz w:val="20"/>
                <w:szCs w:val="20"/>
              </w:rPr>
              <w:t>一般公共预算</w:t>
            </w:r>
          </w:p>
        </w:tc>
        <w:tc>
          <w:tcPr>
            <w:tcW w:w="851" w:type="dxa"/>
            <w:vAlign w:val="center"/>
          </w:tcPr>
          <w:p>
            <w:pPr>
              <w:jc w:val="center"/>
              <w:rPr>
                <w:rFonts w:hint="eastAsia" w:ascii="仿宋_GB2312" w:eastAsia="仿宋_GB2312" w:cs="宋体" w:hAnsiTheme="minorEastAsia"/>
                <w:b/>
                <w:sz w:val="20"/>
                <w:szCs w:val="20"/>
              </w:rPr>
            </w:pPr>
            <w:r>
              <w:rPr>
                <w:rFonts w:hint="eastAsia" w:ascii="仿宋_GB2312" w:eastAsia="仿宋_GB2312" w:cs="宋体" w:hAnsiTheme="minorEastAsia"/>
                <w:b/>
                <w:sz w:val="20"/>
                <w:szCs w:val="20"/>
              </w:rPr>
              <w:t>上级一般公共预算安排的转</w:t>
            </w:r>
          </w:p>
          <w:p>
            <w:pPr>
              <w:jc w:val="center"/>
              <w:rPr>
                <w:rFonts w:hint="eastAsia" w:ascii="仿宋_GB2312" w:eastAsia="仿宋_GB2312" w:cs="宋体" w:hAnsiTheme="minorEastAsia"/>
                <w:b/>
                <w:sz w:val="20"/>
                <w:szCs w:val="20"/>
              </w:rPr>
            </w:pPr>
            <w:r>
              <w:rPr>
                <w:rFonts w:hint="eastAsia" w:ascii="仿宋_GB2312" w:eastAsia="仿宋_GB2312" w:cs="宋体" w:hAnsiTheme="minorEastAsia"/>
                <w:b/>
                <w:sz w:val="20"/>
                <w:szCs w:val="20"/>
              </w:rPr>
              <w:t>移支付</w:t>
            </w:r>
          </w:p>
        </w:tc>
        <w:tc>
          <w:tcPr>
            <w:tcW w:w="850" w:type="dxa"/>
            <w:vAlign w:val="center"/>
          </w:tcPr>
          <w:p>
            <w:pPr>
              <w:jc w:val="center"/>
              <w:rPr>
                <w:rFonts w:hint="eastAsia" w:ascii="仿宋_GB2312" w:eastAsia="仿宋_GB2312" w:cs="宋体" w:hAnsiTheme="minorEastAsia"/>
                <w:b/>
                <w:sz w:val="20"/>
                <w:szCs w:val="20"/>
              </w:rPr>
            </w:pPr>
            <w:r>
              <w:rPr>
                <w:rFonts w:hint="eastAsia" w:ascii="仿宋_GB2312" w:eastAsia="仿宋_GB2312" w:cs="宋体" w:hAnsiTheme="minorEastAsia"/>
                <w:b/>
                <w:sz w:val="20"/>
                <w:szCs w:val="20"/>
              </w:rPr>
              <w:t>政府性基金预算</w:t>
            </w:r>
          </w:p>
        </w:tc>
        <w:tc>
          <w:tcPr>
            <w:tcW w:w="851" w:type="dxa"/>
            <w:vAlign w:val="center"/>
          </w:tcPr>
          <w:p>
            <w:pPr>
              <w:jc w:val="center"/>
              <w:rPr>
                <w:rFonts w:hint="eastAsia" w:ascii="仿宋_GB2312" w:eastAsia="仿宋_GB2312" w:cs="宋体" w:hAnsiTheme="minorEastAsia"/>
                <w:b/>
                <w:sz w:val="20"/>
                <w:szCs w:val="20"/>
              </w:rPr>
            </w:pPr>
            <w:r>
              <w:rPr>
                <w:rFonts w:hint="eastAsia" w:ascii="仿宋_GB2312" w:eastAsia="仿宋_GB2312" w:cs="宋体" w:hAnsiTheme="minorEastAsia"/>
                <w:b/>
                <w:sz w:val="20"/>
                <w:szCs w:val="20"/>
              </w:rPr>
              <w:t>上级政府性基金安排的转移支付</w:t>
            </w:r>
          </w:p>
        </w:tc>
        <w:tc>
          <w:tcPr>
            <w:tcW w:w="850" w:type="dxa"/>
            <w:vAlign w:val="center"/>
          </w:tcPr>
          <w:p>
            <w:pPr>
              <w:jc w:val="center"/>
              <w:rPr>
                <w:rFonts w:hint="eastAsia" w:ascii="仿宋_GB2312" w:eastAsia="仿宋_GB2312" w:cs="宋体" w:hAnsiTheme="minorEastAsia"/>
                <w:b/>
                <w:sz w:val="20"/>
                <w:szCs w:val="20"/>
              </w:rPr>
            </w:pPr>
            <w:r>
              <w:rPr>
                <w:rFonts w:hint="eastAsia" w:ascii="仿宋_GB2312" w:eastAsia="仿宋_GB2312" w:cs="宋体" w:hAnsiTheme="minorEastAsia"/>
                <w:b/>
                <w:sz w:val="20"/>
                <w:szCs w:val="20"/>
              </w:rPr>
              <w:t>国有资本经营预算</w:t>
            </w:r>
          </w:p>
        </w:tc>
        <w:tc>
          <w:tcPr>
            <w:tcW w:w="851" w:type="dxa"/>
            <w:vAlign w:val="center"/>
          </w:tcPr>
          <w:p>
            <w:pPr>
              <w:jc w:val="center"/>
              <w:rPr>
                <w:rFonts w:hint="eastAsia" w:ascii="仿宋_GB2312" w:eastAsia="仿宋_GB2312" w:cs="宋体" w:hAnsiTheme="minorEastAsia"/>
                <w:b/>
                <w:sz w:val="20"/>
                <w:szCs w:val="20"/>
              </w:rPr>
            </w:pPr>
            <w:r>
              <w:rPr>
                <w:rFonts w:hint="eastAsia" w:ascii="仿宋_GB2312" w:eastAsia="仿宋_GB2312" w:cs="宋体" w:hAnsiTheme="minorEastAsia"/>
                <w:b/>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sz w:val="20"/>
                <w:szCs w:val="20"/>
              </w:rPr>
            </w:pPr>
          </w:p>
        </w:tc>
        <w:tc>
          <w:tcPr>
            <w:tcW w:w="708" w:type="dxa"/>
            <w:vMerge w:val="continue"/>
          </w:tcPr>
          <w:p>
            <w:pPr>
              <w:jc w:val="center"/>
              <w:rPr>
                <w:rFonts w:hint="eastAsia" w:cs="宋体" w:asciiTheme="minorEastAsia" w:hAnsiTheme="minorEastAsia" w:eastAsiaTheme="minorEastAsia"/>
                <w:b/>
                <w:sz w:val="20"/>
                <w:szCs w:val="20"/>
              </w:rPr>
            </w:pPr>
          </w:p>
        </w:tc>
        <w:tc>
          <w:tcPr>
            <w:tcW w:w="709" w:type="dxa"/>
            <w:vMerge w:val="continue"/>
          </w:tcPr>
          <w:p>
            <w:pPr>
              <w:jc w:val="center"/>
              <w:rPr>
                <w:rFonts w:hint="eastAsia" w:cs="宋体" w:asciiTheme="minorEastAsia" w:hAnsiTheme="minorEastAsia" w:eastAsiaTheme="minorEastAsia"/>
                <w:b/>
                <w:sz w:val="20"/>
                <w:szCs w:val="20"/>
              </w:rPr>
            </w:pPr>
          </w:p>
        </w:tc>
        <w:tc>
          <w:tcPr>
            <w:tcW w:w="709" w:type="dxa"/>
            <w:vMerge w:val="continue"/>
          </w:tcPr>
          <w:p>
            <w:pPr>
              <w:jc w:val="center"/>
              <w:rPr>
                <w:rFonts w:hint="eastAsia" w:cs="宋体" w:asciiTheme="minorEastAsia" w:hAnsiTheme="minorEastAsia" w:eastAsiaTheme="minorEastAsia"/>
                <w:b/>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社会保障和就业支出</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16942.99</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16022.78</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1699.78</w:t>
            </w: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14323.00</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920.21</w:t>
            </w: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02</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民政管理事务</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633.91</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633.91</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583.91</w:t>
            </w: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50.00</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02</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01</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行政运行</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542.37</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542.37</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542.37</w:t>
            </w: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02</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99</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其他民政管理事务支出</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91.54</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91.54</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41.54</w:t>
            </w: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50.00</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05</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行政事业单位养老支出</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88.72</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88.72</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88.72</w:t>
            </w: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05</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01</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行政单位离退休</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22.50</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22.50</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22.50</w:t>
            </w: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05</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05</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机关事业单位基本养老保险缴费支出</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66.22</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66.22</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66.22</w:t>
            </w: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10</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社会福利</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1215.69</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957.01</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94.51</w:t>
            </w: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862.50</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258.68</w:t>
            </w: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10</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01</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儿童福利</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992.18</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862.50</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862.50</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129.68</w:t>
            </w: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10</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02</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老年福利</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173.51</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44.51</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44.51</w:t>
            </w: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129.00</w:t>
            </w: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10</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05</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社会福利事业单位</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50.00</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50.00</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50.00</w:t>
            </w: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11</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残疾人事业</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704.00</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704.00</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704.00</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11</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07</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残疾人生活和护理补贴</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704.00</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704.00</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704.00</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19</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最低生活保障</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11581.58</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10949.39</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10949.39</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632.19</w:t>
            </w: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19</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01</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城市最低生活保障金支出</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2162.95</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2082.62</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2082.62</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80.33</w:t>
            </w: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19</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02</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农村最低生活保障金支出</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9418.63</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8866.77</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8866.77</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551.86</w:t>
            </w: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临时救助</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1748.12</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1748.12</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931.63</w:t>
            </w: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816.49</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01</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临时救助支出</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1748.12</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1748.12</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931.63</w:t>
            </w: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816.49</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21</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特困人员救助供养</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932.00</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902.66</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902.66</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29.34</w:t>
            </w: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21</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01</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城市特困人员救助供养支出</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145.55</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144.47</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144.47</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1.08</w:t>
            </w: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21</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02</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农村特困人员救助供养支出</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786.45</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758.19</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758.19</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28.26</w:t>
            </w: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99</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其他社会保障和就业支出</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38.97</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38.97</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1.01</w:t>
            </w: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37.96</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208</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99</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99</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其他社会保障和就业支出</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38.97</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38.97</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1.01</w:t>
            </w: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37.96</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210</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卫生健康支出</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30.93</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30.93</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30.93</w:t>
            </w: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210</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11</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行政事业单位医疗</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30.93</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30.93</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30.93</w:t>
            </w: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210</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11</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01</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行政单位医疗</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28.57</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28.57</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28.57</w:t>
            </w: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210</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11</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03</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公务员医疗补助</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2.36</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2.36</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2.36</w:t>
            </w: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221</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住房保障支出</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56.06</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56.06</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56.06</w:t>
            </w: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221</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02</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住房改革支出</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56.06</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56.06</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56.06</w:t>
            </w: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221</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02</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01</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住房公积金</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56.06</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56.06</w:t>
            </w:r>
          </w:p>
        </w:tc>
        <w:tc>
          <w:tcPr>
            <w:tcW w:w="850"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56.06</w:t>
            </w: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229</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其他支出</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655.03</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310.95</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310.95</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344.08</w:t>
            </w: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229</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60</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彩票公益金安排的支出</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655.03</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310.95</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310.95</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344.08</w:t>
            </w: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229</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60</w:t>
            </w:r>
          </w:p>
        </w:tc>
        <w:tc>
          <w:tcPr>
            <w:tcW w:w="70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hAnsiTheme="minorEastAsia"/>
                <w:bCs/>
                <w:sz w:val="18"/>
                <w:szCs w:val="18"/>
              </w:rPr>
              <w:t>02</w:t>
            </w:r>
          </w:p>
        </w:tc>
        <w:tc>
          <w:tcPr>
            <w:tcW w:w="1559" w:type="dxa"/>
            <w:vAlign w:val="center"/>
          </w:tcPr>
          <w:p>
            <w:pPr>
              <w:pStyle w:val="9"/>
              <w:shd w:val="clear" w:color="auto" w:fill="FFFFFF"/>
              <w:jc w:val="center"/>
              <w:rPr>
                <w:rFonts w:hint="default" w:ascii="仿宋_GB2312" w:hAnsi="Courier New" w:eastAsia="仿宋_GB2312" w:cs="Courier New"/>
                <w:sz w:val="18"/>
                <w:szCs w:val="18"/>
                <w:lang w:bidi="ug-CN"/>
              </w:rPr>
            </w:pPr>
            <w:r>
              <w:rPr>
                <w:rFonts w:ascii="仿宋_GB2312" w:eastAsia="仿宋_GB2312" w:cs="宋体" w:hAnsiTheme="minorEastAsia"/>
                <w:sz w:val="18"/>
                <w:szCs w:val="18"/>
              </w:rPr>
              <w:t>用于社会福利的彩票公益金支出</w:t>
            </w:r>
          </w:p>
        </w:tc>
        <w:tc>
          <w:tcPr>
            <w:tcW w:w="1843"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655.03</w:t>
            </w:r>
          </w:p>
        </w:tc>
        <w:tc>
          <w:tcPr>
            <w:tcW w:w="155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310.95</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310.95</w:t>
            </w:r>
          </w:p>
        </w:tc>
        <w:tc>
          <w:tcPr>
            <w:tcW w:w="850" w:type="dxa"/>
            <w:vAlign w:val="center"/>
          </w:tcPr>
          <w:p>
            <w:pPr>
              <w:jc w:val="center"/>
              <w:rPr>
                <w:rFonts w:hint="eastAsia" w:ascii="仿宋_GB2312" w:eastAsia="仿宋_GB2312" w:cs="宋体" w:hAnsiTheme="minorEastAsia"/>
                <w:sz w:val="18"/>
                <w:szCs w:val="18"/>
              </w:rPr>
            </w:pPr>
          </w:p>
        </w:tc>
        <w:tc>
          <w:tcPr>
            <w:tcW w:w="851"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p>
        </w:tc>
        <w:tc>
          <w:tcPr>
            <w:tcW w:w="708" w:type="dxa"/>
            <w:vAlign w:val="center"/>
          </w:tcPr>
          <w:p>
            <w:pPr>
              <w:jc w:val="center"/>
              <w:rPr>
                <w:rFonts w:hint="eastAsia" w:ascii="仿宋_GB2312" w:eastAsia="仿宋_GB2312" w:cs="宋体" w:hAnsiTheme="minorEastAsia"/>
                <w:sz w:val="18"/>
                <w:szCs w:val="18"/>
              </w:rPr>
            </w:pPr>
          </w:p>
        </w:tc>
        <w:tc>
          <w:tcPr>
            <w:tcW w:w="709" w:type="dxa"/>
            <w:vAlign w:val="center"/>
          </w:tcPr>
          <w:p>
            <w:pPr>
              <w:jc w:val="center"/>
              <w:rPr>
                <w:rFonts w:hint="eastAsia" w:ascii="仿宋_GB2312" w:eastAsia="仿宋_GB2312" w:cs="宋体" w:hAnsiTheme="minorEastAsia"/>
                <w:sz w:val="18"/>
                <w:szCs w:val="18"/>
              </w:rPr>
            </w:pPr>
            <w:r>
              <w:rPr>
                <w:rFonts w:hint="eastAsia" w:ascii="仿宋_GB2312" w:eastAsia="仿宋_GB2312" w:cs="宋体" w:hAnsiTheme="minorEastAsia"/>
                <w:sz w:val="18"/>
                <w:szCs w:val="18"/>
              </w:rPr>
              <w:t>344.08</w:t>
            </w:r>
          </w:p>
        </w:tc>
        <w:tc>
          <w:tcPr>
            <w:tcW w:w="709" w:type="dxa"/>
            <w:vAlign w:val="center"/>
          </w:tcPr>
          <w:p>
            <w:pPr>
              <w:jc w:val="center"/>
              <w:rPr>
                <w:rFonts w:hint="eastAsia" w:ascii="仿宋_GB2312" w:eastAsia="仿宋_GB2312" w:cs="宋体"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sz w:val="20"/>
                <w:szCs w:val="20"/>
              </w:rPr>
            </w:pPr>
          </w:p>
        </w:tc>
        <w:tc>
          <w:tcPr>
            <w:tcW w:w="709" w:type="dxa"/>
            <w:vAlign w:val="center"/>
          </w:tcPr>
          <w:p>
            <w:pPr>
              <w:jc w:val="center"/>
              <w:rPr>
                <w:rFonts w:hint="eastAsia" w:ascii="仿宋_GB2312" w:eastAsia="仿宋_GB2312" w:hAnsiTheme="minorEastAsia"/>
                <w:b/>
                <w:sz w:val="20"/>
                <w:szCs w:val="20"/>
              </w:rPr>
            </w:pPr>
          </w:p>
        </w:tc>
        <w:tc>
          <w:tcPr>
            <w:tcW w:w="709" w:type="dxa"/>
            <w:vAlign w:val="center"/>
          </w:tcPr>
          <w:p>
            <w:pPr>
              <w:jc w:val="center"/>
              <w:rPr>
                <w:rFonts w:hint="eastAsia" w:ascii="仿宋_GB2312" w:eastAsia="仿宋_GB2312" w:hAnsiTheme="minorEastAsia"/>
                <w:b/>
                <w:sz w:val="20"/>
                <w:szCs w:val="20"/>
              </w:rPr>
            </w:pPr>
          </w:p>
        </w:tc>
        <w:tc>
          <w:tcPr>
            <w:tcW w:w="1559" w:type="dxa"/>
            <w:vAlign w:val="center"/>
          </w:tcPr>
          <w:p>
            <w:pPr>
              <w:jc w:val="center"/>
              <w:rPr>
                <w:rFonts w:hint="eastAsia" w:ascii="仿宋_GB2312" w:eastAsia="仿宋_GB2312" w:cs="宋体" w:hAnsiTheme="minorEastAsia"/>
                <w:b/>
                <w:sz w:val="20"/>
                <w:szCs w:val="20"/>
              </w:rPr>
            </w:pPr>
            <w:r>
              <w:rPr>
                <w:rFonts w:hint="eastAsia" w:ascii="仿宋_GB2312" w:eastAsia="仿宋_GB2312" w:cs="宋体" w:hAnsiTheme="minorEastAsia"/>
                <w:b/>
                <w:sz w:val="20"/>
                <w:szCs w:val="20"/>
              </w:rPr>
              <w:t>合计</w:t>
            </w:r>
          </w:p>
        </w:tc>
        <w:tc>
          <w:tcPr>
            <w:tcW w:w="1843" w:type="dxa"/>
            <w:vAlign w:val="center"/>
          </w:tcPr>
          <w:p>
            <w:pPr>
              <w:jc w:val="center"/>
              <w:rPr>
                <w:rFonts w:hint="eastAsia" w:ascii="仿宋_GB2312" w:eastAsia="仿宋_GB2312" w:cs="宋体" w:hAnsiTheme="minorEastAsia"/>
                <w:b/>
                <w:sz w:val="20"/>
                <w:szCs w:val="20"/>
              </w:rPr>
            </w:pPr>
            <w:r>
              <w:rPr>
                <w:rFonts w:hint="eastAsia" w:ascii="仿宋_GB2312" w:eastAsia="仿宋_GB2312" w:cs="宋体" w:hAnsiTheme="minorEastAsia"/>
                <w:b/>
                <w:sz w:val="20"/>
                <w:szCs w:val="20"/>
              </w:rPr>
              <w:t>17685.01</w:t>
            </w:r>
          </w:p>
        </w:tc>
        <w:tc>
          <w:tcPr>
            <w:tcW w:w="1559" w:type="dxa"/>
            <w:vAlign w:val="center"/>
          </w:tcPr>
          <w:p>
            <w:pPr>
              <w:jc w:val="center"/>
              <w:rPr>
                <w:rFonts w:hint="eastAsia" w:ascii="仿宋_GB2312" w:eastAsia="仿宋_GB2312" w:cs="宋体" w:hAnsiTheme="minorEastAsia"/>
                <w:b/>
                <w:sz w:val="20"/>
                <w:szCs w:val="20"/>
              </w:rPr>
            </w:pPr>
            <w:r>
              <w:rPr>
                <w:rFonts w:hint="eastAsia" w:ascii="仿宋_GB2312" w:eastAsia="仿宋_GB2312" w:cs="宋体" w:hAnsiTheme="minorEastAsia"/>
                <w:b/>
                <w:sz w:val="20"/>
                <w:szCs w:val="20"/>
              </w:rPr>
              <w:t>16420.72</w:t>
            </w:r>
          </w:p>
        </w:tc>
        <w:tc>
          <w:tcPr>
            <w:tcW w:w="850" w:type="dxa"/>
            <w:vAlign w:val="center"/>
          </w:tcPr>
          <w:p>
            <w:pPr>
              <w:jc w:val="center"/>
              <w:rPr>
                <w:rFonts w:hint="eastAsia" w:ascii="仿宋_GB2312" w:eastAsia="仿宋_GB2312" w:cs="宋体" w:hAnsiTheme="minorEastAsia"/>
                <w:b/>
                <w:sz w:val="20"/>
                <w:szCs w:val="20"/>
              </w:rPr>
            </w:pPr>
            <w:r>
              <w:rPr>
                <w:rFonts w:hint="eastAsia" w:ascii="仿宋_GB2312" w:eastAsia="仿宋_GB2312" w:cs="宋体" w:hAnsiTheme="minorEastAsia"/>
                <w:b/>
                <w:sz w:val="20"/>
                <w:szCs w:val="20"/>
              </w:rPr>
              <w:t>1786.77</w:t>
            </w:r>
          </w:p>
        </w:tc>
        <w:tc>
          <w:tcPr>
            <w:tcW w:w="851" w:type="dxa"/>
            <w:vAlign w:val="center"/>
          </w:tcPr>
          <w:p>
            <w:pPr>
              <w:jc w:val="center"/>
              <w:rPr>
                <w:rFonts w:hint="eastAsia" w:ascii="仿宋_GB2312" w:eastAsia="仿宋_GB2312" w:cs="宋体" w:hAnsiTheme="minorEastAsia"/>
                <w:b/>
                <w:sz w:val="20"/>
                <w:szCs w:val="20"/>
              </w:rPr>
            </w:pPr>
            <w:r>
              <w:rPr>
                <w:rFonts w:hint="eastAsia" w:ascii="仿宋_GB2312" w:eastAsia="仿宋_GB2312" w:cs="宋体" w:hAnsiTheme="minorEastAsia"/>
                <w:b/>
                <w:sz w:val="20"/>
                <w:szCs w:val="20"/>
              </w:rPr>
              <w:t>14323.00</w:t>
            </w:r>
          </w:p>
        </w:tc>
        <w:tc>
          <w:tcPr>
            <w:tcW w:w="850" w:type="dxa"/>
            <w:vAlign w:val="center"/>
          </w:tcPr>
          <w:p>
            <w:pPr>
              <w:jc w:val="center"/>
              <w:rPr>
                <w:rFonts w:hint="eastAsia" w:ascii="仿宋_GB2312" w:eastAsia="仿宋_GB2312" w:cs="宋体" w:hAnsiTheme="minorEastAsia"/>
                <w:b/>
                <w:sz w:val="20"/>
                <w:szCs w:val="20"/>
              </w:rPr>
            </w:pPr>
          </w:p>
        </w:tc>
        <w:tc>
          <w:tcPr>
            <w:tcW w:w="851" w:type="dxa"/>
            <w:vAlign w:val="center"/>
          </w:tcPr>
          <w:p>
            <w:pPr>
              <w:jc w:val="center"/>
              <w:rPr>
                <w:rFonts w:hint="eastAsia" w:ascii="仿宋_GB2312" w:eastAsia="仿宋_GB2312" w:cs="宋体" w:hAnsiTheme="minorEastAsia"/>
                <w:b/>
                <w:sz w:val="20"/>
                <w:szCs w:val="20"/>
              </w:rPr>
            </w:pPr>
            <w:r>
              <w:rPr>
                <w:rFonts w:hint="eastAsia" w:ascii="仿宋_GB2312" w:eastAsia="仿宋_GB2312" w:cs="宋体" w:hAnsiTheme="minorEastAsia"/>
                <w:b/>
                <w:sz w:val="20"/>
                <w:szCs w:val="20"/>
              </w:rPr>
              <w:t>310.95</w:t>
            </w:r>
          </w:p>
        </w:tc>
        <w:tc>
          <w:tcPr>
            <w:tcW w:w="850" w:type="dxa"/>
            <w:vAlign w:val="center"/>
          </w:tcPr>
          <w:p>
            <w:pPr>
              <w:jc w:val="center"/>
              <w:rPr>
                <w:rFonts w:hint="eastAsia" w:ascii="仿宋_GB2312" w:eastAsia="仿宋_GB2312" w:cs="宋体" w:hAnsiTheme="minorEastAsia"/>
                <w:b/>
                <w:sz w:val="20"/>
                <w:szCs w:val="20"/>
              </w:rPr>
            </w:pPr>
          </w:p>
        </w:tc>
        <w:tc>
          <w:tcPr>
            <w:tcW w:w="851" w:type="dxa"/>
            <w:vAlign w:val="center"/>
          </w:tcPr>
          <w:p>
            <w:pPr>
              <w:jc w:val="center"/>
              <w:rPr>
                <w:rFonts w:hint="eastAsia" w:ascii="仿宋_GB2312" w:eastAsia="仿宋_GB2312" w:cs="宋体" w:hAnsiTheme="minorEastAsia"/>
                <w:b/>
                <w:sz w:val="20"/>
                <w:szCs w:val="20"/>
              </w:rPr>
            </w:pPr>
          </w:p>
        </w:tc>
        <w:tc>
          <w:tcPr>
            <w:tcW w:w="709" w:type="dxa"/>
            <w:vAlign w:val="center"/>
          </w:tcPr>
          <w:p>
            <w:pPr>
              <w:jc w:val="center"/>
              <w:rPr>
                <w:rFonts w:hint="eastAsia" w:ascii="仿宋_GB2312" w:eastAsia="仿宋_GB2312" w:cs="宋体" w:hAnsiTheme="minorEastAsia"/>
                <w:b/>
                <w:sz w:val="20"/>
                <w:szCs w:val="20"/>
              </w:rPr>
            </w:pPr>
          </w:p>
        </w:tc>
        <w:tc>
          <w:tcPr>
            <w:tcW w:w="708" w:type="dxa"/>
            <w:vAlign w:val="center"/>
          </w:tcPr>
          <w:p>
            <w:pPr>
              <w:jc w:val="center"/>
              <w:rPr>
                <w:rFonts w:hint="eastAsia" w:ascii="仿宋_GB2312" w:eastAsia="仿宋_GB2312" w:cs="宋体" w:hAnsiTheme="minorEastAsia"/>
                <w:b/>
                <w:sz w:val="20"/>
                <w:szCs w:val="20"/>
              </w:rPr>
            </w:pPr>
          </w:p>
        </w:tc>
        <w:tc>
          <w:tcPr>
            <w:tcW w:w="709" w:type="dxa"/>
            <w:vAlign w:val="center"/>
          </w:tcPr>
          <w:p>
            <w:pPr>
              <w:jc w:val="center"/>
              <w:rPr>
                <w:rFonts w:hint="eastAsia" w:ascii="仿宋_GB2312" w:eastAsia="仿宋_GB2312" w:cs="宋体" w:hAnsiTheme="minorEastAsia"/>
                <w:b/>
                <w:sz w:val="20"/>
                <w:szCs w:val="20"/>
              </w:rPr>
            </w:pPr>
            <w:r>
              <w:rPr>
                <w:rFonts w:hint="eastAsia" w:ascii="仿宋_GB2312" w:eastAsia="仿宋_GB2312" w:cs="宋体" w:hAnsiTheme="minorEastAsia"/>
                <w:b/>
                <w:sz w:val="20"/>
                <w:szCs w:val="20"/>
              </w:rPr>
              <w:t>1264.29</w:t>
            </w:r>
          </w:p>
        </w:tc>
        <w:tc>
          <w:tcPr>
            <w:tcW w:w="709" w:type="dxa"/>
            <w:vAlign w:val="center"/>
          </w:tcPr>
          <w:p>
            <w:pPr>
              <w:jc w:val="center"/>
              <w:rPr>
                <w:rFonts w:hint="eastAsia" w:ascii="仿宋_GB2312" w:eastAsia="仿宋_GB2312" w:cs="宋体" w:hAnsiTheme="minorEastAsia"/>
                <w:b/>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编制部门：新疆维吾尔自治区喀什地区麦盖提县民政局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r>
              <w:rPr>
                <w:rFonts w:hint="eastAsia" w:ascii="仿宋_GB2312" w:hAnsi="MS Gothic" w:eastAsia="仿宋_GB2312" w:cs="MS Gothic"/>
                <w:b/>
                <w:bCs/>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16942.99</w:t>
            </w: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631.09</w:t>
            </w: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16311.90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02</w:t>
            </w: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民政管理事务</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633.91</w:t>
            </w: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542.37</w:t>
            </w: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91.54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02</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01</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行政运行</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542.37</w:t>
            </w: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542.37</w:t>
            </w:r>
          </w:p>
        </w:tc>
        <w:tc>
          <w:tcPr>
            <w:tcW w:w="1276" w:type="dxa"/>
            <w:vAlign w:val="center"/>
          </w:tcPr>
          <w:p>
            <w:pPr>
              <w:widowControl/>
              <w:jc w:val="right"/>
              <w:rPr>
                <w:rFonts w:hint="eastAsia" w:ascii="仿宋_GB2312" w:eastAsia="仿宋_GB2312" w:cs="宋体" w:hAnsiTheme="minorEastAsia"/>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02</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99</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其他民政管理事务支出</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91.54</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91.54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05</w:t>
            </w: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88.72</w:t>
            </w: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88.72</w:t>
            </w:r>
          </w:p>
        </w:tc>
        <w:tc>
          <w:tcPr>
            <w:tcW w:w="1276" w:type="dxa"/>
            <w:vAlign w:val="center"/>
          </w:tcPr>
          <w:p>
            <w:pPr>
              <w:widowControl/>
              <w:jc w:val="right"/>
              <w:rPr>
                <w:rFonts w:hint="eastAsia" w:ascii="仿宋_GB2312" w:eastAsia="仿宋_GB2312" w:cs="宋体" w:hAnsiTheme="minorEastAsia"/>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05</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01</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22.50</w:t>
            </w: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22.50</w:t>
            </w:r>
          </w:p>
        </w:tc>
        <w:tc>
          <w:tcPr>
            <w:tcW w:w="1276" w:type="dxa"/>
            <w:vAlign w:val="center"/>
          </w:tcPr>
          <w:p>
            <w:pPr>
              <w:widowControl/>
              <w:jc w:val="right"/>
              <w:rPr>
                <w:rFonts w:hint="eastAsia" w:ascii="仿宋_GB2312" w:eastAsia="仿宋_GB2312" w:cs="宋体" w:hAnsiTheme="minorEastAsia"/>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05</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05</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66.22</w:t>
            </w: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66.22</w:t>
            </w:r>
          </w:p>
        </w:tc>
        <w:tc>
          <w:tcPr>
            <w:tcW w:w="1276" w:type="dxa"/>
            <w:vAlign w:val="center"/>
          </w:tcPr>
          <w:p>
            <w:pPr>
              <w:widowControl/>
              <w:jc w:val="right"/>
              <w:rPr>
                <w:rFonts w:hint="eastAsia" w:ascii="仿宋_GB2312" w:eastAsia="仿宋_GB2312" w:cs="宋体" w:hAnsiTheme="minorEastAsia"/>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10</w:t>
            </w: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社会福利</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1215.69</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1215.69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10</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01</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儿童福利</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992.18</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992.18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10</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02</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老年福利</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173.51</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173.51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10</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05</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社会福利事业单位</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50.00</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11</w:t>
            </w: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残疾人事业</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704.00</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704.00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11</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07</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残疾人生活和护理补贴</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704.00</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704.00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19</w:t>
            </w: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最低生活保障</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11581.58</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11581.58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19</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01</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城市最低生活保障金支出</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2162.95</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2162.95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19</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02</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农村最低生活保障金支出</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9418.63</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9418.63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w:t>
            </w: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临时救助</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1748.12</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1748.12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01</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临时救助支出</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1748.12</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1748.12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21</w:t>
            </w: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特困人员救助供养</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932.00</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932.00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21</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01</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城市特困人员救助供养支出</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145.55</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145.55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21</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02</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农村特困人员救助供养支出</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786.45</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786.45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99</w:t>
            </w: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其他社会保障和就业支出</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38.97</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38.97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99</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99</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其他社会保障和就业支出</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38.97</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38.97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210</w:t>
            </w: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卫生健康支出</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30.93</w:t>
            </w: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30.93</w:t>
            </w:r>
          </w:p>
        </w:tc>
        <w:tc>
          <w:tcPr>
            <w:tcW w:w="1276" w:type="dxa"/>
            <w:vAlign w:val="center"/>
          </w:tcPr>
          <w:p>
            <w:pPr>
              <w:widowControl/>
              <w:jc w:val="right"/>
              <w:rPr>
                <w:rFonts w:hint="eastAsia" w:ascii="仿宋_GB2312" w:eastAsia="仿宋_GB2312" w:cs="宋体" w:hAnsiTheme="minorEastAsia"/>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210</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11</w:t>
            </w: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30.93</w:t>
            </w: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30.93</w:t>
            </w:r>
          </w:p>
        </w:tc>
        <w:tc>
          <w:tcPr>
            <w:tcW w:w="1276" w:type="dxa"/>
            <w:vAlign w:val="center"/>
          </w:tcPr>
          <w:p>
            <w:pPr>
              <w:widowControl/>
              <w:jc w:val="right"/>
              <w:rPr>
                <w:rFonts w:hint="eastAsia" w:ascii="仿宋_GB2312" w:eastAsia="仿宋_GB2312" w:cs="宋体" w:hAnsiTheme="minorEastAsia"/>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210</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11</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01</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行政单位医疗</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28.57</w:t>
            </w: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28.57</w:t>
            </w:r>
          </w:p>
        </w:tc>
        <w:tc>
          <w:tcPr>
            <w:tcW w:w="1276" w:type="dxa"/>
            <w:vAlign w:val="center"/>
          </w:tcPr>
          <w:p>
            <w:pPr>
              <w:widowControl/>
              <w:jc w:val="right"/>
              <w:rPr>
                <w:rFonts w:hint="eastAsia" w:ascii="仿宋_GB2312" w:eastAsia="仿宋_GB2312" w:cs="宋体" w:hAnsiTheme="minorEastAsia"/>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210</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11</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03</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2.36</w:t>
            </w: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2.36</w:t>
            </w:r>
          </w:p>
        </w:tc>
        <w:tc>
          <w:tcPr>
            <w:tcW w:w="1276" w:type="dxa"/>
            <w:vAlign w:val="center"/>
          </w:tcPr>
          <w:p>
            <w:pPr>
              <w:widowControl/>
              <w:jc w:val="right"/>
              <w:rPr>
                <w:rFonts w:hint="eastAsia" w:ascii="仿宋_GB2312" w:eastAsia="仿宋_GB2312" w:cs="宋体" w:hAnsiTheme="minorEastAsia"/>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221</w:t>
            </w: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住房保障支出</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56.06</w:t>
            </w: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56.06</w:t>
            </w:r>
          </w:p>
        </w:tc>
        <w:tc>
          <w:tcPr>
            <w:tcW w:w="1276" w:type="dxa"/>
            <w:vAlign w:val="center"/>
          </w:tcPr>
          <w:p>
            <w:pPr>
              <w:widowControl/>
              <w:jc w:val="right"/>
              <w:rPr>
                <w:rFonts w:hint="eastAsia" w:ascii="仿宋_GB2312" w:eastAsia="仿宋_GB2312" w:cs="宋体" w:hAnsiTheme="minorEastAsia"/>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221</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02</w:t>
            </w: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住房改革支出</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56.06</w:t>
            </w: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56.06</w:t>
            </w:r>
          </w:p>
        </w:tc>
        <w:tc>
          <w:tcPr>
            <w:tcW w:w="1276" w:type="dxa"/>
            <w:vAlign w:val="center"/>
          </w:tcPr>
          <w:p>
            <w:pPr>
              <w:widowControl/>
              <w:jc w:val="right"/>
              <w:rPr>
                <w:rFonts w:hint="eastAsia" w:ascii="仿宋_GB2312" w:eastAsia="仿宋_GB2312" w:cs="宋体" w:hAnsiTheme="minorEastAsia"/>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221</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02</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01</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住房公积金</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56.06</w:t>
            </w: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56.06</w:t>
            </w:r>
          </w:p>
        </w:tc>
        <w:tc>
          <w:tcPr>
            <w:tcW w:w="1276" w:type="dxa"/>
            <w:vAlign w:val="center"/>
          </w:tcPr>
          <w:p>
            <w:pPr>
              <w:widowControl/>
              <w:jc w:val="right"/>
              <w:rPr>
                <w:rFonts w:hint="eastAsia" w:ascii="仿宋_GB2312" w:eastAsia="仿宋_GB2312" w:cs="宋体" w:hAnsiTheme="minorEastAsia"/>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229</w:t>
            </w: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其他支出</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655.03</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655.03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229</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60</w:t>
            </w:r>
          </w:p>
        </w:tc>
        <w:tc>
          <w:tcPr>
            <w:tcW w:w="709" w:type="dxa"/>
            <w:vAlign w:val="center"/>
          </w:tcPr>
          <w:p>
            <w:pPr>
              <w:widowControl/>
              <w:jc w:val="center"/>
              <w:rPr>
                <w:rFonts w:hint="eastAsia" w:ascii="仿宋_GB2312" w:eastAsia="仿宋_GB2312" w:cs="宋体" w:hAnsiTheme="minorEastAsia"/>
                <w:bCs/>
                <w:kern w:val="0"/>
                <w:sz w:val="18"/>
                <w:szCs w:val="18"/>
              </w:rPr>
            </w:pP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彩票公益金安排的支出</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655.03</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655.03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229</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60</w:t>
            </w:r>
          </w:p>
        </w:tc>
        <w:tc>
          <w:tcPr>
            <w:tcW w:w="709"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02</w:t>
            </w:r>
          </w:p>
        </w:tc>
        <w:tc>
          <w:tcPr>
            <w:tcW w:w="3510" w:type="dxa"/>
            <w:vAlign w:val="center"/>
          </w:tcPr>
          <w:p>
            <w:pPr>
              <w:widowControl/>
              <w:jc w:val="center"/>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用于社会福利的彩票公益金支出</w:t>
            </w:r>
          </w:p>
        </w:tc>
        <w:tc>
          <w:tcPr>
            <w:tcW w:w="1984"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655.03</w:t>
            </w:r>
          </w:p>
        </w:tc>
        <w:tc>
          <w:tcPr>
            <w:tcW w:w="1276" w:type="dxa"/>
            <w:vAlign w:val="center"/>
          </w:tcPr>
          <w:p>
            <w:pPr>
              <w:widowControl/>
              <w:jc w:val="right"/>
              <w:rPr>
                <w:rFonts w:hint="eastAsia" w:ascii="仿宋_GB2312" w:eastAsia="仿宋_GB2312" w:cs="宋体" w:hAnsiTheme="minorEastAsia"/>
                <w:bCs/>
                <w:kern w:val="0"/>
                <w:sz w:val="18"/>
                <w:szCs w:val="18"/>
              </w:rPr>
            </w:pPr>
          </w:p>
        </w:tc>
        <w:tc>
          <w:tcPr>
            <w:tcW w:w="1276" w:type="dxa"/>
            <w:vAlign w:val="center"/>
          </w:tcPr>
          <w:p>
            <w:pPr>
              <w:widowControl/>
              <w:jc w:val="right"/>
              <w:rPr>
                <w:rFonts w:hint="eastAsia" w:ascii="仿宋_GB2312" w:eastAsia="仿宋_GB2312" w:cs="宋体" w:hAnsiTheme="minorEastAsia"/>
                <w:bCs/>
                <w:kern w:val="0"/>
                <w:sz w:val="18"/>
                <w:szCs w:val="18"/>
              </w:rPr>
            </w:pPr>
            <w:r>
              <w:rPr>
                <w:rFonts w:hint="eastAsia" w:ascii="仿宋_GB2312" w:eastAsia="仿宋_GB2312" w:cs="宋体" w:hAnsiTheme="minorEastAsia"/>
                <w:bCs/>
                <w:kern w:val="0"/>
                <w:sz w:val="18"/>
                <w:szCs w:val="18"/>
              </w:rPr>
              <w:t>655.03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510"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hAnsiTheme="minorEastAsia"/>
                <w:b/>
                <w:bCs/>
                <w:sz w:val="20"/>
                <w:szCs w:val="20"/>
              </w:rPr>
              <w:t>合计</w:t>
            </w:r>
          </w:p>
        </w:tc>
        <w:tc>
          <w:tcPr>
            <w:tcW w:w="1984"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17685.01</w:t>
            </w:r>
          </w:p>
        </w:tc>
        <w:tc>
          <w:tcPr>
            <w:tcW w:w="1276"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718.08</w:t>
            </w:r>
          </w:p>
        </w:tc>
        <w:tc>
          <w:tcPr>
            <w:tcW w:w="1276"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16966.93</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编制部门：新疆维吾尔自治区喀什地区麦盖提县民政局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3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255"/>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382"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2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255" w:type="dxa"/>
          </w:tcPr>
          <w:p>
            <w:pPr>
              <w:widowControl/>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16420.72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255" w:type="dxa"/>
          </w:tcPr>
          <w:p>
            <w:pPr>
              <w:widowControl/>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16109.77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255" w:type="dxa"/>
          </w:tcPr>
          <w:p>
            <w:pPr>
              <w:widowControl/>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310.95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255" w:type="dxa"/>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16022.78</w:t>
            </w:r>
          </w:p>
        </w:tc>
        <w:tc>
          <w:tcPr>
            <w:tcW w:w="1129" w:type="dxa"/>
          </w:tcPr>
          <w:p>
            <w:pPr>
              <w:widowControl/>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16022.78</w:t>
            </w: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30.93</w:t>
            </w:r>
          </w:p>
        </w:tc>
        <w:tc>
          <w:tcPr>
            <w:tcW w:w="1129" w:type="dxa"/>
          </w:tcPr>
          <w:p>
            <w:pPr>
              <w:widowControl/>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30.93</w:t>
            </w: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56.06</w:t>
            </w:r>
          </w:p>
        </w:tc>
        <w:tc>
          <w:tcPr>
            <w:tcW w:w="1129" w:type="dxa"/>
          </w:tcPr>
          <w:p>
            <w:pPr>
              <w:widowControl/>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56.06</w:t>
            </w: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310.95</w:t>
            </w: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310.95</w:t>
            </w: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kern w:val="0"/>
                <w:sz w:val="18"/>
                <w:szCs w:val="18"/>
              </w:rPr>
            </w:pPr>
          </w:p>
        </w:tc>
        <w:tc>
          <w:tcPr>
            <w:tcW w:w="1129" w:type="dxa"/>
          </w:tcPr>
          <w:p>
            <w:pPr>
              <w:widowControl/>
              <w:jc w:val="right"/>
              <w:rPr>
                <w:rFonts w:hint="eastAsia" w:ascii="仿宋_GB2312" w:eastAsia="仿宋_GB2312" w:cs="宋体" w:hAnsiTheme="minorEastAsia"/>
                <w:kern w:val="0"/>
                <w:sz w:val="18"/>
                <w:szCs w:val="18"/>
              </w:rPr>
            </w:pPr>
          </w:p>
        </w:tc>
        <w:tc>
          <w:tcPr>
            <w:tcW w:w="992" w:type="dxa"/>
          </w:tcPr>
          <w:p>
            <w:pPr>
              <w:widowControl/>
              <w:jc w:val="right"/>
              <w:rPr>
                <w:rFonts w:hint="eastAsia" w:ascii="仿宋_GB2312" w:eastAsia="仿宋_GB2312" w:cs="宋体" w:hAnsiTheme="minorEastAsia"/>
                <w:kern w:val="0"/>
                <w:sz w:val="18"/>
                <w:szCs w:val="18"/>
              </w:rPr>
            </w:pPr>
          </w:p>
        </w:tc>
        <w:tc>
          <w:tcPr>
            <w:tcW w:w="997" w:type="dxa"/>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255"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16420.72</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16420.72</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16109.77</w:t>
            </w:r>
          </w:p>
        </w:tc>
        <w:tc>
          <w:tcPr>
            <w:tcW w:w="992"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310.95</w:t>
            </w: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编制部门：新疆维吾尔自治区喀什地区麦盖提县民政局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r>
              <w:rPr>
                <w:rFonts w:hint="eastAsia" w:ascii="仿宋_GB2312" w:hAnsi="MS Gothic" w:eastAsia="仿宋_GB2312" w:cs="MS Gothic"/>
                <w:b/>
                <w:bCs/>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6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769" w:type="dxa"/>
            <w:vAlign w:val="center"/>
          </w:tcPr>
          <w:p>
            <w:pPr>
              <w:widowControl/>
              <w:jc w:val="center"/>
              <w:rPr>
                <w:rFonts w:hint="eastAsia" w:ascii="仿宋_GB2312" w:eastAsia="仿宋_GB2312" w:cs="宋体" w:hAnsiTheme="minorEastAsia"/>
                <w:kern w:val="0"/>
                <w:sz w:val="18"/>
                <w:szCs w:val="18"/>
              </w:rPr>
            </w:pP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社会保障和就业支出</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16022.78</w:t>
            </w:r>
          </w:p>
        </w:tc>
        <w:tc>
          <w:tcPr>
            <w:tcW w:w="1276"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631.09</w:t>
            </w: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15391.69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02</w:t>
            </w:r>
          </w:p>
        </w:tc>
        <w:tc>
          <w:tcPr>
            <w:tcW w:w="769" w:type="dxa"/>
            <w:vAlign w:val="center"/>
          </w:tcPr>
          <w:p>
            <w:pPr>
              <w:widowControl/>
              <w:jc w:val="center"/>
              <w:rPr>
                <w:rFonts w:hint="eastAsia" w:ascii="仿宋_GB2312" w:eastAsia="仿宋_GB2312" w:cs="宋体" w:hAnsiTheme="minorEastAsia"/>
                <w:kern w:val="0"/>
                <w:sz w:val="18"/>
                <w:szCs w:val="18"/>
              </w:rPr>
            </w:pP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民政管理事务</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633.91</w:t>
            </w:r>
          </w:p>
        </w:tc>
        <w:tc>
          <w:tcPr>
            <w:tcW w:w="1276"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542.37</w:t>
            </w: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91.54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02</w:t>
            </w:r>
          </w:p>
        </w:tc>
        <w:tc>
          <w:tcPr>
            <w:tcW w:w="76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01</w:t>
            </w: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行政运行</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542.37</w:t>
            </w:r>
          </w:p>
        </w:tc>
        <w:tc>
          <w:tcPr>
            <w:tcW w:w="1276"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542.37</w:t>
            </w:r>
          </w:p>
        </w:tc>
        <w:tc>
          <w:tcPr>
            <w:tcW w:w="1701"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02</w:t>
            </w:r>
          </w:p>
        </w:tc>
        <w:tc>
          <w:tcPr>
            <w:tcW w:w="76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99</w:t>
            </w: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其他民政管理事务支出</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91.54</w:t>
            </w:r>
          </w:p>
        </w:tc>
        <w:tc>
          <w:tcPr>
            <w:tcW w:w="1276" w:type="dxa"/>
            <w:vAlign w:val="center"/>
          </w:tcPr>
          <w:p>
            <w:pPr>
              <w:widowControl/>
              <w:jc w:val="right"/>
              <w:rPr>
                <w:rFonts w:hint="eastAsia" w:ascii="仿宋_GB2312" w:eastAsia="仿宋_GB2312" w:cs="宋体" w:hAnsiTheme="minorEastAsia"/>
                <w:kern w:val="0"/>
                <w:sz w:val="18"/>
                <w:szCs w:val="18"/>
              </w:rPr>
            </w:pP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91.54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05</w:t>
            </w:r>
          </w:p>
        </w:tc>
        <w:tc>
          <w:tcPr>
            <w:tcW w:w="769" w:type="dxa"/>
            <w:vAlign w:val="center"/>
          </w:tcPr>
          <w:p>
            <w:pPr>
              <w:widowControl/>
              <w:jc w:val="center"/>
              <w:rPr>
                <w:rFonts w:hint="eastAsia" w:ascii="仿宋_GB2312" w:eastAsia="仿宋_GB2312" w:cs="宋体" w:hAnsiTheme="minorEastAsia"/>
                <w:kern w:val="0"/>
                <w:sz w:val="18"/>
                <w:szCs w:val="18"/>
              </w:rPr>
            </w:pP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行政事业单位养老支出</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88.72</w:t>
            </w:r>
          </w:p>
        </w:tc>
        <w:tc>
          <w:tcPr>
            <w:tcW w:w="1276"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88.72</w:t>
            </w:r>
          </w:p>
        </w:tc>
        <w:tc>
          <w:tcPr>
            <w:tcW w:w="1701"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05</w:t>
            </w:r>
          </w:p>
        </w:tc>
        <w:tc>
          <w:tcPr>
            <w:tcW w:w="76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01</w:t>
            </w: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行政单位离退休</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22.50</w:t>
            </w:r>
          </w:p>
        </w:tc>
        <w:tc>
          <w:tcPr>
            <w:tcW w:w="1276"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22.50</w:t>
            </w:r>
          </w:p>
        </w:tc>
        <w:tc>
          <w:tcPr>
            <w:tcW w:w="1701"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05</w:t>
            </w:r>
          </w:p>
        </w:tc>
        <w:tc>
          <w:tcPr>
            <w:tcW w:w="76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05</w:t>
            </w: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66.22</w:t>
            </w:r>
          </w:p>
        </w:tc>
        <w:tc>
          <w:tcPr>
            <w:tcW w:w="1276"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66.22</w:t>
            </w:r>
          </w:p>
        </w:tc>
        <w:tc>
          <w:tcPr>
            <w:tcW w:w="1701"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10</w:t>
            </w:r>
          </w:p>
        </w:tc>
        <w:tc>
          <w:tcPr>
            <w:tcW w:w="769" w:type="dxa"/>
            <w:vAlign w:val="center"/>
          </w:tcPr>
          <w:p>
            <w:pPr>
              <w:widowControl/>
              <w:jc w:val="center"/>
              <w:rPr>
                <w:rFonts w:hint="eastAsia" w:ascii="仿宋_GB2312" w:eastAsia="仿宋_GB2312" w:cs="宋体" w:hAnsiTheme="minorEastAsia"/>
                <w:kern w:val="0"/>
                <w:sz w:val="18"/>
                <w:szCs w:val="18"/>
              </w:rPr>
            </w:pP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社会福利</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957.01</w:t>
            </w:r>
          </w:p>
        </w:tc>
        <w:tc>
          <w:tcPr>
            <w:tcW w:w="1276" w:type="dxa"/>
            <w:vAlign w:val="center"/>
          </w:tcPr>
          <w:p>
            <w:pPr>
              <w:widowControl/>
              <w:jc w:val="right"/>
              <w:rPr>
                <w:rFonts w:hint="eastAsia" w:ascii="仿宋_GB2312" w:eastAsia="仿宋_GB2312" w:cs="宋体" w:hAnsiTheme="minorEastAsia"/>
                <w:kern w:val="0"/>
                <w:sz w:val="18"/>
                <w:szCs w:val="18"/>
              </w:rPr>
            </w:pP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957.01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10</w:t>
            </w:r>
          </w:p>
        </w:tc>
        <w:tc>
          <w:tcPr>
            <w:tcW w:w="76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01</w:t>
            </w: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儿童福利</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862.50</w:t>
            </w:r>
          </w:p>
        </w:tc>
        <w:tc>
          <w:tcPr>
            <w:tcW w:w="1276" w:type="dxa"/>
            <w:vAlign w:val="center"/>
          </w:tcPr>
          <w:p>
            <w:pPr>
              <w:widowControl/>
              <w:jc w:val="right"/>
              <w:rPr>
                <w:rFonts w:hint="eastAsia" w:ascii="仿宋_GB2312" w:eastAsia="仿宋_GB2312" w:cs="宋体" w:hAnsiTheme="minorEastAsia"/>
                <w:kern w:val="0"/>
                <w:sz w:val="18"/>
                <w:szCs w:val="18"/>
              </w:rPr>
            </w:pP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862.50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10</w:t>
            </w:r>
          </w:p>
        </w:tc>
        <w:tc>
          <w:tcPr>
            <w:tcW w:w="76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02</w:t>
            </w: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老年福利</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44.51</w:t>
            </w:r>
          </w:p>
        </w:tc>
        <w:tc>
          <w:tcPr>
            <w:tcW w:w="1276" w:type="dxa"/>
            <w:vAlign w:val="center"/>
          </w:tcPr>
          <w:p>
            <w:pPr>
              <w:widowControl/>
              <w:jc w:val="right"/>
              <w:rPr>
                <w:rFonts w:hint="eastAsia" w:ascii="仿宋_GB2312" w:eastAsia="仿宋_GB2312" w:cs="宋体" w:hAnsiTheme="minorEastAsia"/>
                <w:kern w:val="0"/>
                <w:sz w:val="18"/>
                <w:szCs w:val="18"/>
              </w:rPr>
            </w:pP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44.51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10</w:t>
            </w:r>
          </w:p>
        </w:tc>
        <w:tc>
          <w:tcPr>
            <w:tcW w:w="76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05</w:t>
            </w: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社会福利事业单位</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50.00</w:t>
            </w:r>
          </w:p>
        </w:tc>
        <w:tc>
          <w:tcPr>
            <w:tcW w:w="1276" w:type="dxa"/>
            <w:vAlign w:val="center"/>
          </w:tcPr>
          <w:p>
            <w:pPr>
              <w:widowControl/>
              <w:jc w:val="right"/>
              <w:rPr>
                <w:rFonts w:hint="eastAsia" w:ascii="仿宋_GB2312" w:eastAsia="仿宋_GB2312" w:cs="宋体" w:hAnsiTheme="minorEastAsia"/>
                <w:kern w:val="0"/>
                <w:sz w:val="18"/>
                <w:szCs w:val="18"/>
              </w:rPr>
            </w:pP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11</w:t>
            </w:r>
          </w:p>
        </w:tc>
        <w:tc>
          <w:tcPr>
            <w:tcW w:w="769" w:type="dxa"/>
            <w:vAlign w:val="center"/>
          </w:tcPr>
          <w:p>
            <w:pPr>
              <w:widowControl/>
              <w:jc w:val="center"/>
              <w:rPr>
                <w:rFonts w:hint="eastAsia" w:ascii="仿宋_GB2312" w:eastAsia="仿宋_GB2312" w:cs="宋体" w:hAnsiTheme="minorEastAsia"/>
                <w:kern w:val="0"/>
                <w:sz w:val="18"/>
                <w:szCs w:val="18"/>
              </w:rPr>
            </w:pP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残疾人事业</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704.00</w:t>
            </w:r>
          </w:p>
        </w:tc>
        <w:tc>
          <w:tcPr>
            <w:tcW w:w="1276" w:type="dxa"/>
            <w:vAlign w:val="center"/>
          </w:tcPr>
          <w:p>
            <w:pPr>
              <w:widowControl/>
              <w:jc w:val="right"/>
              <w:rPr>
                <w:rFonts w:hint="eastAsia" w:ascii="仿宋_GB2312" w:eastAsia="仿宋_GB2312" w:cs="宋体" w:hAnsiTheme="minorEastAsia"/>
                <w:kern w:val="0"/>
                <w:sz w:val="18"/>
                <w:szCs w:val="18"/>
              </w:rPr>
            </w:pP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704.00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11</w:t>
            </w:r>
          </w:p>
        </w:tc>
        <w:tc>
          <w:tcPr>
            <w:tcW w:w="76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07</w:t>
            </w: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残疾人生活和护理补贴</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704.00</w:t>
            </w:r>
          </w:p>
        </w:tc>
        <w:tc>
          <w:tcPr>
            <w:tcW w:w="1276" w:type="dxa"/>
            <w:vAlign w:val="center"/>
          </w:tcPr>
          <w:p>
            <w:pPr>
              <w:widowControl/>
              <w:jc w:val="right"/>
              <w:rPr>
                <w:rFonts w:hint="eastAsia" w:ascii="仿宋_GB2312" w:eastAsia="仿宋_GB2312" w:cs="宋体" w:hAnsiTheme="minorEastAsia"/>
                <w:kern w:val="0"/>
                <w:sz w:val="18"/>
                <w:szCs w:val="18"/>
              </w:rPr>
            </w:pP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704.00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19</w:t>
            </w:r>
          </w:p>
        </w:tc>
        <w:tc>
          <w:tcPr>
            <w:tcW w:w="769" w:type="dxa"/>
            <w:vAlign w:val="center"/>
          </w:tcPr>
          <w:p>
            <w:pPr>
              <w:widowControl/>
              <w:jc w:val="center"/>
              <w:rPr>
                <w:rFonts w:hint="eastAsia" w:ascii="仿宋_GB2312" w:eastAsia="仿宋_GB2312" w:cs="宋体" w:hAnsiTheme="minorEastAsia"/>
                <w:kern w:val="0"/>
                <w:sz w:val="18"/>
                <w:szCs w:val="18"/>
              </w:rPr>
            </w:pP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最低生活保障</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10949.39</w:t>
            </w:r>
          </w:p>
        </w:tc>
        <w:tc>
          <w:tcPr>
            <w:tcW w:w="1276" w:type="dxa"/>
            <w:vAlign w:val="center"/>
          </w:tcPr>
          <w:p>
            <w:pPr>
              <w:widowControl/>
              <w:jc w:val="right"/>
              <w:rPr>
                <w:rFonts w:hint="eastAsia" w:ascii="仿宋_GB2312" w:eastAsia="仿宋_GB2312" w:cs="宋体" w:hAnsiTheme="minorEastAsia"/>
                <w:kern w:val="0"/>
                <w:sz w:val="18"/>
                <w:szCs w:val="18"/>
              </w:rPr>
            </w:pP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10949.39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19</w:t>
            </w:r>
          </w:p>
        </w:tc>
        <w:tc>
          <w:tcPr>
            <w:tcW w:w="76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01</w:t>
            </w: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城市最低生活保障金支出</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2082.62</w:t>
            </w:r>
          </w:p>
        </w:tc>
        <w:tc>
          <w:tcPr>
            <w:tcW w:w="1276" w:type="dxa"/>
            <w:vAlign w:val="center"/>
          </w:tcPr>
          <w:p>
            <w:pPr>
              <w:widowControl/>
              <w:jc w:val="right"/>
              <w:rPr>
                <w:rFonts w:hint="eastAsia" w:ascii="仿宋_GB2312" w:eastAsia="仿宋_GB2312" w:cs="宋体" w:hAnsiTheme="minorEastAsia"/>
                <w:kern w:val="0"/>
                <w:sz w:val="18"/>
                <w:szCs w:val="18"/>
              </w:rPr>
            </w:pP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2082.62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19</w:t>
            </w:r>
          </w:p>
        </w:tc>
        <w:tc>
          <w:tcPr>
            <w:tcW w:w="76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02</w:t>
            </w: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农村最低生活保障金支出</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8866.77</w:t>
            </w:r>
          </w:p>
        </w:tc>
        <w:tc>
          <w:tcPr>
            <w:tcW w:w="1276" w:type="dxa"/>
            <w:vAlign w:val="center"/>
          </w:tcPr>
          <w:p>
            <w:pPr>
              <w:widowControl/>
              <w:jc w:val="right"/>
              <w:rPr>
                <w:rFonts w:hint="eastAsia" w:ascii="仿宋_GB2312" w:eastAsia="仿宋_GB2312" w:cs="宋体" w:hAnsiTheme="minorEastAsia"/>
                <w:kern w:val="0"/>
                <w:sz w:val="18"/>
                <w:szCs w:val="18"/>
              </w:rPr>
            </w:pP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8866.77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w:t>
            </w:r>
          </w:p>
        </w:tc>
        <w:tc>
          <w:tcPr>
            <w:tcW w:w="769" w:type="dxa"/>
            <w:vAlign w:val="center"/>
          </w:tcPr>
          <w:p>
            <w:pPr>
              <w:widowControl/>
              <w:jc w:val="center"/>
              <w:rPr>
                <w:rFonts w:hint="eastAsia" w:ascii="仿宋_GB2312" w:eastAsia="仿宋_GB2312" w:cs="宋体" w:hAnsiTheme="minorEastAsia"/>
                <w:kern w:val="0"/>
                <w:sz w:val="18"/>
                <w:szCs w:val="18"/>
              </w:rPr>
            </w:pP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临时救助</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1748.12</w:t>
            </w:r>
          </w:p>
        </w:tc>
        <w:tc>
          <w:tcPr>
            <w:tcW w:w="1276" w:type="dxa"/>
            <w:vAlign w:val="center"/>
          </w:tcPr>
          <w:p>
            <w:pPr>
              <w:widowControl/>
              <w:jc w:val="right"/>
              <w:rPr>
                <w:rFonts w:hint="eastAsia" w:ascii="仿宋_GB2312" w:eastAsia="仿宋_GB2312" w:cs="宋体" w:hAnsiTheme="minorEastAsia"/>
                <w:kern w:val="0"/>
                <w:sz w:val="18"/>
                <w:szCs w:val="18"/>
              </w:rPr>
            </w:pP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1748.12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w:t>
            </w:r>
          </w:p>
        </w:tc>
        <w:tc>
          <w:tcPr>
            <w:tcW w:w="76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01</w:t>
            </w: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临时救助支出</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1748.12</w:t>
            </w:r>
          </w:p>
        </w:tc>
        <w:tc>
          <w:tcPr>
            <w:tcW w:w="1276" w:type="dxa"/>
            <w:vAlign w:val="center"/>
          </w:tcPr>
          <w:p>
            <w:pPr>
              <w:widowControl/>
              <w:jc w:val="right"/>
              <w:rPr>
                <w:rFonts w:hint="eastAsia" w:ascii="仿宋_GB2312" w:eastAsia="仿宋_GB2312" w:cs="宋体" w:hAnsiTheme="minorEastAsia"/>
                <w:kern w:val="0"/>
                <w:sz w:val="18"/>
                <w:szCs w:val="18"/>
              </w:rPr>
            </w:pP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1748.12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21</w:t>
            </w:r>
          </w:p>
        </w:tc>
        <w:tc>
          <w:tcPr>
            <w:tcW w:w="769" w:type="dxa"/>
            <w:vAlign w:val="center"/>
          </w:tcPr>
          <w:p>
            <w:pPr>
              <w:widowControl/>
              <w:jc w:val="center"/>
              <w:rPr>
                <w:rFonts w:hint="eastAsia" w:ascii="仿宋_GB2312" w:eastAsia="仿宋_GB2312" w:cs="宋体" w:hAnsiTheme="minorEastAsia"/>
                <w:kern w:val="0"/>
                <w:sz w:val="18"/>
                <w:szCs w:val="18"/>
              </w:rPr>
            </w:pP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特困人员救助供养</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902.66</w:t>
            </w:r>
          </w:p>
        </w:tc>
        <w:tc>
          <w:tcPr>
            <w:tcW w:w="1276" w:type="dxa"/>
            <w:vAlign w:val="center"/>
          </w:tcPr>
          <w:p>
            <w:pPr>
              <w:widowControl/>
              <w:jc w:val="right"/>
              <w:rPr>
                <w:rFonts w:hint="eastAsia" w:ascii="仿宋_GB2312" w:eastAsia="仿宋_GB2312" w:cs="宋体" w:hAnsiTheme="minorEastAsia"/>
                <w:kern w:val="0"/>
                <w:sz w:val="18"/>
                <w:szCs w:val="18"/>
              </w:rPr>
            </w:pP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902.66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21</w:t>
            </w:r>
          </w:p>
        </w:tc>
        <w:tc>
          <w:tcPr>
            <w:tcW w:w="76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01</w:t>
            </w: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城市特困人员救助供养支出</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144.47</w:t>
            </w:r>
          </w:p>
        </w:tc>
        <w:tc>
          <w:tcPr>
            <w:tcW w:w="1276" w:type="dxa"/>
            <w:vAlign w:val="center"/>
          </w:tcPr>
          <w:p>
            <w:pPr>
              <w:widowControl/>
              <w:jc w:val="right"/>
              <w:rPr>
                <w:rFonts w:hint="eastAsia" w:ascii="仿宋_GB2312" w:eastAsia="仿宋_GB2312" w:cs="宋体" w:hAnsiTheme="minorEastAsia"/>
                <w:kern w:val="0"/>
                <w:sz w:val="18"/>
                <w:szCs w:val="18"/>
              </w:rPr>
            </w:pP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144.47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21</w:t>
            </w:r>
          </w:p>
        </w:tc>
        <w:tc>
          <w:tcPr>
            <w:tcW w:w="76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02</w:t>
            </w: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农村特困人员救助供养支出</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758.19</w:t>
            </w:r>
          </w:p>
        </w:tc>
        <w:tc>
          <w:tcPr>
            <w:tcW w:w="1276" w:type="dxa"/>
            <w:vAlign w:val="center"/>
          </w:tcPr>
          <w:p>
            <w:pPr>
              <w:widowControl/>
              <w:jc w:val="right"/>
              <w:rPr>
                <w:rFonts w:hint="eastAsia" w:ascii="仿宋_GB2312" w:eastAsia="仿宋_GB2312" w:cs="宋体" w:hAnsiTheme="minorEastAsia"/>
                <w:kern w:val="0"/>
                <w:sz w:val="18"/>
                <w:szCs w:val="18"/>
              </w:rPr>
            </w:pP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758.19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99</w:t>
            </w:r>
          </w:p>
        </w:tc>
        <w:tc>
          <w:tcPr>
            <w:tcW w:w="769" w:type="dxa"/>
            <w:vAlign w:val="center"/>
          </w:tcPr>
          <w:p>
            <w:pPr>
              <w:widowControl/>
              <w:jc w:val="center"/>
              <w:rPr>
                <w:rFonts w:hint="eastAsia" w:ascii="仿宋_GB2312" w:eastAsia="仿宋_GB2312" w:cs="宋体" w:hAnsiTheme="minorEastAsia"/>
                <w:kern w:val="0"/>
                <w:sz w:val="18"/>
                <w:szCs w:val="18"/>
              </w:rPr>
            </w:pP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其他社会保障和就业支出</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38.97</w:t>
            </w:r>
          </w:p>
        </w:tc>
        <w:tc>
          <w:tcPr>
            <w:tcW w:w="1276" w:type="dxa"/>
            <w:vAlign w:val="center"/>
          </w:tcPr>
          <w:p>
            <w:pPr>
              <w:widowControl/>
              <w:jc w:val="right"/>
              <w:rPr>
                <w:rFonts w:hint="eastAsia" w:ascii="仿宋_GB2312" w:eastAsia="仿宋_GB2312" w:cs="宋体" w:hAnsiTheme="minorEastAsia"/>
                <w:kern w:val="0"/>
                <w:sz w:val="18"/>
                <w:szCs w:val="18"/>
              </w:rPr>
            </w:pP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38.97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99</w:t>
            </w:r>
          </w:p>
        </w:tc>
        <w:tc>
          <w:tcPr>
            <w:tcW w:w="76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99</w:t>
            </w: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其他社会保障和就业支出</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38.97</w:t>
            </w:r>
          </w:p>
        </w:tc>
        <w:tc>
          <w:tcPr>
            <w:tcW w:w="1276" w:type="dxa"/>
            <w:vAlign w:val="center"/>
          </w:tcPr>
          <w:p>
            <w:pPr>
              <w:widowControl/>
              <w:jc w:val="right"/>
              <w:rPr>
                <w:rFonts w:hint="eastAsia" w:ascii="仿宋_GB2312" w:eastAsia="仿宋_GB2312" w:cs="宋体" w:hAnsiTheme="minorEastAsia"/>
                <w:kern w:val="0"/>
                <w:sz w:val="18"/>
                <w:szCs w:val="18"/>
              </w:rPr>
            </w:pPr>
          </w:p>
        </w:tc>
        <w:tc>
          <w:tcPr>
            <w:tcW w:w="1701"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38.97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210</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769" w:type="dxa"/>
            <w:vAlign w:val="center"/>
          </w:tcPr>
          <w:p>
            <w:pPr>
              <w:widowControl/>
              <w:jc w:val="center"/>
              <w:rPr>
                <w:rFonts w:hint="eastAsia" w:ascii="仿宋_GB2312" w:eastAsia="仿宋_GB2312" w:cs="宋体" w:hAnsiTheme="minorEastAsia"/>
                <w:kern w:val="0"/>
                <w:sz w:val="18"/>
                <w:szCs w:val="18"/>
              </w:rPr>
            </w:pP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卫生健康支出</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30.93</w:t>
            </w:r>
          </w:p>
        </w:tc>
        <w:tc>
          <w:tcPr>
            <w:tcW w:w="1276"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30.93</w:t>
            </w:r>
          </w:p>
        </w:tc>
        <w:tc>
          <w:tcPr>
            <w:tcW w:w="1701"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210</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11</w:t>
            </w:r>
          </w:p>
        </w:tc>
        <w:tc>
          <w:tcPr>
            <w:tcW w:w="769" w:type="dxa"/>
            <w:vAlign w:val="center"/>
          </w:tcPr>
          <w:p>
            <w:pPr>
              <w:widowControl/>
              <w:jc w:val="center"/>
              <w:rPr>
                <w:rFonts w:hint="eastAsia" w:ascii="仿宋_GB2312" w:eastAsia="仿宋_GB2312" w:cs="宋体" w:hAnsiTheme="minorEastAsia"/>
                <w:kern w:val="0"/>
                <w:sz w:val="18"/>
                <w:szCs w:val="18"/>
              </w:rPr>
            </w:pP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行政事业单位医疗</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30.93</w:t>
            </w:r>
          </w:p>
        </w:tc>
        <w:tc>
          <w:tcPr>
            <w:tcW w:w="1276"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30.93</w:t>
            </w:r>
          </w:p>
        </w:tc>
        <w:tc>
          <w:tcPr>
            <w:tcW w:w="1701"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210</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11</w:t>
            </w:r>
          </w:p>
        </w:tc>
        <w:tc>
          <w:tcPr>
            <w:tcW w:w="76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01</w:t>
            </w: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行政单位医疗</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28.57</w:t>
            </w:r>
          </w:p>
        </w:tc>
        <w:tc>
          <w:tcPr>
            <w:tcW w:w="1276"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28.57</w:t>
            </w:r>
          </w:p>
        </w:tc>
        <w:tc>
          <w:tcPr>
            <w:tcW w:w="1701"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210</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11</w:t>
            </w:r>
          </w:p>
        </w:tc>
        <w:tc>
          <w:tcPr>
            <w:tcW w:w="76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03</w:t>
            </w: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公务员医疗补助</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2.36</w:t>
            </w:r>
          </w:p>
        </w:tc>
        <w:tc>
          <w:tcPr>
            <w:tcW w:w="1276"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2.36</w:t>
            </w:r>
          </w:p>
        </w:tc>
        <w:tc>
          <w:tcPr>
            <w:tcW w:w="1701"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221</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769" w:type="dxa"/>
            <w:vAlign w:val="center"/>
          </w:tcPr>
          <w:p>
            <w:pPr>
              <w:widowControl/>
              <w:jc w:val="center"/>
              <w:rPr>
                <w:rFonts w:hint="eastAsia" w:ascii="仿宋_GB2312" w:eastAsia="仿宋_GB2312" w:cs="宋体" w:hAnsiTheme="minorEastAsia"/>
                <w:kern w:val="0"/>
                <w:sz w:val="18"/>
                <w:szCs w:val="18"/>
              </w:rPr>
            </w:pP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住房保障支出</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56.06</w:t>
            </w:r>
          </w:p>
        </w:tc>
        <w:tc>
          <w:tcPr>
            <w:tcW w:w="1276"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56.06</w:t>
            </w:r>
          </w:p>
        </w:tc>
        <w:tc>
          <w:tcPr>
            <w:tcW w:w="1701"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221</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02</w:t>
            </w:r>
          </w:p>
        </w:tc>
        <w:tc>
          <w:tcPr>
            <w:tcW w:w="769" w:type="dxa"/>
            <w:vAlign w:val="center"/>
          </w:tcPr>
          <w:p>
            <w:pPr>
              <w:widowControl/>
              <w:jc w:val="center"/>
              <w:rPr>
                <w:rFonts w:hint="eastAsia" w:ascii="仿宋_GB2312" w:eastAsia="仿宋_GB2312" w:cs="宋体" w:hAnsiTheme="minorEastAsia"/>
                <w:kern w:val="0"/>
                <w:sz w:val="18"/>
                <w:szCs w:val="18"/>
              </w:rPr>
            </w:pP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住房改革支出</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56.06</w:t>
            </w:r>
          </w:p>
        </w:tc>
        <w:tc>
          <w:tcPr>
            <w:tcW w:w="1276"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56.06</w:t>
            </w:r>
          </w:p>
        </w:tc>
        <w:tc>
          <w:tcPr>
            <w:tcW w:w="1701"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221</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02</w:t>
            </w:r>
          </w:p>
        </w:tc>
        <w:tc>
          <w:tcPr>
            <w:tcW w:w="76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kern w:val="0"/>
                <w:sz w:val="18"/>
                <w:szCs w:val="18"/>
              </w:rPr>
              <w:t>01</w:t>
            </w:r>
          </w:p>
        </w:tc>
        <w:tc>
          <w:tcPr>
            <w:tcW w:w="31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住房公积金</w:t>
            </w:r>
          </w:p>
        </w:tc>
        <w:tc>
          <w:tcPr>
            <w:tcW w:w="1559"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56.06</w:t>
            </w:r>
          </w:p>
        </w:tc>
        <w:tc>
          <w:tcPr>
            <w:tcW w:w="1276"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56.06</w:t>
            </w:r>
          </w:p>
        </w:tc>
        <w:tc>
          <w:tcPr>
            <w:tcW w:w="1701"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kern w:val="0"/>
                <w:sz w:val="20"/>
                <w:szCs w:val="20"/>
              </w:rPr>
            </w:pPr>
          </w:p>
        </w:tc>
        <w:tc>
          <w:tcPr>
            <w:tcW w:w="769" w:type="dxa"/>
            <w:vAlign w:val="center"/>
          </w:tcPr>
          <w:p>
            <w:pPr>
              <w:widowControl/>
              <w:jc w:val="center"/>
              <w:rPr>
                <w:rFonts w:hint="eastAsia" w:ascii="仿宋_GB2312" w:eastAsia="仿宋_GB2312" w:cs="宋体" w:hAnsiTheme="minorEastAsia"/>
                <w:kern w:val="0"/>
                <w:sz w:val="20"/>
                <w:szCs w:val="20"/>
              </w:rPr>
            </w:pPr>
          </w:p>
        </w:tc>
        <w:tc>
          <w:tcPr>
            <w:tcW w:w="314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hAnsiTheme="minorEastAsia"/>
                <w:b/>
                <w:bCs/>
                <w:sz w:val="20"/>
                <w:szCs w:val="20"/>
              </w:rPr>
              <w:t>合计</w:t>
            </w:r>
          </w:p>
        </w:tc>
        <w:tc>
          <w:tcPr>
            <w:tcW w:w="155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hAnsiTheme="minorEastAsia"/>
                <w:b/>
                <w:bCs/>
                <w:sz w:val="20"/>
                <w:szCs w:val="20"/>
              </w:rPr>
              <w:t>16109.77</w:t>
            </w:r>
          </w:p>
        </w:tc>
        <w:tc>
          <w:tcPr>
            <w:tcW w:w="1276"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hAnsiTheme="minorEastAsia"/>
                <w:b/>
                <w:bCs/>
                <w:sz w:val="20"/>
                <w:szCs w:val="20"/>
              </w:rPr>
              <w:t>718.08</w:t>
            </w:r>
          </w:p>
        </w:tc>
        <w:tc>
          <w:tcPr>
            <w:tcW w:w="1701"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hAnsiTheme="minorEastAsia"/>
                <w:b/>
                <w:bCs/>
                <w:sz w:val="20"/>
                <w:szCs w:val="20"/>
              </w:rPr>
              <w:t>15391.69</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编制部门：新疆维吾尔自治区喀什地区麦盖提县民政局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r>
              <w:rPr>
                <w:rFonts w:hint="eastAsia" w:ascii="仿宋_GB2312" w:hAnsi="MS Gothic" w:eastAsia="仿宋_GB2312" w:cs="MS Gothic"/>
                <w:b/>
                <w:bCs/>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301</w:t>
            </w:r>
          </w:p>
        </w:tc>
        <w:tc>
          <w:tcPr>
            <w:tcW w:w="992" w:type="dxa"/>
            <w:vAlign w:val="center"/>
          </w:tcPr>
          <w:p>
            <w:pPr>
              <w:widowControl/>
              <w:jc w:val="center"/>
              <w:rPr>
                <w:rFonts w:hint="eastAsia" w:ascii="仿宋_GB2312" w:eastAsia="仿宋_GB2312" w:cs="宋体" w:hAnsiTheme="minorEastAsia"/>
                <w:kern w:val="0"/>
                <w:sz w:val="18"/>
                <w:szCs w:val="18"/>
              </w:rPr>
            </w:pP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工资福利支出</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627.32</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627.32</w:t>
            </w:r>
          </w:p>
        </w:tc>
        <w:tc>
          <w:tcPr>
            <w:tcW w:w="1418"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301</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01</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基本工资</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167.03</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167.03</w:t>
            </w:r>
          </w:p>
        </w:tc>
        <w:tc>
          <w:tcPr>
            <w:tcW w:w="1418"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301</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02</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津贴补贴</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131.22</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131.22</w:t>
            </w:r>
          </w:p>
        </w:tc>
        <w:tc>
          <w:tcPr>
            <w:tcW w:w="1418"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301</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03</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奖金</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97.12</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97.12</w:t>
            </w:r>
          </w:p>
        </w:tc>
        <w:tc>
          <w:tcPr>
            <w:tcW w:w="1418"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301</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07</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绩效工资</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76.43</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76.43</w:t>
            </w:r>
          </w:p>
        </w:tc>
        <w:tc>
          <w:tcPr>
            <w:tcW w:w="1418"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301</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08</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66.22</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66.22</w:t>
            </w:r>
          </w:p>
        </w:tc>
        <w:tc>
          <w:tcPr>
            <w:tcW w:w="1418"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301</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职工基本医疗保险缴费</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28.57</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28.57</w:t>
            </w:r>
          </w:p>
        </w:tc>
        <w:tc>
          <w:tcPr>
            <w:tcW w:w="1418"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301</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公务员医疗补助缴费</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2.36</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2.36</w:t>
            </w:r>
          </w:p>
        </w:tc>
        <w:tc>
          <w:tcPr>
            <w:tcW w:w="1418"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301</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其他社会保障缴费</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2.31</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2.31</w:t>
            </w:r>
          </w:p>
        </w:tc>
        <w:tc>
          <w:tcPr>
            <w:tcW w:w="1418"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301</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住房公积金</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56.06</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56.06</w:t>
            </w:r>
          </w:p>
        </w:tc>
        <w:tc>
          <w:tcPr>
            <w:tcW w:w="1418"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302</w:t>
            </w:r>
          </w:p>
        </w:tc>
        <w:tc>
          <w:tcPr>
            <w:tcW w:w="992" w:type="dxa"/>
            <w:vAlign w:val="center"/>
          </w:tcPr>
          <w:p>
            <w:pPr>
              <w:widowControl/>
              <w:jc w:val="center"/>
              <w:rPr>
                <w:rFonts w:hint="eastAsia" w:ascii="仿宋_GB2312" w:eastAsia="仿宋_GB2312" w:cs="宋体" w:hAnsiTheme="minorEastAsia"/>
                <w:kern w:val="0"/>
                <w:sz w:val="18"/>
                <w:szCs w:val="18"/>
              </w:rPr>
            </w:pP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商品和服务支出</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65.18</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p>
        </w:tc>
        <w:tc>
          <w:tcPr>
            <w:tcW w:w="1418"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65.18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302</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01</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办公费</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5.04</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p>
        </w:tc>
        <w:tc>
          <w:tcPr>
            <w:tcW w:w="1418"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302</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05</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水费</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0.43</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p>
        </w:tc>
        <w:tc>
          <w:tcPr>
            <w:tcW w:w="1418"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302</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06</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电费</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1.01</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p>
        </w:tc>
        <w:tc>
          <w:tcPr>
            <w:tcW w:w="1418"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302</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07</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邮电费</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2.16</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p>
        </w:tc>
        <w:tc>
          <w:tcPr>
            <w:tcW w:w="1418"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302</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08</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取暖费</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37.36</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p>
        </w:tc>
        <w:tc>
          <w:tcPr>
            <w:tcW w:w="1418"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37.36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302</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差旅费</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3.76</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p>
        </w:tc>
        <w:tc>
          <w:tcPr>
            <w:tcW w:w="1418"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302</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公务接待费</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1.00</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p>
        </w:tc>
        <w:tc>
          <w:tcPr>
            <w:tcW w:w="1418"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302</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公务用车运行维护费</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13.30</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p>
        </w:tc>
        <w:tc>
          <w:tcPr>
            <w:tcW w:w="1418"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302</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其他商品和服务支出</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1.12</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p>
        </w:tc>
        <w:tc>
          <w:tcPr>
            <w:tcW w:w="1418"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303</w:t>
            </w:r>
          </w:p>
        </w:tc>
        <w:tc>
          <w:tcPr>
            <w:tcW w:w="992" w:type="dxa"/>
            <w:vAlign w:val="center"/>
          </w:tcPr>
          <w:p>
            <w:pPr>
              <w:widowControl/>
              <w:jc w:val="center"/>
              <w:rPr>
                <w:rFonts w:hint="eastAsia" w:ascii="仿宋_GB2312" w:eastAsia="仿宋_GB2312" w:cs="宋体" w:hAnsiTheme="minorEastAsia"/>
                <w:kern w:val="0"/>
                <w:sz w:val="18"/>
                <w:szCs w:val="18"/>
              </w:rPr>
            </w:pP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对个人和家庭的补助</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25.58</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25.58</w:t>
            </w:r>
          </w:p>
        </w:tc>
        <w:tc>
          <w:tcPr>
            <w:tcW w:w="1418"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303</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02</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退休费</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21.55</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21.55</w:t>
            </w:r>
          </w:p>
        </w:tc>
        <w:tc>
          <w:tcPr>
            <w:tcW w:w="1418"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303</w:t>
            </w:r>
          </w:p>
        </w:tc>
        <w:tc>
          <w:tcPr>
            <w:tcW w:w="99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05</w:t>
            </w:r>
          </w:p>
        </w:tc>
        <w:tc>
          <w:tcPr>
            <w:tcW w:w="311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生活补助</w:t>
            </w:r>
          </w:p>
        </w:tc>
        <w:tc>
          <w:tcPr>
            <w:tcW w:w="1985" w:type="dxa"/>
            <w:vAlign w:val="center"/>
          </w:tcPr>
          <w:p>
            <w:pPr>
              <w:widowControl/>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4.03</w:t>
            </w:r>
          </w:p>
        </w:tc>
        <w:tc>
          <w:tcPr>
            <w:tcW w:w="1417" w:type="dxa"/>
            <w:vAlign w:val="center"/>
          </w:tcPr>
          <w:p>
            <w:pPr>
              <w:widowControl/>
              <w:ind w:right="147" w:rightChars="70"/>
              <w:jc w:val="right"/>
              <w:rPr>
                <w:rFonts w:hint="eastAsia" w:ascii="仿宋_GB2312" w:eastAsia="仿宋_GB2312" w:cs="宋体" w:hAnsiTheme="minorEastAsia"/>
                <w:kern w:val="0"/>
                <w:sz w:val="18"/>
                <w:szCs w:val="18"/>
              </w:rPr>
            </w:pPr>
            <w:r>
              <w:rPr>
                <w:rFonts w:hint="eastAsia" w:ascii="仿宋_GB2312" w:eastAsia="仿宋_GB2312" w:hAnsiTheme="minorEastAsia"/>
                <w:sz w:val="18"/>
                <w:szCs w:val="18"/>
              </w:rPr>
              <w:t>4.03</w:t>
            </w:r>
          </w:p>
        </w:tc>
        <w:tc>
          <w:tcPr>
            <w:tcW w:w="1418" w:type="dxa"/>
            <w:vAlign w:val="center"/>
          </w:tcPr>
          <w:p>
            <w:pPr>
              <w:widowControl/>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kern w:val="0"/>
                <w:sz w:val="20"/>
                <w:szCs w:val="20"/>
              </w:rPr>
            </w:pPr>
          </w:p>
        </w:tc>
        <w:tc>
          <w:tcPr>
            <w:tcW w:w="992" w:type="dxa"/>
            <w:vAlign w:val="center"/>
          </w:tcPr>
          <w:p>
            <w:pPr>
              <w:widowControl/>
              <w:jc w:val="center"/>
              <w:rPr>
                <w:rFonts w:hint="eastAsia" w:ascii="仿宋_GB2312" w:eastAsia="仿宋_GB2312" w:cs="宋体" w:hAnsiTheme="minorEastAsia"/>
                <w:kern w:val="0"/>
                <w:sz w:val="20"/>
                <w:szCs w:val="20"/>
              </w:rPr>
            </w:pPr>
          </w:p>
        </w:tc>
        <w:tc>
          <w:tcPr>
            <w:tcW w:w="311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985"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718.08</w:t>
            </w:r>
          </w:p>
        </w:tc>
        <w:tc>
          <w:tcPr>
            <w:tcW w:w="1417" w:type="dxa"/>
            <w:vAlign w:val="center"/>
          </w:tcPr>
          <w:p>
            <w:pPr>
              <w:widowControl/>
              <w:ind w:right="147" w:rightChars="70"/>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652.90</w:t>
            </w:r>
          </w:p>
        </w:tc>
        <w:tc>
          <w:tcPr>
            <w:tcW w:w="1418"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65.18</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3"/>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编制部门：新疆维吾尔自治区喀什地区麦盖提县民政局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r>
              <w:rPr>
                <w:rFonts w:ascii="仿宋_GB2312" w:eastAsia="仿宋_GB2312" w:cs="宋体" w:hAnsiTheme="minorEastAsia"/>
                <w:b/>
                <w:bCs/>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资本</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其他</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kern w:val="0"/>
                <w:sz w:val="20"/>
                <w:szCs w:val="20"/>
              </w:rPr>
            </w:pPr>
          </w:p>
        </w:tc>
        <w:tc>
          <w:tcPr>
            <w:tcW w:w="2127" w:type="dxa"/>
            <w:vMerge w:val="continue"/>
          </w:tcPr>
          <w:p>
            <w:pPr>
              <w:widowControl/>
              <w:jc w:val="left"/>
              <w:rPr>
                <w:rFonts w:hint="eastAsia" w:ascii="仿宋_GB2312" w:eastAsia="仿宋_GB2312" w:cs="宋体" w:hAnsiTheme="minorEastAsia"/>
                <w:b/>
                <w:bCs/>
                <w:kern w:val="0"/>
                <w:sz w:val="20"/>
                <w:szCs w:val="20"/>
              </w:rPr>
            </w:pPr>
          </w:p>
        </w:tc>
        <w:tc>
          <w:tcPr>
            <w:tcW w:w="1417" w:type="dxa"/>
            <w:vMerge w:val="continue"/>
          </w:tcPr>
          <w:p>
            <w:pPr>
              <w:widowControl/>
              <w:jc w:val="left"/>
              <w:rPr>
                <w:rFonts w:hint="eastAsia" w:ascii="仿宋_GB2312" w:eastAsia="仿宋_GB2312" w:cs="宋体" w:hAnsiTheme="minorEastAsia"/>
                <w:b/>
                <w:bCs/>
                <w:kern w:val="0"/>
                <w:sz w:val="20"/>
                <w:szCs w:val="20"/>
              </w:rPr>
            </w:pPr>
          </w:p>
        </w:tc>
        <w:tc>
          <w:tcPr>
            <w:tcW w:w="709" w:type="dxa"/>
            <w:vMerge w:val="continue"/>
          </w:tcPr>
          <w:p>
            <w:pPr>
              <w:widowControl/>
              <w:jc w:val="left"/>
              <w:rPr>
                <w:rFonts w:hint="eastAsia" w:ascii="仿宋_GB2312" w:eastAsia="仿宋_GB2312" w:cs="宋体" w:hAnsiTheme="minorEastAsia"/>
                <w:b/>
                <w:bCs/>
                <w:kern w:val="0"/>
                <w:sz w:val="20"/>
                <w:szCs w:val="20"/>
              </w:rPr>
            </w:pPr>
          </w:p>
        </w:tc>
        <w:tc>
          <w:tcPr>
            <w:tcW w:w="709" w:type="dxa"/>
            <w:vMerge w:val="continue"/>
          </w:tcPr>
          <w:p>
            <w:pPr>
              <w:widowControl/>
              <w:jc w:val="left"/>
              <w:rPr>
                <w:rFonts w:hint="eastAsia" w:ascii="仿宋_GB2312" w:eastAsia="仿宋_GB2312" w:cs="宋体" w:hAnsiTheme="minorEastAsia"/>
                <w:b/>
                <w:bCs/>
                <w:kern w:val="0"/>
                <w:sz w:val="20"/>
                <w:szCs w:val="20"/>
              </w:rPr>
            </w:pPr>
          </w:p>
        </w:tc>
        <w:tc>
          <w:tcPr>
            <w:tcW w:w="708" w:type="dxa"/>
            <w:vMerge w:val="continue"/>
          </w:tcPr>
          <w:p>
            <w:pPr>
              <w:widowControl/>
              <w:jc w:val="left"/>
              <w:rPr>
                <w:rFonts w:hint="eastAsia" w:ascii="仿宋_GB2312" w:eastAsia="仿宋_GB2312" w:cs="宋体" w:hAnsiTheme="minorEastAsia"/>
                <w:b/>
                <w:bCs/>
                <w:kern w:val="0"/>
                <w:sz w:val="20"/>
                <w:szCs w:val="20"/>
              </w:rPr>
            </w:pPr>
          </w:p>
        </w:tc>
        <w:tc>
          <w:tcPr>
            <w:tcW w:w="709" w:type="dxa"/>
            <w:vMerge w:val="continue"/>
          </w:tcPr>
          <w:p>
            <w:pPr>
              <w:widowControl/>
              <w:jc w:val="left"/>
              <w:rPr>
                <w:rFonts w:hint="eastAsia" w:ascii="仿宋_GB2312" w:eastAsia="仿宋_GB2312" w:cs="宋体" w:hAnsiTheme="minorEastAsia"/>
                <w:b/>
                <w:bCs/>
                <w:kern w:val="0"/>
                <w:sz w:val="20"/>
                <w:szCs w:val="20"/>
              </w:rPr>
            </w:pPr>
          </w:p>
        </w:tc>
        <w:tc>
          <w:tcPr>
            <w:tcW w:w="851" w:type="dxa"/>
            <w:vMerge w:val="continue"/>
          </w:tcPr>
          <w:p>
            <w:pPr>
              <w:widowControl/>
              <w:jc w:val="left"/>
              <w:rPr>
                <w:rFonts w:hint="eastAsia" w:ascii="仿宋_GB2312" w:eastAsia="仿宋_GB2312" w:cs="宋体" w:hAnsiTheme="minorEastAsia"/>
                <w:b/>
                <w:bCs/>
                <w:kern w:val="0"/>
                <w:sz w:val="20"/>
                <w:szCs w:val="20"/>
              </w:rPr>
            </w:pPr>
          </w:p>
        </w:tc>
        <w:tc>
          <w:tcPr>
            <w:tcW w:w="708" w:type="dxa"/>
            <w:vMerge w:val="continue"/>
          </w:tcPr>
          <w:p>
            <w:pPr>
              <w:widowControl/>
              <w:jc w:val="left"/>
              <w:rPr>
                <w:rFonts w:hint="eastAsia" w:ascii="仿宋_GB2312" w:eastAsia="仿宋_GB2312" w:cs="宋体" w:hAnsiTheme="minorEastAsia"/>
                <w:b/>
                <w:bCs/>
                <w:kern w:val="0"/>
                <w:sz w:val="20"/>
                <w:szCs w:val="20"/>
              </w:rPr>
            </w:pPr>
          </w:p>
        </w:tc>
        <w:tc>
          <w:tcPr>
            <w:tcW w:w="851" w:type="dxa"/>
            <w:vMerge w:val="continue"/>
          </w:tcPr>
          <w:p>
            <w:pPr>
              <w:widowControl/>
              <w:jc w:val="left"/>
              <w:rPr>
                <w:rFonts w:hint="eastAsia" w:ascii="仿宋_GB2312" w:eastAsia="仿宋_GB2312" w:cs="宋体" w:hAnsiTheme="minorEastAsia"/>
                <w:b/>
                <w:bCs/>
                <w:kern w:val="0"/>
                <w:sz w:val="20"/>
                <w:szCs w:val="20"/>
              </w:rPr>
            </w:pPr>
          </w:p>
        </w:tc>
        <w:tc>
          <w:tcPr>
            <w:tcW w:w="709" w:type="dxa"/>
            <w:vMerge w:val="continue"/>
          </w:tcPr>
          <w:p>
            <w:pPr>
              <w:widowControl/>
              <w:jc w:val="left"/>
              <w:rPr>
                <w:rFonts w:hint="eastAsia" w:ascii="仿宋_GB2312" w:eastAsia="仿宋_GB2312" w:cs="宋体" w:hAnsiTheme="minorEastAsia"/>
                <w:b/>
                <w:bCs/>
                <w:kern w:val="0"/>
                <w:sz w:val="20"/>
                <w:szCs w:val="20"/>
              </w:rPr>
            </w:pPr>
          </w:p>
        </w:tc>
        <w:tc>
          <w:tcPr>
            <w:tcW w:w="708" w:type="dxa"/>
            <w:vMerge w:val="continue"/>
          </w:tcPr>
          <w:p>
            <w:pPr>
              <w:widowControl/>
              <w:jc w:val="left"/>
              <w:rPr>
                <w:rFonts w:hint="eastAsia" w:ascii="仿宋_GB2312" w:eastAsia="仿宋_GB2312" w:cs="宋体" w:hAnsiTheme="minorEastAsia"/>
                <w:b/>
                <w:bCs/>
                <w:kern w:val="0"/>
                <w:sz w:val="20"/>
                <w:szCs w:val="20"/>
              </w:rPr>
            </w:pPr>
          </w:p>
        </w:tc>
        <w:tc>
          <w:tcPr>
            <w:tcW w:w="709" w:type="dxa"/>
            <w:vMerge w:val="continue"/>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p>
        </w:tc>
        <w:tc>
          <w:tcPr>
            <w:tcW w:w="709" w:type="dxa"/>
            <w:vAlign w:val="center"/>
          </w:tcPr>
          <w:p>
            <w:pPr>
              <w:widowControl/>
              <w:jc w:val="center"/>
              <w:outlineLvl w:val="1"/>
              <w:rPr>
                <w:rFonts w:hint="eastAsia" w:ascii="仿宋_GB2312" w:eastAsia="仿宋_GB2312" w:hAnsiTheme="minorEastAsia"/>
                <w:bCs/>
                <w:kern w:val="0"/>
                <w:sz w:val="18"/>
                <w:szCs w:val="18"/>
              </w:rPr>
            </w:pP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社会保障和就业支出</w:t>
            </w:r>
          </w:p>
        </w:tc>
        <w:tc>
          <w:tcPr>
            <w:tcW w:w="2127" w:type="dxa"/>
            <w:vAlign w:val="center"/>
          </w:tcPr>
          <w:p>
            <w:pPr>
              <w:widowControl/>
              <w:jc w:val="center"/>
              <w:outlineLvl w:val="1"/>
              <w:rPr>
                <w:rFonts w:hint="eastAsia" w:ascii="仿宋_GB2312" w:eastAsia="仿宋_GB2312" w:hAnsiTheme="minorEastAsia"/>
                <w:bCs/>
                <w:kern w:val="0"/>
                <w:sz w:val="18"/>
                <w:szCs w:val="18"/>
              </w:rPr>
            </w:pP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15391.69</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301.39</w:t>
            </w: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15090.30</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02</w:t>
            </w:r>
          </w:p>
        </w:tc>
        <w:tc>
          <w:tcPr>
            <w:tcW w:w="709" w:type="dxa"/>
            <w:vAlign w:val="center"/>
          </w:tcPr>
          <w:p>
            <w:pPr>
              <w:widowControl/>
              <w:jc w:val="center"/>
              <w:outlineLvl w:val="1"/>
              <w:rPr>
                <w:rFonts w:hint="eastAsia" w:ascii="仿宋_GB2312" w:eastAsia="仿宋_GB2312" w:hAnsiTheme="minorEastAsia"/>
                <w:bCs/>
                <w:kern w:val="0"/>
                <w:sz w:val="18"/>
                <w:szCs w:val="18"/>
              </w:rPr>
            </w:pP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民政管理事务</w:t>
            </w:r>
          </w:p>
        </w:tc>
        <w:tc>
          <w:tcPr>
            <w:tcW w:w="2127" w:type="dxa"/>
            <w:vAlign w:val="center"/>
          </w:tcPr>
          <w:p>
            <w:pPr>
              <w:widowControl/>
              <w:jc w:val="center"/>
              <w:outlineLvl w:val="1"/>
              <w:rPr>
                <w:rFonts w:hint="eastAsia" w:ascii="仿宋_GB2312" w:eastAsia="仿宋_GB2312" w:hAnsiTheme="minorEastAsia"/>
                <w:bCs/>
                <w:kern w:val="0"/>
                <w:sz w:val="18"/>
                <w:szCs w:val="18"/>
              </w:rPr>
            </w:pP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91.54</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91.54</w:t>
            </w: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02</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99</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其他民政管理事务支出</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城乡低保工作经费项目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25.06</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25.06</w:t>
            </w: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02</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99</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其他民政管理事务支出</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福利机构消防维保协议项目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16.48</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16.48</w:t>
            </w: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02</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99</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其他民政管理事务支出</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lang w:eastAsia="zh-CN"/>
              </w:rPr>
              <w:t>2026</w:t>
            </w:r>
            <w:r>
              <w:rPr>
                <w:rFonts w:hint="eastAsia" w:ascii="仿宋_GB2312" w:eastAsia="仿宋_GB2312" w:hAnsiTheme="minorEastAsia"/>
                <w:bCs/>
                <w:kern w:val="0"/>
                <w:sz w:val="18"/>
                <w:szCs w:val="18"/>
              </w:rPr>
              <w:t>年自治区财政农村幸福大院运转补助项目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50.00</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50.00</w:t>
            </w: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10</w:t>
            </w:r>
          </w:p>
        </w:tc>
        <w:tc>
          <w:tcPr>
            <w:tcW w:w="709" w:type="dxa"/>
            <w:vAlign w:val="center"/>
          </w:tcPr>
          <w:p>
            <w:pPr>
              <w:widowControl/>
              <w:jc w:val="center"/>
              <w:outlineLvl w:val="1"/>
              <w:rPr>
                <w:rFonts w:hint="eastAsia" w:ascii="仿宋_GB2312" w:eastAsia="仿宋_GB2312" w:hAnsiTheme="minorEastAsia"/>
                <w:bCs/>
                <w:kern w:val="0"/>
                <w:sz w:val="18"/>
                <w:szCs w:val="18"/>
              </w:rPr>
            </w:pP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社会福利</w:t>
            </w:r>
          </w:p>
        </w:tc>
        <w:tc>
          <w:tcPr>
            <w:tcW w:w="2127" w:type="dxa"/>
            <w:vAlign w:val="center"/>
          </w:tcPr>
          <w:p>
            <w:pPr>
              <w:widowControl/>
              <w:jc w:val="center"/>
              <w:outlineLvl w:val="1"/>
              <w:rPr>
                <w:rFonts w:hint="eastAsia" w:ascii="仿宋_GB2312" w:eastAsia="仿宋_GB2312" w:hAnsiTheme="minorEastAsia"/>
                <w:bCs/>
                <w:kern w:val="0"/>
                <w:sz w:val="18"/>
                <w:szCs w:val="18"/>
              </w:rPr>
            </w:pP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957.01</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85.61</w:t>
            </w: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871.40</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10</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01</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儿童福利</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lang w:eastAsia="zh-CN"/>
              </w:rPr>
              <w:t>2026</w:t>
            </w:r>
            <w:r>
              <w:rPr>
                <w:rFonts w:hint="eastAsia" w:ascii="仿宋_GB2312" w:eastAsia="仿宋_GB2312" w:hAnsiTheme="minorEastAsia"/>
                <w:bCs/>
                <w:kern w:val="0"/>
                <w:sz w:val="18"/>
                <w:szCs w:val="18"/>
              </w:rPr>
              <w:t>年中央财政困难群众救助补助项目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862.50</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862.50</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10</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02</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老年福利</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80周岁以上老年人基本生活津贴和80周岁以上老年人免费体检项目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8.90</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8.90</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10</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02</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老年福利</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80周岁以上老年人基本生活津贴和80周岁以上老年人免费体检项目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35.61</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35.61</w:t>
            </w: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10</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05</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社会福利事业单位</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lang w:eastAsia="zh-CN"/>
              </w:rPr>
              <w:t>2026</w:t>
            </w:r>
            <w:r>
              <w:rPr>
                <w:rFonts w:hint="eastAsia" w:ascii="仿宋_GB2312" w:eastAsia="仿宋_GB2312" w:hAnsiTheme="minorEastAsia"/>
                <w:bCs/>
                <w:kern w:val="0"/>
                <w:sz w:val="18"/>
                <w:szCs w:val="18"/>
              </w:rPr>
              <w:t>年集中供收养机构运转项目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50.00</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50.00</w:t>
            </w: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11</w:t>
            </w:r>
          </w:p>
        </w:tc>
        <w:tc>
          <w:tcPr>
            <w:tcW w:w="709" w:type="dxa"/>
            <w:vAlign w:val="center"/>
          </w:tcPr>
          <w:p>
            <w:pPr>
              <w:widowControl/>
              <w:jc w:val="center"/>
              <w:outlineLvl w:val="1"/>
              <w:rPr>
                <w:rFonts w:hint="eastAsia" w:ascii="仿宋_GB2312" w:eastAsia="仿宋_GB2312" w:hAnsiTheme="minorEastAsia"/>
                <w:bCs/>
                <w:kern w:val="0"/>
                <w:sz w:val="18"/>
                <w:szCs w:val="18"/>
              </w:rPr>
            </w:pP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残疾人事业</w:t>
            </w:r>
          </w:p>
        </w:tc>
        <w:tc>
          <w:tcPr>
            <w:tcW w:w="2127" w:type="dxa"/>
            <w:vAlign w:val="center"/>
          </w:tcPr>
          <w:p>
            <w:pPr>
              <w:widowControl/>
              <w:jc w:val="center"/>
              <w:outlineLvl w:val="1"/>
              <w:rPr>
                <w:rFonts w:hint="eastAsia" w:ascii="仿宋_GB2312" w:eastAsia="仿宋_GB2312" w:hAnsiTheme="minorEastAsia"/>
                <w:bCs/>
                <w:kern w:val="0"/>
                <w:sz w:val="18"/>
                <w:szCs w:val="18"/>
              </w:rPr>
            </w:pP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704.00</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704.00</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11</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07</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残疾人生活和护理补贴</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lang w:eastAsia="zh-CN"/>
              </w:rPr>
              <w:t>2026</w:t>
            </w:r>
            <w:r>
              <w:rPr>
                <w:rFonts w:hint="eastAsia" w:ascii="仿宋_GB2312" w:eastAsia="仿宋_GB2312" w:hAnsiTheme="minorEastAsia"/>
                <w:bCs/>
                <w:kern w:val="0"/>
                <w:sz w:val="18"/>
                <w:szCs w:val="18"/>
              </w:rPr>
              <w:t>年自治区财政困难残疾人生活补贴和重度残疾人护理补贴补助项目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309.73</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309.73</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11</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07</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残疾人生活和护理补贴</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lang w:eastAsia="zh-CN"/>
              </w:rPr>
              <w:t>2026</w:t>
            </w:r>
            <w:r>
              <w:rPr>
                <w:rFonts w:hint="eastAsia" w:ascii="仿宋_GB2312" w:eastAsia="仿宋_GB2312" w:hAnsiTheme="minorEastAsia"/>
                <w:bCs/>
                <w:kern w:val="0"/>
                <w:sz w:val="18"/>
                <w:szCs w:val="18"/>
              </w:rPr>
              <w:t>年自治区财政困难残疾人生活补贴和重度残疾人护理补贴补助项目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394.27</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394.27</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19</w:t>
            </w:r>
          </w:p>
        </w:tc>
        <w:tc>
          <w:tcPr>
            <w:tcW w:w="709" w:type="dxa"/>
            <w:vAlign w:val="center"/>
          </w:tcPr>
          <w:p>
            <w:pPr>
              <w:widowControl/>
              <w:jc w:val="center"/>
              <w:outlineLvl w:val="1"/>
              <w:rPr>
                <w:rFonts w:hint="eastAsia" w:ascii="仿宋_GB2312" w:eastAsia="仿宋_GB2312" w:hAnsiTheme="minorEastAsia"/>
                <w:bCs/>
                <w:kern w:val="0"/>
                <w:sz w:val="18"/>
                <w:szCs w:val="18"/>
              </w:rPr>
            </w:pP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最低生活保障</w:t>
            </w:r>
          </w:p>
        </w:tc>
        <w:tc>
          <w:tcPr>
            <w:tcW w:w="2127" w:type="dxa"/>
            <w:vAlign w:val="center"/>
          </w:tcPr>
          <w:p>
            <w:pPr>
              <w:widowControl/>
              <w:jc w:val="center"/>
              <w:outlineLvl w:val="1"/>
              <w:rPr>
                <w:rFonts w:hint="eastAsia" w:ascii="仿宋_GB2312" w:eastAsia="仿宋_GB2312" w:hAnsiTheme="minorEastAsia"/>
                <w:bCs/>
                <w:kern w:val="0"/>
                <w:sz w:val="18"/>
                <w:szCs w:val="18"/>
              </w:rPr>
            </w:pP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10949.39</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10949.39</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19</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01</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城市最低生活保障金支出</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lang w:eastAsia="zh-CN"/>
              </w:rPr>
              <w:t>2026</w:t>
            </w:r>
            <w:r>
              <w:rPr>
                <w:rFonts w:hint="eastAsia" w:ascii="仿宋_GB2312" w:eastAsia="仿宋_GB2312" w:hAnsiTheme="minorEastAsia"/>
                <w:bCs/>
                <w:kern w:val="0"/>
                <w:sz w:val="18"/>
                <w:szCs w:val="18"/>
              </w:rPr>
              <w:t>年中央财政困难群众救助补助项目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2082.62</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2082.62</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19</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02</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农村最低生活保障金支出</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lang w:eastAsia="zh-CN"/>
              </w:rPr>
              <w:t>2026</w:t>
            </w:r>
            <w:r>
              <w:rPr>
                <w:rFonts w:hint="eastAsia" w:ascii="仿宋_GB2312" w:eastAsia="仿宋_GB2312" w:hAnsiTheme="minorEastAsia"/>
                <w:bCs/>
                <w:kern w:val="0"/>
                <w:sz w:val="18"/>
                <w:szCs w:val="18"/>
              </w:rPr>
              <w:t>年中央财政困难群众救助补助项目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8866.77</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8866.77</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w:t>
            </w:r>
          </w:p>
        </w:tc>
        <w:tc>
          <w:tcPr>
            <w:tcW w:w="709" w:type="dxa"/>
            <w:vAlign w:val="center"/>
          </w:tcPr>
          <w:p>
            <w:pPr>
              <w:widowControl/>
              <w:jc w:val="center"/>
              <w:outlineLvl w:val="1"/>
              <w:rPr>
                <w:rFonts w:hint="eastAsia" w:ascii="仿宋_GB2312" w:eastAsia="仿宋_GB2312" w:hAnsiTheme="minorEastAsia"/>
                <w:bCs/>
                <w:kern w:val="0"/>
                <w:sz w:val="18"/>
                <w:szCs w:val="18"/>
              </w:rPr>
            </w:pP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临时救助</w:t>
            </w:r>
          </w:p>
        </w:tc>
        <w:tc>
          <w:tcPr>
            <w:tcW w:w="2127" w:type="dxa"/>
            <w:vAlign w:val="center"/>
          </w:tcPr>
          <w:p>
            <w:pPr>
              <w:widowControl/>
              <w:jc w:val="center"/>
              <w:outlineLvl w:val="1"/>
              <w:rPr>
                <w:rFonts w:hint="eastAsia" w:ascii="仿宋_GB2312" w:eastAsia="仿宋_GB2312" w:hAnsiTheme="minorEastAsia"/>
                <w:bCs/>
                <w:kern w:val="0"/>
                <w:sz w:val="18"/>
                <w:szCs w:val="18"/>
              </w:rPr>
            </w:pP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1748.12</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1748.12</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01</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临时救助支出</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lang w:eastAsia="zh-CN"/>
              </w:rPr>
              <w:t>2026</w:t>
            </w:r>
            <w:r>
              <w:rPr>
                <w:rFonts w:hint="eastAsia" w:ascii="仿宋_GB2312" w:eastAsia="仿宋_GB2312" w:hAnsiTheme="minorEastAsia"/>
                <w:bCs/>
                <w:kern w:val="0"/>
                <w:sz w:val="18"/>
                <w:szCs w:val="18"/>
              </w:rPr>
              <w:t>年自治区财政困难群众救助补助项目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478.04</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478.04</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01</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临时救助支出</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困难群众救助补助项目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931.63</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931.63</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01</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临时救助支出</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lang w:eastAsia="zh-CN"/>
              </w:rPr>
              <w:t>2026</w:t>
            </w:r>
            <w:r>
              <w:rPr>
                <w:rFonts w:hint="eastAsia" w:ascii="仿宋_GB2312" w:eastAsia="仿宋_GB2312" w:hAnsiTheme="minorEastAsia"/>
                <w:bCs/>
                <w:kern w:val="0"/>
                <w:sz w:val="18"/>
                <w:szCs w:val="18"/>
              </w:rPr>
              <w:t>年中央财政困难群众救助补助项目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338.45</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338.45</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21</w:t>
            </w:r>
          </w:p>
        </w:tc>
        <w:tc>
          <w:tcPr>
            <w:tcW w:w="709" w:type="dxa"/>
            <w:vAlign w:val="center"/>
          </w:tcPr>
          <w:p>
            <w:pPr>
              <w:widowControl/>
              <w:jc w:val="center"/>
              <w:outlineLvl w:val="1"/>
              <w:rPr>
                <w:rFonts w:hint="eastAsia" w:ascii="仿宋_GB2312" w:eastAsia="仿宋_GB2312" w:hAnsiTheme="minorEastAsia"/>
                <w:bCs/>
                <w:kern w:val="0"/>
                <w:sz w:val="18"/>
                <w:szCs w:val="18"/>
              </w:rPr>
            </w:pP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特困人员救助供养</w:t>
            </w:r>
          </w:p>
        </w:tc>
        <w:tc>
          <w:tcPr>
            <w:tcW w:w="2127" w:type="dxa"/>
            <w:vAlign w:val="center"/>
          </w:tcPr>
          <w:p>
            <w:pPr>
              <w:widowControl/>
              <w:jc w:val="center"/>
              <w:outlineLvl w:val="1"/>
              <w:rPr>
                <w:rFonts w:hint="eastAsia" w:ascii="仿宋_GB2312" w:eastAsia="仿宋_GB2312" w:hAnsiTheme="minorEastAsia"/>
                <w:bCs/>
                <w:kern w:val="0"/>
                <w:sz w:val="18"/>
                <w:szCs w:val="18"/>
              </w:rPr>
            </w:pP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902.66</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86.28</w:t>
            </w: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816.38</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21</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01</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城市特困人员救助供养支出</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lang w:eastAsia="zh-CN"/>
              </w:rPr>
              <w:t>2026</w:t>
            </w:r>
            <w:r>
              <w:rPr>
                <w:rFonts w:hint="eastAsia" w:ascii="仿宋_GB2312" w:eastAsia="仿宋_GB2312" w:hAnsiTheme="minorEastAsia"/>
                <w:bCs/>
                <w:kern w:val="0"/>
                <w:sz w:val="18"/>
                <w:szCs w:val="18"/>
              </w:rPr>
              <w:t>年中央财政困难群众救助补助项目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43.87</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11.88</w:t>
            </w: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31.99</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21</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01</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城市特困人员救助供养支出</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lang w:eastAsia="zh-CN"/>
              </w:rPr>
              <w:t>2026</w:t>
            </w:r>
            <w:r>
              <w:rPr>
                <w:rFonts w:hint="eastAsia" w:ascii="仿宋_GB2312" w:eastAsia="仿宋_GB2312" w:hAnsiTheme="minorEastAsia"/>
                <w:bCs/>
                <w:kern w:val="0"/>
                <w:sz w:val="18"/>
                <w:szCs w:val="18"/>
              </w:rPr>
              <w:t>年中央财政困难群众救助补助项目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100.60</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100.60</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21</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02</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农村特困人员救助供养支出</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lang w:eastAsia="zh-CN"/>
              </w:rPr>
              <w:t>2026</w:t>
            </w:r>
            <w:r>
              <w:rPr>
                <w:rFonts w:hint="eastAsia" w:ascii="仿宋_GB2312" w:eastAsia="仿宋_GB2312" w:hAnsiTheme="minorEastAsia"/>
                <w:bCs/>
                <w:kern w:val="0"/>
                <w:sz w:val="18"/>
                <w:szCs w:val="18"/>
              </w:rPr>
              <w:t>年中央财政困难群众救助补助项目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274.46</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74.40</w:t>
            </w: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200.06</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21</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02</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农村特困人员救助供养支出</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lang w:eastAsia="zh-CN"/>
              </w:rPr>
              <w:t>2026</w:t>
            </w:r>
            <w:r>
              <w:rPr>
                <w:rFonts w:hint="eastAsia" w:ascii="仿宋_GB2312" w:eastAsia="仿宋_GB2312" w:hAnsiTheme="minorEastAsia"/>
                <w:bCs/>
                <w:kern w:val="0"/>
                <w:sz w:val="18"/>
                <w:szCs w:val="18"/>
              </w:rPr>
              <w:t>年中央财政困难群众救助补助项目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483.73</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483.73</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99</w:t>
            </w:r>
          </w:p>
        </w:tc>
        <w:tc>
          <w:tcPr>
            <w:tcW w:w="709" w:type="dxa"/>
            <w:vAlign w:val="center"/>
          </w:tcPr>
          <w:p>
            <w:pPr>
              <w:widowControl/>
              <w:jc w:val="center"/>
              <w:outlineLvl w:val="1"/>
              <w:rPr>
                <w:rFonts w:hint="eastAsia" w:ascii="仿宋_GB2312" w:eastAsia="仿宋_GB2312" w:hAnsiTheme="minorEastAsia"/>
                <w:bCs/>
                <w:kern w:val="0"/>
                <w:sz w:val="18"/>
                <w:szCs w:val="18"/>
              </w:rPr>
            </w:pP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其他社会保障和就业支出</w:t>
            </w:r>
          </w:p>
        </w:tc>
        <w:tc>
          <w:tcPr>
            <w:tcW w:w="2127" w:type="dxa"/>
            <w:vAlign w:val="center"/>
          </w:tcPr>
          <w:p>
            <w:pPr>
              <w:widowControl/>
              <w:jc w:val="center"/>
              <w:outlineLvl w:val="1"/>
              <w:rPr>
                <w:rFonts w:hint="eastAsia" w:ascii="仿宋_GB2312" w:eastAsia="仿宋_GB2312" w:hAnsiTheme="minorEastAsia"/>
                <w:bCs/>
                <w:kern w:val="0"/>
                <w:sz w:val="18"/>
                <w:szCs w:val="18"/>
              </w:rPr>
            </w:pP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38.97</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37.96</w:t>
            </w: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1.01</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99</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99</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其他社会保障和就业支出</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60年代精简退职老职工生活费项目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1.01</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1.01</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208</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99</w:t>
            </w:r>
          </w:p>
        </w:tc>
        <w:tc>
          <w:tcPr>
            <w:tcW w:w="709"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cs="宋体" w:hAnsiTheme="minorEastAsia"/>
                <w:bCs/>
                <w:kern w:val="0"/>
                <w:sz w:val="18"/>
                <w:szCs w:val="18"/>
              </w:rPr>
              <w:t>99</w:t>
            </w:r>
          </w:p>
        </w:tc>
        <w:tc>
          <w:tcPr>
            <w:tcW w:w="1842"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其他社会保障和就业支出</w:t>
            </w:r>
          </w:p>
        </w:tc>
        <w:tc>
          <w:tcPr>
            <w:tcW w:w="212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lang w:eastAsia="zh-CN"/>
              </w:rPr>
              <w:t>2026</w:t>
            </w:r>
            <w:r>
              <w:rPr>
                <w:rFonts w:hint="eastAsia" w:ascii="仿宋_GB2312" w:eastAsia="仿宋_GB2312" w:hAnsiTheme="minorEastAsia"/>
                <w:bCs/>
                <w:kern w:val="0"/>
                <w:sz w:val="18"/>
                <w:szCs w:val="18"/>
              </w:rPr>
              <w:t>年自治区财政困难群众救助补助项目</w:t>
            </w:r>
          </w:p>
        </w:tc>
        <w:tc>
          <w:tcPr>
            <w:tcW w:w="1417" w:type="dxa"/>
            <w:vAlign w:val="center"/>
          </w:tcPr>
          <w:p>
            <w:pPr>
              <w:widowControl/>
              <w:jc w:val="center"/>
              <w:outlineLvl w:val="1"/>
              <w:rPr>
                <w:rFonts w:hint="eastAsia" w:ascii="仿宋_GB2312" w:eastAsia="仿宋_GB2312" w:hAnsiTheme="minorEastAsia"/>
                <w:bCs/>
                <w:kern w:val="0"/>
                <w:sz w:val="18"/>
                <w:szCs w:val="18"/>
              </w:rPr>
            </w:pPr>
            <w:r>
              <w:rPr>
                <w:rFonts w:hint="eastAsia" w:ascii="仿宋_GB2312" w:eastAsia="仿宋_GB2312" w:hAnsiTheme="minorEastAsia"/>
                <w:bCs/>
                <w:kern w:val="0"/>
                <w:sz w:val="18"/>
                <w:szCs w:val="18"/>
              </w:rPr>
              <w:t>37.96</w:t>
            </w: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r>
              <w:rPr>
                <w:rFonts w:ascii="仿宋_GB2312" w:eastAsia="仿宋_GB2312" w:hAnsiTheme="minorEastAsia"/>
                <w:bCs/>
                <w:sz w:val="18"/>
                <w:szCs w:val="18"/>
              </w:rPr>
              <w:t>37.96</w:t>
            </w: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851"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c>
          <w:tcPr>
            <w:tcW w:w="708" w:type="dxa"/>
            <w:vAlign w:val="center"/>
          </w:tcPr>
          <w:p>
            <w:pPr>
              <w:pStyle w:val="9"/>
              <w:shd w:val="clear" w:color="auto" w:fill="FFFFFF"/>
              <w:jc w:val="center"/>
              <w:rPr>
                <w:rFonts w:hint="default" w:ascii="仿宋_GB2312" w:hAnsi="Courier New" w:eastAsia="仿宋_GB2312" w:cs="Courier New"/>
                <w:bCs/>
                <w:sz w:val="18"/>
                <w:szCs w:val="18"/>
              </w:rPr>
            </w:pPr>
          </w:p>
        </w:tc>
        <w:tc>
          <w:tcPr>
            <w:tcW w:w="709" w:type="dxa"/>
            <w:vAlign w:val="center"/>
          </w:tcPr>
          <w:p>
            <w:pPr>
              <w:pStyle w:val="9"/>
              <w:shd w:val="clear" w:color="auto" w:fill="FFFFFF"/>
              <w:jc w:val="center"/>
              <w:rPr>
                <w:rFonts w:hint="default" w:ascii="仿宋_GB2312" w:hAnsi="Courier New" w:eastAsia="仿宋_GB2312" w:cs="Courier New"/>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15391.69</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301.39</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15090.30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9"/>
              <w:shd w:val="clear" w:color="auto" w:fill="FFFFFF"/>
              <w:jc w:val="center"/>
              <w:rPr>
                <w:rFonts w:hint="default" w:ascii="仿宋_GB2312" w:hAnsi="Courier New" w:eastAsia="仿宋_GB2312" w:cs="Courier New"/>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编制部门：新疆维吾尔自治区喀什地区麦盖提县民政局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310.95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彩票公益金安排的支出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310.95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02</w:t>
            </w: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用于社会福利的彩票公益金支出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310.95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310.95</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310.95</w:t>
            </w: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编制部门：新疆维吾尔自治区喀什地区麦盖提县民政局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备注：新疆维吾尔自治区喀什地区麦盖提县民政局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编制部门：新疆维吾尔自治区喀什地区麦盖提县民政局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17.30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17.30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16.30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16.30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16.30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16.30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kern w:val="0"/>
          <w:sz w:val="18"/>
          <w:szCs w:val="18"/>
        </w:rPr>
      </w:pPr>
      <w:r>
        <w:rPr>
          <w:rFonts w:ascii="仿宋_GB2312" w:hAnsi="宋体" w:eastAsia="仿宋_GB2312" w:cs="宋体"/>
          <w:b/>
          <w:bCs/>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3"/>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编制部门：新疆维吾尔自治区喀什地区麦盖提县民政局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年中央财政困难群众救助补助项目（第二批）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791.21</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791.21</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791.21</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年中央财政困难群众救助补助项目[支持困难失能老年人等群体基本养老服务救助方向]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129.00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129.00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129.00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年自治区政府购买儿童童照护服务补助项目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4.82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4.82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4.82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年中央彩票公益金支持社会福利补助项目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242.08</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242.08</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242.08</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“福彩圆梦·孤儿助学工程”项目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5.00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年喀什地区本级彩票公益金支持社区老年人日间照料中心设施设备购置项目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75.00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75.00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75.00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年自治区彩票公益金支持老年人福利类补助项目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17.18</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17.18</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17.18</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1264.29</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1264.29</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一、关于新疆维吾尔自治区喀什地区麦盖提县民政局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按照全口径预算的原则，新疆维吾尔自治区喀什地区麦盖提县民政局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年所有收入和支出均纳入部门预算管理。收支总预算17685.01万元。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收入预算包括：一般公共预算、政府性基金预算、财政拨款结转结余。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支出预算包括：社会保障和就业支出、卫生健康支出、住房保障支出、其他支出。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二、关于新疆维吾尔自治区喀什地区麦盖提县民政局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新疆维吾尔自治区喀什地区麦盖提县民政局收入预算17685.01万元，其中：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一般公共预算1786.77万元，占10.1%,比上年预算减少164.92万元，下降8.45%，主要原因是：本年减少福利机构消防维保协议项目、集中供收养机构运转项目、县级配套困难群众救助补助项目。</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14323万元，占80.99%,比上年预算增加2681.7万元，增长23.04%，主要原因是：本年第一批中央财政困难群众救助补助项目、自治区财政困难残疾人生活补贴和重度残疾人护理补贴补助项目较上年增加，预算数增加。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310.95万元，占1.76%,比上年预算减少81.34万元，下降20.73%，主要原因是：本年减少自治区政府购买儿童照护服务补助项目、政府购买精康融合行动服务补助项目、“福彩圆梦·孤儿助学工程”项目、社会组织参与基层治理项目、适老化改造项目，预算数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1264.29万元，占7.15%,比上年预算增加834.6万元，增长194.23%，主要原因是：本年结转中央财政困难群众救助补助项目（第二批）、喀什地区本级彩票公益金支持社区老年人日间照料中心设施设备购置项目、中央彩票公益金支持社会福利补助项目（日间照料中心建设项目）、中央财政困难群众救助补助项目（支持困难失能老年人等群体基本养老服务救助方向）、“福彩圆梦·助学工程”项目资金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三、关于新疆维吾尔自治区喀什地区麦盖提县民政局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新疆维吾尔自治区喀什地区麦盖提县民政局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17685.01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718.08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4.06</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30.15</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4.38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在职人员工资普调，基础绩效奖增加，预算数相应增加。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16966.93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95.94</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3239.89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23.6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本年预算安排的</w:t>
      </w:r>
      <w:r>
        <w:rPr>
          <w:rFonts w:hint="eastAsia" w:ascii="仿宋_GB2312" w:hAnsi="宋体" w:eastAsia="仿宋_GB2312" w:cs="宋体"/>
          <w:kern w:val="0"/>
          <w:sz w:val="32"/>
          <w:szCs w:val="32"/>
        </w:rPr>
        <w:t>第一批</w:t>
      </w:r>
      <w:r>
        <w:rPr>
          <w:rFonts w:ascii="仿宋_GB2312" w:hAnsi="宋体" w:eastAsia="仿宋_GB2312" w:cs="宋体"/>
          <w:kern w:val="0"/>
          <w:sz w:val="32"/>
          <w:szCs w:val="32"/>
        </w:rPr>
        <w:t>中央财政困难群众救助补助项目、自治区财政困难残疾人生活补贴和重度残疾人护理补贴补助项目、政府购买社会救助事务性服务示范项目、“金色晚霞”老年人助餐服务项目、自治区彩票公益金支持80岁以上老年人基本生活津贴和免费体检补助项目等资金较上年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四、关于新疆维吾尔自治区喀什地区麦盖提县民政局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年财政拨款收支总预算16420.72万元。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收入预算包括：一般公共预算拨款16109.77万元，政府性基金预算拨款310.95万元，国有资本经营预算拨款0万元。</w:t>
      </w:r>
      <w:r>
        <w:rPr>
          <w:rFonts w:hint="eastAsia" w:ascii="仿宋_GB2312" w:hAnsi="MS Gothic" w:eastAsia="仿宋_GB2312" w:cs="MS Gothic"/>
          <w:kern w:val="0"/>
          <w:sz w:val="32"/>
          <w:szCs w:val="32"/>
          <w:cs/>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16022.78万元，主要用于：人员基本工资；单位基本养老保险缴费；退休费；遗属补助；孤儿及事实无人抚养儿童基本生活保障支出；困难残疾人生活补贴和重度残疾人护理补贴支出；城乡低保资金支出；临时救助支出；特困人员救助供养支出；政府购买社会救助服务性服务支出；60年代精简老职工退职费等支出；卫生健康支出30.93万元，主要用于：职工基本医疗和公务员医疗补助支出；住房保障支出56.06万元，主要用于：人员住房公积金支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其他支出310.95万元，主要用于：80岁以上老年人基本生活津贴和免费体检补助、孤儿助学救助、“金色晚霞”老年人助餐服务、政府购买社会救助事务性服务、政府购买慈善组织孵化服务、政府购买社会组织孵化服务、购买老年人责任险等项目支出。</w:t>
      </w:r>
    </w:p>
    <w:p>
      <w:pPr>
        <w:pStyle w:val="2"/>
        <w:ind w:firstLine="640" w:firstLineChars="200"/>
        <w:rPr>
          <w:rFonts w:hint="eastAsia"/>
        </w:rPr>
      </w:pPr>
      <w:r>
        <w:rPr>
          <w:rFonts w:hint="eastAsia" w:ascii="仿宋_GB2312" w:hAnsi="宋体" w:eastAsia="仿宋_GB2312" w:cs="宋体"/>
          <w:kern w:val="0"/>
          <w:sz w:val="32"/>
          <w:szCs w:val="32"/>
        </w:rPr>
        <w:t>国有资本经营预算支出包括：0.00万元。</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五、关于新疆维吾尔自治区喀什地区麦盖提县民政局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新疆维吾尔自治区喀什地区麦盖提县民政局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16109.77</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718.08</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30.15</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4.38</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在职人员工资普调，基础绩效奖增加，预算数相应增加。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15391.69</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2486.63</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19.27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本年预算安排的</w:t>
      </w:r>
      <w:r>
        <w:rPr>
          <w:rFonts w:hint="eastAsia" w:ascii="仿宋_GB2312" w:hAnsi="宋体" w:eastAsia="仿宋_GB2312" w:cs="宋体"/>
          <w:kern w:val="0"/>
          <w:sz w:val="32"/>
          <w:szCs w:val="32"/>
        </w:rPr>
        <w:t>第一批</w:t>
      </w:r>
      <w:r>
        <w:rPr>
          <w:rFonts w:ascii="仿宋_GB2312" w:hAnsi="宋体" w:eastAsia="仿宋_GB2312" w:cs="宋体"/>
          <w:kern w:val="0"/>
          <w:sz w:val="32"/>
          <w:szCs w:val="32"/>
        </w:rPr>
        <w:t>中央财政困难群众救助补助项目、自治区财政困难残疾人生活补贴和重度残疾人护理补贴补助项目、政府购买社会救助事务性服务示范项目、“金色晚霞”老年人助餐服务项目、自治区彩票公益金支持80岁以上老年人基本生活津贴和免费体检补助项目等资金较上年增加，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.社会保障和就业支出（类）16022.78万元，占99.46%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.卫生健康支出（类）30.93万元，占0.19%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.住房保障支出（类）56.06万元，占0.35%</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1.社会保障和就业支出（类）民政管理事务（款）行政运行（项）：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年预算数为542.37万元，比上年预算增加10.42万元，增长1.96%，主要原因是：工资标准调增，人员经费增加，预算数相应增加。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2.社会保障和就业支出（类）民政管理事务（款）其他民政管理事务支出（项）：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年预算数为91.54万元，比上年预算增加12.81万元，增长16.27%，主要原因是：本年预算安排的福利机构消防维保协议经费较上年增加。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年预算数为22.50万元，比上年预算增加4.19万元，增长22.88%，主要原因是：本年预算增加退休人员基础绩效奖，预算数相应增加。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年预算数为66.22万元，比上年预算增加5.99万元，增长9.95%，主要原因是：工资标准调增，社保基数增加，基本养老保险费支出增加。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5.社会保障和就业支出（类）社会福利（款）儿童福利（项）：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年预算数为862.50万元，比上年预算增加200.70万元，增长30.33%，主要原因是：本年预算事实无人抚养儿童人数较上年增加，对应的项目资金增加。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6.社会保障和就业支出（类）社会福利（款）老年福利（项）：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年预算数为44.51万元，比上年预算增加4.29万元，增长10.67%，主要原因是：本年预算高领老人人数较上年增加，对应的项目资金增加。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7.社会保障和就业支出（类）社会福利（款）社会福利事业单位（项）：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年预算数为50.00万元，比上年预算减少110.00万元，下降68.75%，主要原因是：本年预算安排的集中供收养机构运转经费县级配套资金较上年减少。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8.社会保障和就业支出（类）残疾人事业（款）残疾人生活和护理补贴（项）：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年预算数为704.00万元，比上年预算增加73.70万元，增长11.69%，主要原因是：本年预算的困难残疾人和重度残疾人人数较上年增加。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9.社会保障和就业支出（类）最低生活保障（款）城市最低生活保障金支出（项）：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年预算数为2082.62万元，比上年预算增加636.45万元，增长44.01%，主要原因是：本年预算安排的第一批困难群众救助补助资金较上年增加，相应的城市最低生活保障资金支出增加。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10.社会保障和就业支出（类）最低生活保障（款）农村最低生活保障金支出（项）：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年预算数为8866.77万元，比上年预算增加1237.44万元，增长16.22%，主要原因是：本年预算安排的第一批困难群众救助补助资金较上年增加，相应的农村最低生活保障资金支出增加。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11.社会保障和就业支出（类）临时救助（款）临时救助支出（项）：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年预算数为1748.12万元，比上年预算增加1050.41万元，增长150.55%，主要原因是：本年预算的临时救助人数较上年增加。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12.社会保障和就业支出（类）特困人员救助供养（款）城市特困人员救助供养支出（项）：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年预算数为144.47万元，比上年预算增加90.13万元，增长165.86%，主要原因是：本年预算安排的第一批困难群众救助补助资金较上年增加，相应的城市特困人员救助供养支出增加。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13.社会保障和就业支出（类）特困人员救助供养（款）农村特困人员救助供养支出（项）：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年预算数为758.19万元，比上年预算减少57.26万元，下降7.02%，主要原因是：本年预算农村特困供养人员人数减少，相应的农村特困人员救助供养支出减少。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14.社会保障和就业支出（类）其他社会保障和就业支出（款）其他社会保障和就业支出（项）：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年预算数为38.97万元，比上年预算减少649.54万元，下降94.34%，主要原因是：本年预算安排的临时救助、政府购买社会救助服务性服务资金减少。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15.卫生健康支出（类）行政事业单位医疗（款）行政单位医疗（项）：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年预算数为28.57万元，比上年预算增加2.97万元，增长11.60%，主要原因是：在职人员工资普调，基本医疗保险缴费基数增长，预算数相应增加。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16.卫生健康支出（类）行政事业单位医疗（款）公务员医疗补助（项）：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年预算数为2.36万元，比上年预算减少0.06万元，下降2.48%，主要原因是：公务员人数较上年减少1人，公务员医疗补助支出减少。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年预算数为56.06万元，比上年预算增加6.64万元，增长13.44%，主要原因是：在职人员工资普调、公积金缴费基数增长、预算数相应增加。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18.社会保障和就业支出（类）临时救助（款）流浪乞讨人员救助支出（项）：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年预算数为0.00万元，比上年预算减少2.50万元，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100.00%，主要原因是：该科目本年我部门未安排预算。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六、关于新疆维吾尔自治区喀什地区麦盖提县民政局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新疆维吾尔自治区喀什地区麦盖提县民政局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718.08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人员经费652.9万元，主要包括：基本工资、津贴补贴、奖金、绩效工资、机关事业单位基本养老保险缴费、职工基本医疗保险缴费、公务员医疗补助缴费、其他社会保障缴费、住房公积金、退休费、生活补助。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公用经费65.18万元，主要包括：办公费、水费、电费、邮电费、取暖费、差旅费、公务接待费、公务用车运行维护费、其他商品和服务支出。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七、关于新疆维吾尔自治区喀什地区麦盖提县民政局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年自治区财政农村幸福大院运转补助项目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设立的政策依据：喀什财社【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】64号《关于提前下达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年自治区财政农村幸福大院运转补助资金的通知》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项目承担单位：新疆维吾尔自治区喀什地区麦盖提县民政局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资金分配覆盖10个乡镇，由各乡镇人民政府实施，其中：麦盖提镇幸福大院分配资金5万元、巴扎结米镇幸福大院分配资金5万元、希依提墩乡幸福大院分配资金5万元、央塔克乡幸福大院分配资金5万元、吐曼塔勒乡幸福大院分配资金5万元、尕孜库勒乡幸福大院分配资金5万元，克孜勒阿瓦提乡幸福大院分配资金5万元、库木库萨尔乡幸福大院分配资金5万元、昂格特勒克乡幸福大院分配资金5万元、库尔玛乡幸福大院分配资金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（2）项目名称：福利机构消防维保协议项目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设立的政策依据：喀什地区安委办《关于对各县市民政服务机构安全隐患问题督办函》（喀安委办督函【2022】3号）</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预算安排规模：16.48万元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项目承担单位：新疆维吾尔自治区喀什地区麦盖提县民政局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 xml:space="preserve">年项目总资金16.48万元，其中：落座位置在县城的福利机构，每平米按3元标准，共需资金4.5万元；落座位置在各乡镇的福利机构，每平米按4元标准，共需资金11.98万元。  </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（3）项目名称：城乡低保工作经费项目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设立的政策依据：新政发【2014】20号《关于进一步加强和改进最低生活保障工作的意见》</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预算安排规模：25.06万元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项目承担单位：新疆维吾尔自治区喀什地区麦盖提县民政局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年项目总资金25.06万元，其中：办公费9.19万元、培训费6.6万元、印刷费3.27万元、差旅费3万元、公务用车维修（护）费3万元。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年中央财政困难群众救助补助项目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】52号、新财社【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】134号《关于拨付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年中央财政困难群众救助补助资金预算的通知》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预算安排规模：12734.67万元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项目承担单位：新疆维吾尔自治区喀什地区麦盖提县民政局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年项目总资金12734.67万元，其中：儿童福利862.5万元、农村特困人员救助供养483.73万元、城市特困人员救助供养支出100.6万元、农村低保8866.77万元、城市低保2082.62万元、临时救助338.45万元。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（5）项目名称：80周岁以上老年人基本生活津贴和80周岁以上老年人免费体检项目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设立的政策依据：喀党办发【2011】35号《关于贯彻落实80周岁以上老年人基本生活津贴制度和80周岁以上老年人免费体检制度的通知》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预算安排规模：35.61万元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项目承担单位：新疆维吾尔自治区喀什地区麦盖提县民政局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资金分配情况：35.61万元全部用于80周岁以上老年人免费体检费用。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（6）项目名称：80周岁以上老年人基本生活津贴和80周岁以上老年人免费体检项目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设立的政策依据：喀党办发【2011】35号《关于贯彻落实80周岁以上老年人基本生活津贴制度和80周岁以上老年人免费体检制度的通知》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预算安排规模：8.90万元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项目承担单位：新疆维吾尔自治区喀什地区麦盖提县民政局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年项目总资金8.9万元，其中：80周岁以上老年人基本生活津贴8.9万元，发放标准为80-89岁50元/月/人、90-99岁120元/月/人、100岁以上200元/月/人。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年集中供收养机构运转项目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设立的政策依据：新政发【2017】3号《关于全面建立“五保”老人集中供养和孤儿集中收养制度的进一步健全完善特困救助供养制度的实施意见》</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项目承担单位：新疆维吾尔自治区喀什地区麦盖提县民政局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年项目总资金50万元，其中：电费8.17万元、水费32.04万元、维修（护）费3.49万元、邮电费1.7万元、办公费4.6万元。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年自治区财政困难残疾人生活补贴和重度残疾人护理补贴补助项目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】67号、新财社【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】157号《关于拨付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年自治区财政困难残疾人生活补贴和重度残疾人护理补贴补助资金的通知》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预算安排规模：309.73万元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项目承担单位：新疆维吾尔自治区喀什地区麦盖提县民政局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资金分配情况：309.73万元全部用于重度残疾人护理补贴支出。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年自治区财政困难残疾人生活补贴和重度残疾人护理补贴补助项目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】67号、新财社【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】157号《关于拨付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年自治区财政困难残疾人生活补贴和重度残疾人护理补贴补助资金的通知》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预算安排规模：394.27万元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项目承担单位：新疆维吾尔自治区喀什地区麦盖提县民政局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资金分配情况：394.27万元全部用于困难残疾人生活补贴支出。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（10）项目名称：困难群众救助补助项目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设立的政策依据：新政办发【2019】99号《关于印发基本公共服务领域自治区以下共同财政事权和支出责任划分改革方案的通知》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预算安排规模：931.63万元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项目承担单位：新疆维吾尔自治区喀什地区麦盖提县民政局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资金分配情况：931.63万元全部用于临时救助支出。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年自治区财政困难群众救助补助项目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】81号、新财社【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】174号《关于拨付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年自治区财政困难群众救助补助资金预算的通知》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预算安排规模：478.04万元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项目承担单位：新疆维吾尔自治区喀什地区麦盖提县民政局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资金分配情况：478.04万元全部用于临时救助支出。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年中央财政困难群众救助补助项目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】52号、新财社【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】134号《关于拨付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年中央财政困难群众救助补助资金预算的通知》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预算安排规模：318.33万元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项目承担单位：新疆维吾尔自治区喀什地区麦盖提县民政局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项目总资金318.33万元，其中：集中特困供养人员照料护理服务84.95万元，按照全护理1300元/人/月、半自理400元/人/月、全自理200元/人/月标准；分撒特困供养人员照料护理费233.38万元，按照半自理260元/人/月、全护理850元/人/月标准。</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年自治区财政困难群众救助补助项目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】81号、新财社【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】174号《关于拨付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年自治区财政困难群众救助补助资金预算的通知》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预算安排规模：37.96万元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项目承担单位：新疆维吾尔自治区喀什地区麦盖提县民政局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资金分配情况：根据项目进度，分三期拨付：用于政府购买社会救助服务性服务37.96万元，合同签订七个工作日内支付50%的款，中期评估完成后支付30%的款，末期评估完成后支付20%的款。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（14）项目名称：60年代精简退职老职工生活费项目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项目承担单位：新疆维吾尔自治区喀什地区麦盖提县民政局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年项目总资金1.01万元，用于发放2名60年代精简退职人员生活费，发放标准420元/人/月。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八、关于新疆维吾尔自治区喀什地区麦盖提县民政局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新疆维吾尔自治区喀什地区麦盖提县民政局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政府性基金支出预算支出310.95万元，与上年预算相比减少81.34万元,下降20.73%。主要原因是：儿童照护服务项目、政府购买精康融合行动服务补助项目、适老化改造项目、儿童助学项目、社会组织参与基层治理项目、老年助餐设施设备一次性补助示范项目较上年减少。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1.其他支出（类）彩票公益金安排的支出（款）用于社会福利的彩票公益金支出（项）310.95万元，与上年预算相比</w:t>
      </w:r>
      <w:bookmarkStart w:id="5" w:name="_Hlk157958158"/>
      <w:r>
        <w:rPr>
          <w:rFonts w:hint="eastAsia" w:ascii="仿宋_GB2312" w:hAnsi="宋体" w:eastAsia="仿宋_GB2312" w:cs="宋体"/>
          <w:kern w:val="0"/>
          <w:sz w:val="32"/>
          <w:szCs w:val="32"/>
        </w:rPr>
        <w:t>减少</w:t>
      </w:r>
      <w:bookmarkEnd w:id="5"/>
      <w:r>
        <w:rPr>
          <w:rFonts w:hint="eastAsia" w:ascii="仿宋_GB2312" w:hAnsi="宋体" w:eastAsia="仿宋_GB2312" w:cs="宋体"/>
          <w:kern w:val="0"/>
          <w:sz w:val="32"/>
          <w:szCs w:val="32"/>
        </w:rPr>
        <w:t>81.34万元，下降20.73%，主要原因是：儿童照护服务项目、政府购买精康融合行动服务补助项目、适老化改造项目、孤儿助学项目、社会组织参与基层治理项目、老年助餐设施设备一次性补助示范项目较上年减少。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九、关于新疆维吾尔自治区喀什地区麦盖提县民政局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新疆维吾尔自治区喀什地区麦盖提县民政局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十、关于新疆维吾尔自治区喀什地区麦盖提县民政局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新疆维吾尔自治区喀什地区麦盖提县民政局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年财政拨款“三公”经费数为17.3万元，其中：因公出国（境）费0万元，公务用车购置费0万元，公务用车运行费16.3万元，公务接待费1万元。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年财政拨款“三公”经费比上年预算减少4.83万元，下降21.83%，其中：因公出国（境）费增加0万元，增长0%，主要原因是：我部门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年均未安排公务用车购置费；公务用车运行费减少4.33万元，下降20.99%，主要原因是：厉行节约，减少公务用车出行；公务接待费减少0.5万元，下降33.33%，主要原因是：本年公务接待次数减少。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十一、关于新疆维吾尔自治区喀什地区麦盖提县民政局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麦盖提县民政局</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年上年结转结余1264.29万元，包括：财政拨款1264.29万元，非财政拨款0万元，其中：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年中央财政困难群众救助补助项目（第二批）791.21</w:t>
      </w:r>
      <w:r>
        <w:rPr>
          <w:rFonts w:hint="eastAsia" w:ascii="仿宋_GB2312" w:hAnsi="仿宋_GB2312" w:eastAsia="仿宋_GB2312" w:cs="仿宋_GB2312"/>
          <w:kern w:val="0"/>
          <w:sz w:val="32"/>
          <w:szCs w:val="32"/>
        </w:rPr>
        <w:t>万元，主要用于：最低生活保障、儿童福利、特困人员救助供养支出。</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年中央财政困难群众救助补助项目[支持困难失能老年人等群体基本养老服务救助方向]129.00</w:t>
      </w:r>
      <w:r>
        <w:rPr>
          <w:rFonts w:hint="eastAsia" w:ascii="仿宋_GB2312" w:hAnsi="仿宋_GB2312" w:eastAsia="仿宋_GB2312" w:cs="仿宋_GB2312"/>
          <w:kern w:val="0"/>
          <w:sz w:val="32"/>
          <w:szCs w:val="32"/>
        </w:rPr>
        <w:t>万元，主要用于：经济困难失能老年人等群体集中照护服务支出。</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年自治区政府购买儿童童照护服务补助项目4.82</w:t>
      </w:r>
      <w:r>
        <w:rPr>
          <w:rFonts w:hint="eastAsia" w:ascii="仿宋_GB2312" w:hAnsi="仿宋_GB2312" w:eastAsia="仿宋_GB2312" w:cs="仿宋_GB2312"/>
          <w:kern w:val="0"/>
          <w:sz w:val="32"/>
          <w:szCs w:val="32"/>
        </w:rPr>
        <w:t>万元，主要用于：政府购买孤残儿童照护服务费支出。</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年中央彩票公益金支持社会福利补助项目242.08</w:t>
      </w:r>
      <w:r>
        <w:rPr>
          <w:rFonts w:hint="eastAsia" w:ascii="仿宋_GB2312" w:hAnsi="仿宋_GB2312" w:eastAsia="仿宋_GB2312" w:cs="仿宋_GB2312"/>
          <w:kern w:val="0"/>
          <w:sz w:val="32"/>
          <w:szCs w:val="32"/>
        </w:rPr>
        <w:t>万元，主要用于：麦盖提县新时代日间照料中心建设支出。</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5.“福彩圆梦·孤儿助学工程”项目5.00</w:t>
      </w:r>
      <w:r>
        <w:rPr>
          <w:rFonts w:hint="eastAsia" w:ascii="仿宋_GB2312" w:hAnsi="仿宋_GB2312" w:eastAsia="仿宋_GB2312" w:cs="仿宋_GB2312"/>
          <w:kern w:val="0"/>
          <w:sz w:val="32"/>
          <w:szCs w:val="32"/>
        </w:rPr>
        <w:t>万元，主要用于：孤儿助学救助支出。</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6.</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年喀什地区本级彩票公益金支持社区老年人日间照料中心设施设备购置项目75.00</w:t>
      </w:r>
      <w:r>
        <w:rPr>
          <w:rFonts w:hint="eastAsia" w:ascii="仿宋_GB2312" w:hAnsi="仿宋_GB2312" w:eastAsia="仿宋_GB2312" w:cs="仿宋_GB2312"/>
          <w:kern w:val="0"/>
          <w:sz w:val="32"/>
          <w:szCs w:val="32"/>
        </w:rPr>
        <w:t>万元，主要用于：麦盖提县新时代日间照料中心建设项目消防设施设备购置支出。</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7.</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年自治区彩票公益金支持老年人福利类补助项目17.18</w:t>
      </w:r>
      <w:r>
        <w:rPr>
          <w:rFonts w:hint="eastAsia" w:ascii="仿宋_GB2312" w:hAnsi="仿宋_GB2312" w:eastAsia="仿宋_GB2312" w:cs="仿宋_GB2312"/>
          <w:kern w:val="0"/>
          <w:sz w:val="32"/>
          <w:szCs w:val="32"/>
        </w:rPr>
        <w:t>万元，主要用于：特殊困难老年人家庭适老化改造支出。</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新疆维吾尔自治区喀什地区麦盖提县民政局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年的机关运行经费财政拨款预算65.18万元，比上年预算减少13.37万元，下降17.02%。主要原因是：单位房屋建筑物资产划转，面积减少，公用取暖费减少，机关运行经费相应减少。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年，新疆维吾尔自治区喀什地区麦盖提县民政局政府采购预算418.19万元，其中：政府采购货物预算176.55万元，政府采购工程预算0.00万元，政府采购服务预算241.64万元。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年，新疆维吾尔自治区喀什地区麦盖提县民政局面向中小企业预留政府采购项目预算金额418.19万元，小微企业预留政府采购项目预算金额418.19万元。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年底，新疆维吾尔自治区喀什地区麦盖提县民政局及下属各预算单位占用使用国有资产总体情况为：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1.房屋36664.85平方米，价值10478.36万元。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2.车辆5辆，价值98.49万元；其中：一般公务用车5辆，价值98.49万元；执法执勤用车0辆，价值0.00万元；其他车辆0辆，价值0.00万元。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3.办公家具价值361.93万元。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4.其他资产价值568.07万元。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年，本部门预算绩效管理整体预算绩效目标1个，涉及预算金额17685.01万元；当年预算安排项目共22个，其中：财政拨款项目涉及预算金额15702.64万元；非财政拨款项目涉及预算金额0万元。具体情况见下表：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kern w:val="0"/>
          <w:sz w:val="32"/>
          <w:szCs w:val="32"/>
          <w:lang w:bidi="ar"/>
        </w:rPr>
      </w:pPr>
      <w:r>
        <w:rPr>
          <w:rFonts w:hint="eastAsia" w:ascii="仿宋_GB2312" w:hAnsi="宋体" w:eastAsia="仿宋_GB2312" w:cs="仿宋_GB2312"/>
          <w:b/>
          <w:kern w:val="0"/>
          <w:sz w:val="32"/>
          <w:szCs w:val="32"/>
          <w:lang w:bidi="ar"/>
        </w:rPr>
        <w:t>部门整体绩效目标表</w:t>
      </w:r>
    </w:p>
    <w:tbl>
      <w:tblPr>
        <w:tblStyle w:val="13"/>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kern w:val="0"/>
                <w:sz w:val="24"/>
                <w:lang w:bidi="ar"/>
              </w:rPr>
            </w:pPr>
            <w:r>
              <w:rPr>
                <w:rFonts w:hint="eastAsia" w:cs="仿宋_GB2312" w:asciiTheme="majorEastAsia" w:hAnsiTheme="majorEastAsia" w:eastAsiaTheme="majorEastAsia"/>
                <w:b/>
                <w:kern w:val="0"/>
                <w:sz w:val="24"/>
                <w:lang w:bidi="ar"/>
              </w:rPr>
              <w:t>（</w:t>
            </w:r>
            <w:r>
              <w:rPr>
                <w:rFonts w:hint="eastAsia" w:cs="仿宋_GB2312" w:asciiTheme="majorEastAsia" w:hAnsiTheme="majorEastAsia" w:eastAsiaTheme="majorEastAsia"/>
                <w:b/>
                <w:kern w:val="0"/>
                <w:sz w:val="24"/>
                <w:lang w:eastAsia="zh-CN" w:bidi="ar"/>
              </w:rPr>
              <w:t>2026</w:t>
            </w:r>
            <w:r>
              <w:rPr>
                <w:rFonts w:hint="eastAsia" w:cs="仿宋_GB2312" w:asciiTheme="majorEastAsia" w:hAnsiTheme="majorEastAsia" w:eastAsiaTheme="majorEastAsia"/>
                <w:b/>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sz w:val="20"/>
                <w:szCs w:val="20"/>
              </w:rPr>
            </w:pPr>
            <w:r>
              <w:rPr>
                <w:rFonts w:hint="eastAsia" w:cs="宋体" w:asciiTheme="majorEastAsia" w:hAnsiTheme="majorEastAsia" w:eastAsiaTheme="majorEastAsia"/>
                <w:sz w:val="20"/>
                <w:szCs w:val="20"/>
              </w:rPr>
              <w:t>新疆维吾尔自治区喀什地区</w:t>
            </w:r>
            <w:r>
              <w:rPr>
                <w:rFonts w:cs="宋体" w:asciiTheme="majorEastAsia" w:hAnsiTheme="majorEastAsia" w:eastAsiaTheme="majorEastAsia"/>
                <w:sz w:val="20"/>
                <w:szCs w:val="20"/>
              </w:rPr>
              <w:t>麦盖提县民政局</w:t>
            </w:r>
            <w:r>
              <w:rPr>
                <w:rFonts w:hint="eastAsia" w:cs="MS Gothic" w:asciiTheme="majorEastAsia" w:hAnsiTheme="majorEastAsia" w:eastAsiaTheme="majorEastAsia"/>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sz w:val="20"/>
                <w:szCs w:val="20"/>
              </w:rPr>
            </w:pPr>
            <w:r>
              <w:rPr>
                <w:rFonts w:cs="宋体" w:asciiTheme="majorEastAsia" w:hAnsiTheme="majorEastAsia" w:eastAsiaTheme="majorEastAsia"/>
                <w:sz w:val="20"/>
                <w:szCs w:val="20"/>
              </w:rPr>
              <w:t>郭瑾</w:t>
            </w:r>
            <w:r>
              <w:rPr>
                <w:rFonts w:hint="eastAsia" w:cs="MS Gothic" w:asciiTheme="majorEastAsia" w:hAnsiTheme="majorEastAsia" w:eastAsiaTheme="majorEastAsia"/>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sz w:val="20"/>
                <w:szCs w:val="20"/>
              </w:rPr>
            </w:pPr>
            <w:r>
              <w:rPr>
                <w:rFonts w:cs="宋体" w:asciiTheme="majorEastAsia" w:hAnsiTheme="majorEastAsia" w:eastAsiaTheme="majorEastAsia"/>
                <w:sz w:val="20"/>
                <w:szCs w:val="20"/>
              </w:rPr>
              <w:t>19390418661</w:t>
            </w:r>
            <w:r>
              <w:rPr>
                <w:rFonts w:hint="eastAsia" w:cs="MS Gothic" w:asciiTheme="majorEastAsia" w:hAnsiTheme="majorEastAsia" w:eastAsiaTheme="majorEastAsia"/>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sz w:val="20"/>
                <w:szCs w:val="20"/>
              </w:rPr>
            </w:pPr>
            <w:r>
              <w:rPr>
                <w:rFonts w:cs="宋体" w:asciiTheme="majorEastAsia" w:hAnsiTheme="majorEastAsia" w:eastAsiaTheme="majorEastAsia"/>
                <w:sz w:val="20"/>
                <w:szCs w:val="20"/>
              </w:rPr>
              <w:t>1.全面贯彻党的十九大、十九届历次全会精神和党的二十大、二十届一中全会精神、深入贯彻第三次中央新疆工作座谈会精神、习近平总书记视察新疆重要讲话重要指示精神，坚持“民政为民、民政爱民”为工作宗旨，聚焦新疆工作总目标，全面履行新时代民政工作职责，做好民政各项工作；2.负责城乡居民最低生活保障、临时救助、生活无着人员救助和城市低收入家庭收入认定工作；3.指导特困供养和农村敬老院建设管理工作；指导城乡社区建设和服务管理工作；4.指导全县社会慈善、社会救助等社会救助活动，促进慈善事业发展，组织、指导社会捐助工作；5.负责老年人、孤儿和残疾人等特殊群体权益保障工作；6.贯彻落实国家婚姻管理、殡葬管理和儿童收养政策，负责推进婚俗和殡葬革，指导婚姻、殡葬、收养、救助服务机构管理工作；7.负责涉外婚姻登记工作；8.承办县委、县人民政府交办的其他事项。</w:t>
            </w:r>
            <w:r>
              <w:rPr>
                <w:rFonts w:hint="eastAsia" w:cs="MS Gothic" w:asciiTheme="majorEastAsia" w:hAnsiTheme="majorEastAsia" w:eastAsiaTheme="majorEastAsia"/>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kern w:val="0"/>
                <w:sz w:val="20"/>
                <w:szCs w:val="20"/>
                <w:lang w:bidi="ar"/>
              </w:rPr>
            </w:pPr>
            <w:r>
              <w:rPr>
                <w:rFonts w:hint="eastAsia" w:cs="宋体" w:asciiTheme="majorEastAsia" w:hAnsiTheme="majorEastAsia" w:eastAsiaTheme="majorEastAsia"/>
                <w:b/>
                <w:bCs/>
                <w:kern w:val="0"/>
                <w:sz w:val="20"/>
                <w:szCs w:val="20"/>
                <w:lang w:bidi="ar"/>
              </w:rPr>
              <w:t>年度预算</w:t>
            </w:r>
          </w:p>
          <w:p>
            <w:pPr>
              <w:widowControl/>
              <w:jc w:val="center"/>
              <w:textAlignment w:val="center"/>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sz w:val="20"/>
                <w:szCs w:val="20"/>
              </w:rPr>
            </w:pPr>
            <w:r>
              <w:rPr>
                <w:rFonts w:cs="宋体" w:asciiTheme="majorEastAsia" w:hAnsiTheme="majorEastAsia" w:eastAsiaTheme="majorEastAsia"/>
                <w:sz w:val="20"/>
                <w:szCs w:val="20"/>
              </w:rPr>
              <w:t>15898.24</w:t>
            </w:r>
            <w:r>
              <w:rPr>
                <w:rFonts w:hint="eastAsia" w:cs="MS Gothic" w:asciiTheme="majorEastAsia" w:hAnsiTheme="majorEastAsia" w:eastAsiaTheme="majorEastAsia"/>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sz w:val="20"/>
                <w:szCs w:val="20"/>
              </w:rPr>
            </w:pPr>
            <w:r>
              <w:rPr>
                <w:rFonts w:cs="宋体" w:asciiTheme="majorEastAsia" w:hAnsiTheme="majorEastAsia" w:eastAsiaTheme="majorEastAsia"/>
                <w:sz w:val="20"/>
                <w:szCs w:val="20"/>
              </w:rPr>
              <w:t>1786.77</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sz w:val="20"/>
                <w:szCs w:val="20"/>
              </w:rPr>
            </w:pPr>
            <w:r>
              <w:rPr>
                <w:rFonts w:cs="宋体" w:asciiTheme="majorEastAsia" w:hAnsiTheme="majorEastAsia" w:eastAsiaTheme="majorEastAsia"/>
                <w:sz w:val="20"/>
                <w:szCs w:val="20"/>
              </w:rPr>
              <w:t>0.00</w:t>
            </w:r>
            <w:r>
              <w:rPr>
                <w:rFonts w:hint="eastAsia" w:cs="MS Gothic" w:asciiTheme="majorEastAsia" w:hAnsiTheme="majorEastAsia" w:eastAsiaTheme="majorEastAsia"/>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sz w:val="20"/>
                <w:szCs w:val="20"/>
              </w:rPr>
            </w:pPr>
            <w:r>
              <w:rPr>
                <w:rFonts w:hint="eastAsia" w:cs="宋体" w:asciiTheme="majorEastAsia" w:hAnsiTheme="majorEastAsia" w:eastAsiaTheme="majorEastAsia"/>
                <w:b/>
                <w:bCs/>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80周岁以上老年人高领津贴和免费体检补助发放率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困难群众救助保障率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困难残疾人生活补贴、重度残疾人护理补贴保障率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临时救助人次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&gt;=10000人次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补贴特困供养对象人数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&gt;=540人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年中央专项彩票公益金“福彩圆梦孤儿助学工程”项目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本项目总投资为6万元，主要用于对麦盖提县儿童福利院6名年满18周岁</w:t>
            </w:r>
            <w:r>
              <w:rPr>
                <w:rFonts w:hint="eastAsia" w:asciiTheme="majorEastAsia" w:hAnsiTheme="majorEastAsia" w:eastAsiaTheme="majorEastAsia"/>
                <w:sz w:val="18"/>
                <w:szCs w:val="18"/>
              </w:rPr>
              <w:t>及以上</w:t>
            </w:r>
            <w:r>
              <w:rPr>
                <w:rFonts w:asciiTheme="majorEastAsia" w:hAnsiTheme="majorEastAsia" w:eastAsiaTheme="majorEastAsia"/>
                <w:sz w:val="18"/>
                <w:szCs w:val="18"/>
              </w:rPr>
              <w:t>在校大中专孤儿就读期间相关补助费用，通过项目的实施让受助</w:t>
            </w:r>
            <w:r>
              <w:rPr>
                <w:rFonts w:hint="eastAsia" w:asciiTheme="majorEastAsia" w:hAnsiTheme="majorEastAsia" w:eastAsiaTheme="majorEastAsia"/>
                <w:sz w:val="18"/>
                <w:szCs w:val="18"/>
              </w:rPr>
              <w:t>孤儿</w:t>
            </w:r>
            <w:r>
              <w:rPr>
                <w:rFonts w:asciiTheme="majorEastAsia" w:hAnsiTheme="majorEastAsia" w:eastAsiaTheme="majorEastAsia"/>
                <w:sz w:val="18"/>
                <w:szCs w:val="18"/>
              </w:rPr>
              <w:t>感受到</w:t>
            </w:r>
            <w:r>
              <w:rPr>
                <w:rFonts w:hint="eastAsia" w:asciiTheme="majorEastAsia" w:hAnsiTheme="majorEastAsia" w:eastAsiaTheme="majorEastAsia"/>
                <w:sz w:val="18"/>
                <w:szCs w:val="18"/>
              </w:rPr>
              <w:t>党和</w:t>
            </w:r>
            <w:r>
              <w:rPr>
                <w:rFonts w:asciiTheme="majorEastAsia" w:hAnsiTheme="majorEastAsia" w:eastAsiaTheme="majorEastAsia"/>
                <w:sz w:val="18"/>
                <w:szCs w:val="18"/>
              </w:rPr>
              <w:t>政府的关爱，为</w:t>
            </w:r>
            <w:r>
              <w:rPr>
                <w:rFonts w:hint="eastAsia" w:asciiTheme="majorEastAsia" w:hAnsiTheme="majorEastAsia" w:eastAsiaTheme="majorEastAsia"/>
                <w:sz w:val="18"/>
                <w:szCs w:val="18"/>
              </w:rPr>
              <w:t>其</w:t>
            </w:r>
            <w:r>
              <w:rPr>
                <w:rFonts w:asciiTheme="majorEastAsia" w:hAnsiTheme="majorEastAsia" w:eastAsiaTheme="majorEastAsia"/>
                <w:sz w:val="18"/>
                <w:szCs w:val="18"/>
              </w:rPr>
              <w:t>提供接受高等教育的机会，有效保障孤儿就学权利。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年满18周岁的就读在大学、硕士、中等职业学校享受补助孤儿人数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13人</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补助资金发放覆盖率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受助孤儿毕业率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资金发放及时率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年12月20日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孤儿助学救助标准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=1万元/人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1万元/人</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提升受助孤儿生活质量和幸福指数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有效提升</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按评判等级赋分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受助孤儿满意度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年中央专项彩票公益金老年人助餐“金色晚霞”服务示范项目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37.80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37.80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本项目计划总投资为37.8万元，主要用于引导第三方在6个助餐点开展老年人助餐服务，项目的实施有效改善老年人生活质量和增进社区福祉具有的重要意义。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老年人助餐“金色晚霞”服务示范点数量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&gt;=6个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5个</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助餐老年人数量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&gt;=401人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350人</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年12月20日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每个助餐点补助金额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&lt;=6.3万元/个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6.1万元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提升老年人服务保障能力和水平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有效提升</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按评判等级赋分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受助老年人满意度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年中央财政困难群众救助补助项目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12734.67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12734.67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该项目共下达资金12734.67万元，主要用于补助特困供养人员540人、城乡低保对象21867人、临时救助10000人次、孤儿及困难儿童591人，供收养全覆盖，改善集中供收养机构居住环境，切实保障特困救助人员生存环境特困难群众基本生活，促进其成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低保对象人数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&gt;=21867人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24112人</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临时救助人次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&gt;=10000人次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5762人次</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特困供养人数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&gt;=540人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540人</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孤儿及困难儿童人数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&gt;=591人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591人</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孤儿儿童、事实无人抚养儿童认定准确率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困难群众基本生活救助和孤儿基本生活费按时发放率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年12月25日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年12月25日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城乡低保补助成本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&lt;=10949.39万元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12934.8万元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临时救助补助成本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&lt;=338.45万元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297.56</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特困供养补助成本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&lt;=584.33万元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567.8万元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孤儿及困难儿童补助成本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&lt;=862.5万元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964.94万元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为走失、务工不着等离家在外的临时遇难人员提供救助服务率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被救助对象满意度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年中央财政困难群众救助补助项目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318.33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318.33</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该项目共下达资金318.33万元，主要用于特困供养人员540人照料护理支出，项目的实施有效改善特困供养人员</w:t>
            </w:r>
            <w:r>
              <w:rPr>
                <w:rFonts w:hint="eastAsia" w:asciiTheme="majorEastAsia" w:hAnsiTheme="majorEastAsia" w:eastAsiaTheme="majorEastAsia"/>
                <w:sz w:val="18"/>
                <w:szCs w:val="18"/>
              </w:rPr>
              <w:t>照护</w:t>
            </w:r>
            <w:r>
              <w:rPr>
                <w:rFonts w:asciiTheme="majorEastAsia" w:hAnsiTheme="majorEastAsia" w:eastAsiaTheme="majorEastAsia"/>
                <w:sz w:val="18"/>
                <w:szCs w:val="18"/>
              </w:rPr>
              <w:t>服务质量，切实保障特困救助人员生存环境众基本生活，促进其成长。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特困供养人数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&gt;=540人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540人</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资金使用合规率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资金使用及时率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年12月25日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年12月25日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特困供养补助成本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&lt;=318.33万元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330.24万元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提高特困供养人员服务质量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被救助对象满意度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年政府购买社会救助事务性服务示范项目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28.00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28.00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本项目总成本28万元，主要用于通过购买服务的方式对协助开展低保、特困、低保边缘家庭、支出型困难家庭等对象入户走访、城乡低保对象年度动态管理等工作，购买服务</w:t>
            </w:r>
            <w:r>
              <w:rPr>
                <w:rFonts w:hint="eastAsia" w:asciiTheme="majorEastAsia" w:hAnsiTheme="majorEastAsia" w:eastAsiaTheme="majorEastAsia"/>
                <w:sz w:val="18"/>
                <w:szCs w:val="18"/>
              </w:rPr>
              <w:t>承接</w:t>
            </w:r>
            <w:r>
              <w:rPr>
                <w:rFonts w:asciiTheme="majorEastAsia" w:hAnsiTheme="majorEastAsia" w:eastAsiaTheme="majorEastAsia"/>
                <w:sz w:val="18"/>
                <w:szCs w:val="18"/>
              </w:rPr>
              <w:t>机构数量为1家；通过项目的实施提升社会救助服务质量，进一步保障和改善民生。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购买服务承接机构数量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1个</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开展惠民政策宣传</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&gt;=200场次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200场次</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年11月30日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人员劳务费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&lt;=23.70万元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18万元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业务活动费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&lt;=1.30万元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管理费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提升社会救助工作的服务质量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有效提升</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按评判等级赋分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被救助者满意度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年自治区彩票公益金支持80岁以上老年人基本生活津贴和免费体检补助项目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171.20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171.20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本项目总投资为171.20万元，主要用于发放2278名80周岁以上老年人基本生活</w:t>
            </w:r>
            <w:r>
              <w:rPr>
                <w:rFonts w:hint="eastAsia" w:asciiTheme="majorEastAsia" w:hAnsiTheme="majorEastAsia" w:eastAsiaTheme="majorEastAsia"/>
                <w:sz w:val="18"/>
                <w:szCs w:val="18"/>
              </w:rPr>
              <w:t>津贴</w:t>
            </w:r>
            <w:r>
              <w:rPr>
                <w:rFonts w:asciiTheme="majorEastAsia" w:hAnsiTheme="majorEastAsia" w:eastAsiaTheme="majorEastAsia"/>
                <w:sz w:val="18"/>
                <w:szCs w:val="18"/>
              </w:rPr>
              <w:t>，项目的实施提高高龄老年人生活质量</w:t>
            </w:r>
            <w:r>
              <w:rPr>
                <w:rFonts w:hint="eastAsia" w:asciiTheme="majorEastAsia" w:hAnsiTheme="majorEastAsia" w:eastAsiaTheme="majorEastAsia"/>
                <w:sz w:val="18"/>
                <w:szCs w:val="18"/>
              </w:rPr>
              <w:t>和幸福感</w:t>
            </w:r>
            <w:r>
              <w:rPr>
                <w:rFonts w:asciiTheme="majorEastAsia" w:hAnsiTheme="majorEastAsia" w:eastAsiaTheme="majorEastAsia"/>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80周岁以上高龄老人人数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&gt;=2278人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2298人</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补助资金覆盖率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资金发放及时率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年12月20日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80周岁以上高龄老人生活补助成本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&lt;=171.2万元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210万元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提高高龄老年人生活质量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有效提高</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按评判等级赋分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80周岁以上高龄老人满意度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年自治区彩票公益金支持80岁以上老年人基本生活津贴和免费体检补助项目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42.80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42.80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本项目总投资为42.8万元，主要用于2278名80周岁以上老年人费体检补助，项目的实施可解决高龄老年人健康问题、整体提高高龄老年人</w:t>
            </w:r>
            <w:r>
              <w:rPr>
                <w:rFonts w:hint="eastAsia" w:asciiTheme="majorEastAsia" w:hAnsiTheme="majorEastAsia" w:eastAsiaTheme="majorEastAsia"/>
                <w:sz w:val="18"/>
                <w:szCs w:val="18"/>
              </w:rPr>
              <w:t>幸福感和获得感</w:t>
            </w:r>
            <w:r>
              <w:rPr>
                <w:rFonts w:asciiTheme="majorEastAsia" w:hAnsiTheme="majorEastAsia" w:eastAsiaTheme="majorEastAsia"/>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80周岁以上高龄老人人数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&gt;=2278人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2298人</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免费体检覆盖率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资金使用及时率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年12月20日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80周岁以上高龄老人免费体检补助成本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&lt;=42.8万元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49.63万元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提高高龄老年人生活质量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有效提高</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按评判等级赋分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80周岁以上高龄老人满意度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年自治区彩票公益金支持社会公益类项目（政府购买慈善组织孵化服务项目）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崔忠</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该项目总投资10万元，通过采用政府购买第三方服务形式，培育孵化一批初创期慈善组织，通过搭建慈善交流合作平台，促进资源共享，强化慈善组织与政府部门、群团组织和其他社会力量的沟通协调，开展慈善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慈善组织孵化数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开展公益慈善项目及慈善服务活动数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项目评估合格率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年10月31日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每个项目支持标准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&lt;=10万元/个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提升慈善组织孵化基地服务能力水平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按评判等级赋分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参与群众满意度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年自治区彩票公益金支持社会公益类项目（政府购买社会组织孵化服务项目）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崔忠</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该项目总投资10万元，通过政府购买第三方在前期社会组织孵化建设发展的基础上，对县级社会组织孵化服务平台进行优化提升，逐步打造成为集党建示范引领、培育孵化成长、公益项目展示、信息服务交流发布“四平台”功能于一体的县级社会组织孵化服务平台，带动辖区内注册社会组织和备案社区社会组织规范化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实施社会组织孵化培育数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&gt;=6个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基层社会组织孵化基地数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项目评估合格率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年10月31日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每个项目支持标准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&lt;=10万元/个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提升社会组织孵化基地服务能力水平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按评判等级赋分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参与群众满意度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年自治区彩票公益金支持老年人福利类项目（购买老年人责任险项目）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5.15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5.15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本项目总投资为5.15万元，主要用于购买444名入住</w:t>
            </w:r>
            <w:r>
              <w:rPr>
                <w:rFonts w:hint="eastAsia" w:asciiTheme="majorEastAsia" w:hAnsiTheme="majorEastAsia" w:eastAsiaTheme="majorEastAsia"/>
                <w:sz w:val="18"/>
                <w:szCs w:val="18"/>
              </w:rPr>
              <w:t>福利机构</w:t>
            </w:r>
            <w:r>
              <w:rPr>
                <w:rFonts w:asciiTheme="majorEastAsia" w:hAnsiTheme="majorEastAsia" w:eastAsiaTheme="majorEastAsia"/>
                <w:sz w:val="18"/>
                <w:szCs w:val="18"/>
              </w:rPr>
              <w:t>老年人责任险，项目的实施提升养老机构服务质量，维护老年人合法权益</w:t>
            </w:r>
            <w:r>
              <w:rPr>
                <w:rFonts w:hint="eastAsia" w:asciiTheme="majorEastAsia" w:hAnsiTheme="majorEastAsia" w:eastAsiaTheme="majorEastAsia"/>
                <w:sz w:val="18"/>
                <w:szCs w:val="18"/>
              </w:rPr>
              <w:t>，提高老年人幸福感和安全感。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购买责任险老年人人数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&gt;=444人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484人</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保险服务村级覆盖率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责任险受益人数覆盖率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年12月20日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购买责任险人均成本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&lt;=116元/人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116元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提升养老机构服务质量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有效提升</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按评判等级赋分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购买责任险老年人满意度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年自治区财政农村幸福大院运转补助项目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本项目总投资50万元，主要用于对麦盖提县10所幸福大院按照每个幸福大院补助5万元，解决幸福大院运转过程中</w:t>
            </w:r>
            <w:r>
              <w:rPr>
                <w:rFonts w:hint="eastAsia" w:asciiTheme="majorEastAsia" w:hAnsiTheme="majorEastAsia" w:eastAsiaTheme="majorEastAsia"/>
                <w:sz w:val="18"/>
                <w:szCs w:val="18"/>
              </w:rPr>
              <w:t>产生的</w:t>
            </w:r>
            <w:r>
              <w:rPr>
                <w:rFonts w:asciiTheme="majorEastAsia" w:hAnsiTheme="majorEastAsia" w:eastAsiaTheme="majorEastAsia"/>
                <w:sz w:val="18"/>
                <w:szCs w:val="18"/>
              </w:rPr>
              <w:t>水电</w:t>
            </w:r>
            <w:r>
              <w:rPr>
                <w:rFonts w:hint="eastAsia" w:asciiTheme="majorEastAsia" w:hAnsiTheme="majorEastAsia" w:eastAsiaTheme="majorEastAsia"/>
                <w:sz w:val="18"/>
                <w:szCs w:val="18"/>
              </w:rPr>
              <w:t>暖</w:t>
            </w:r>
            <w:r>
              <w:rPr>
                <w:rFonts w:asciiTheme="majorEastAsia" w:hAnsiTheme="majorEastAsia" w:eastAsiaTheme="majorEastAsia"/>
                <w:sz w:val="18"/>
                <w:szCs w:val="18"/>
              </w:rPr>
              <w:t>、</w:t>
            </w:r>
            <w:r>
              <w:rPr>
                <w:rFonts w:hint="eastAsia" w:asciiTheme="majorEastAsia" w:hAnsiTheme="majorEastAsia" w:eastAsiaTheme="majorEastAsia"/>
                <w:sz w:val="18"/>
                <w:szCs w:val="18"/>
              </w:rPr>
              <w:t>网络、办公</w:t>
            </w:r>
            <w:r>
              <w:rPr>
                <w:rFonts w:asciiTheme="majorEastAsia" w:hAnsiTheme="majorEastAsia" w:eastAsiaTheme="majorEastAsia"/>
                <w:sz w:val="18"/>
                <w:szCs w:val="18"/>
              </w:rPr>
              <w:t>、公共设施日常维修和维护</w:t>
            </w:r>
            <w:r>
              <w:rPr>
                <w:rFonts w:hint="eastAsia" w:asciiTheme="majorEastAsia" w:hAnsiTheme="majorEastAsia" w:eastAsiaTheme="majorEastAsia"/>
                <w:sz w:val="18"/>
                <w:szCs w:val="18"/>
              </w:rPr>
              <w:t>等费用</w:t>
            </w:r>
            <w:r>
              <w:rPr>
                <w:rFonts w:asciiTheme="majorEastAsia" w:hAnsiTheme="majorEastAsia" w:eastAsiaTheme="majorEastAsia"/>
                <w:sz w:val="18"/>
                <w:szCs w:val="18"/>
              </w:rPr>
              <w:t>。项目的实施</w:t>
            </w:r>
            <w:r>
              <w:rPr>
                <w:rFonts w:hint="eastAsia" w:asciiTheme="majorEastAsia" w:hAnsiTheme="majorEastAsia" w:eastAsiaTheme="majorEastAsia"/>
                <w:sz w:val="18"/>
                <w:szCs w:val="18"/>
              </w:rPr>
              <w:t>有效保障</w:t>
            </w:r>
            <w:r>
              <w:rPr>
                <w:rFonts w:asciiTheme="majorEastAsia" w:hAnsiTheme="majorEastAsia" w:eastAsiaTheme="majorEastAsia"/>
                <w:sz w:val="18"/>
                <w:szCs w:val="18"/>
              </w:rPr>
              <w:t>农村幸福大院正常运转，改善农村独居、空巢、高龄老年人的生活条件，提高其生活质量</w:t>
            </w:r>
            <w:r>
              <w:rPr>
                <w:rFonts w:hint="eastAsia" w:asciiTheme="majorEastAsia" w:hAnsiTheme="majorEastAsia" w:eastAsiaTheme="majorEastAsia"/>
                <w:sz w:val="18"/>
                <w:szCs w:val="18"/>
              </w:rPr>
              <w:t>和幸福感</w:t>
            </w:r>
            <w:r>
              <w:rPr>
                <w:rFonts w:asciiTheme="majorEastAsia" w:hAnsiTheme="majorEastAsia" w:eastAsiaTheme="majorEastAsia"/>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支持补贴农村幸福大院数量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&gt;=10个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10个</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农村幸福大院利用率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补助发放覆盖率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年12月25日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年12月20日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农村幸福大院运转经费补贴标准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&lt;=5万元/个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5万元/个</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提升农村困难老年人生活质量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有效提升</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按评判等级赋分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农村困难老年人服务满意度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年自治区财政困难残疾人生活补贴和重度残疾人护理补贴补助项目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394.27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394.27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本项目计划总投资为394.27万元，用于发放</w:t>
            </w:r>
            <w:r>
              <w:rPr>
                <w:rFonts w:hint="eastAsia" w:asciiTheme="majorEastAsia" w:hAnsiTheme="majorEastAsia" w:eastAsiaTheme="majorEastAsia"/>
                <w:sz w:val="18"/>
                <w:szCs w:val="18"/>
              </w:rPr>
              <w:t>2522名</w:t>
            </w:r>
            <w:r>
              <w:rPr>
                <w:rFonts w:asciiTheme="majorEastAsia" w:hAnsiTheme="majorEastAsia" w:eastAsiaTheme="majorEastAsia"/>
                <w:sz w:val="18"/>
                <w:szCs w:val="18"/>
              </w:rPr>
              <w:t>困难残疾人生活补贴。项目的实施有效提高</w:t>
            </w:r>
            <w:r>
              <w:rPr>
                <w:rFonts w:hint="eastAsia" w:asciiTheme="majorEastAsia" w:hAnsiTheme="majorEastAsia" w:eastAsiaTheme="majorEastAsia"/>
                <w:sz w:val="18"/>
                <w:szCs w:val="18"/>
              </w:rPr>
              <w:t>困难</w:t>
            </w:r>
            <w:r>
              <w:rPr>
                <w:rFonts w:asciiTheme="majorEastAsia" w:hAnsiTheme="majorEastAsia" w:eastAsiaTheme="majorEastAsia"/>
                <w:sz w:val="18"/>
                <w:szCs w:val="18"/>
              </w:rPr>
              <w:t>残疾人生活质量</w:t>
            </w:r>
            <w:r>
              <w:rPr>
                <w:rFonts w:hint="eastAsia" w:asciiTheme="majorEastAsia" w:hAnsiTheme="majorEastAsia" w:eastAsiaTheme="majorEastAsia"/>
                <w:sz w:val="18"/>
                <w:szCs w:val="18"/>
              </w:rPr>
              <w:t>和幸福感，</w:t>
            </w:r>
            <w:r>
              <w:rPr>
                <w:rFonts w:asciiTheme="majorEastAsia" w:hAnsiTheme="majorEastAsia" w:eastAsiaTheme="majorEastAsia"/>
                <w:sz w:val="18"/>
                <w:szCs w:val="18"/>
              </w:rPr>
              <w:t>帮助其恢复生活自信。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困难残疾人生活补贴发放人数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&gt;=2522人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2500人</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惠及困难残疾人群覆盖率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资金发放及时率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年12月25日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年12月25日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困难残疾人生活补贴成本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&lt;=394.27万元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360万元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提升困难残疾人生活质量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有效提升</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按评判等级赋分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困难残疾人对优惠政策落实情况的满意度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年自治区财政困难残疾人生活补贴和重度残疾人护理补贴补助项目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309.73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309.73</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本项目计划总投资为309.73万元，用于发放</w:t>
            </w:r>
            <w:r>
              <w:rPr>
                <w:rFonts w:hint="eastAsia" w:asciiTheme="majorEastAsia" w:hAnsiTheme="majorEastAsia" w:eastAsiaTheme="majorEastAsia"/>
                <w:sz w:val="18"/>
                <w:szCs w:val="18"/>
              </w:rPr>
              <w:t>2161名</w:t>
            </w:r>
            <w:r>
              <w:rPr>
                <w:rFonts w:asciiTheme="majorEastAsia" w:hAnsiTheme="majorEastAsia" w:eastAsiaTheme="majorEastAsia"/>
                <w:sz w:val="18"/>
                <w:szCs w:val="18"/>
              </w:rPr>
              <w:t>重度残疾人护理补贴</w:t>
            </w:r>
            <w:r>
              <w:rPr>
                <w:rFonts w:hint="eastAsia" w:asciiTheme="majorEastAsia" w:hAnsiTheme="majorEastAsia" w:eastAsiaTheme="majorEastAsia"/>
                <w:sz w:val="18"/>
                <w:szCs w:val="18"/>
              </w:rPr>
              <w:t>。</w:t>
            </w:r>
            <w:r>
              <w:rPr>
                <w:rFonts w:asciiTheme="majorEastAsia" w:hAnsiTheme="majorEastAsia" w:eastAsiaTheme="majorEastAsia"/>
                <w:sz w:val="18"/>
                <w:szCs w:val="18"/>
              </w:rPr>
              <w:t>项目的实施有效提高</w:t>
            </w:r>
            <w:r>
              <w:rPr>
                <w:rFonts w:hint="eastAsia" w:asciiTheme="majorEastAsia" w:hAnsiTheme="majorEastAsia" w:eastAsiaTheme="majorEastAsia"/>
                <w:sz w:val="18"/>
                <w:szCs w:val="18"/>
              </w:rPr>
              <w:t>重度</w:t>
            </w:r>
            <w:r>
              <w:rPr>
                <w:rFonts w:asciiTheme="majorEastAsia" w:hAnsiTheme="majorEastAsia" w:eastAsiaTheme="majorEastAsia"/>
                <w:sz w:val="18"/>
                <w:szCs w:val="18"/>
              </w:rPr>
              <w:t>残疾人生活质量</w:t>
            </w:r>
            <w:r>
              <w:rPr>
                <w:rFonts w:hint="eastAsia" w:asciiTheme="majorEastAsia" w:hAnsiTheme="majorEastAsia" w:eastAsiaTheme="majorEastAsia"/>
                <w:sz w:val="18"/>
                <w:szCs w:val="18"/>
              </w:rPr>
              <w:t>和幸福感</w:t>
            </w:r>
            <w:r>
              <w:rPr>
                <w:rFonts w:asciiTheme="majorEastAsia" w:hAnsiTheme="majorEastAsia" w:eastAsiaTheme="majorEastAsia"/>
                <w:sz w:val="18"/>
                <w:szCs w:val="18"/>
              </w:rPr>
              <w:t>，帮助其恢复生活自信。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重度残疾人护理补贴发放人数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&gt;=2161人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2100人</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惠及重度重度残疾人群覆盖率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资金发放及时率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年12月25日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年12月25日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重度残疾人护理补贴成本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&lt;=309.73万元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301万元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提升重度残疾人生活质量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有效提升</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按评判等级赋分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重度残疾人对优惠政策落实情况的满意度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年自治区财政困难群众救助补助项目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37.96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37.96</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该项目总成本37.96万元，主要用于政府购买社会救助服务性服务，项目的实施有效提高困难群众服务质量</w:t>
            </w:r>
            <w:r>
              <w:rPr>
                <w:rFonts w:hint="eastAsia" w:asciiTheme="majorEastAsia" w:hAnsiTheme="majorEastAsia" w:eastAsiaTheme="majorEastAsia"/>
                <w:sz w:val="18"/>
                <w:szCs w:val="18"/>
              </w:rPr>
              <w:t>和保障率，</w:t>
            </w:r>
            <w:r>
              <w:rPr>
                <w:rFonts w:asciiTheme="majorEastAsia" w:hAnsiTheme="majorEastAsia" w:eastAsiaTheme="majorEastAsia"/>
                <w:sz w:val="18"/>
                <w:szCs w:val="18"/>
              </w:rPr>
              <w:t>促进其成长。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购买服务承接机构数量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1个</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资金使用准确率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年12月25日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年12月25日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购买服务成本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&lt;=37.96万元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99.5万元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提高困难群众服务质量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救助对象满意度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年自治区财政困难群众救助补助项目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478.04</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478.04</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该项目总成本478.04万元，主要用于临时救助支出，项目的实施有效发挥临时救助的兜底线、救急难作用，解决困难群众因病因学生活困难问题，</w:t>
            </w:r>
            <w:r>
              <w:rPr>
                <w:rFonts w:hint="eastAsia" w:asciiTheme="majorEastAsia" w:hAnsiTheme="majorEastAsia" w:eastAsiaTheme="majorEastAsia"/>
                <w:sz w:val="18"/>
                <w:szCs w:val="18"/>
              </w:rPr>
              <w:t>提高其幸福感</w:t>
            </w:r>
            <w:r>
              <w:rPr>
                <w:rFonts w:asciiTheme="majorEastAsia" w:hAnsiTheme="majorEastAsia" w:eastAsiaTheme="majorEastAsia"/>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临时救助人次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&gt;=10000人次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5762人次</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资金使用合规率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资金使用及时率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年12月25日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年12月25日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临时救助补助成本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&lt;=478.04万元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200.38万元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为走失、务工不着等离家在外的临时遇难人员提供救助服务率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被救助对象满意度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年集中供收养机构运转项目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w:t>
            </w:r>
            <w:r>
              <w:rPr>
                <w:rFonts w:hint="eastAsia" w:asciiTheme="majorEastAsia" w:hAnsiTheme="majorEastAsia" w:eastAsiaTheme="majorEastAsia"/>
                <w:sz w:val="18"/>
                <w:szCs w:val="18"/>
              </w:rPr>
              <w:t>目</w:t>
            </w:r>
            <w:r>
              <w:rPr>
                <w:rFonts w:asciiTheme="majorEastAsia" w:hAnsiTheme="majorEastAsia" w:eastAsiaTheme="majorEastAsia"/>
                <w:sz w:val="18"/>
                <w:szCs w:val="18"/>
              </w:rPr>
              <w:t>总</w:t>
            </w:r>
            <w:r>
              <w:rPr>
                <w:rFonts w:hint="eastAsia" w:asciiTheme="majorEastAsia" w:hAnsiTheme="majorEastAsia" w:eastAsiaTheme="majorEastAsia"/>
                <w:sz w:val="18"/>
                <w:szCs w:val="18"/>
              </w:rPr>
              <w:t>成本</w:t>
            </w:r>
            <w:r>
              <w:rPr>
                <w:rFonts w:asciiTheme="majorEastAsia" w:hAnsiTheme="majorEastAsia" w:eastAsiaTheme="majorEastAsia"/>
                <w:sz w:val="18"/>
                <w:szCs w:val="18"/>
              </w:rPr>
              <w:t>50万元，主要用于</w:t>
            </w:r>
            <w:r>
              <w:rPr>
                <w:rFonts w:hint="eastAsia" w:asciiTheme="majorEastAsia" w:hAnsiTheme="majorEastAsia" w:eastAsiaTheme="majorEastAsia"/>
                <w:sz w:val="18"/>
                <w:szCs w:val="18"/>
              </w:rPr>
              <w:t>3个</w:t>
            </w:r>
            <w:r>
              <w:rPr>
                <w:rFonts w:asciiTheme="majorEastAsia" w:hAnsiTheme="majorEastAsia" w:eastAsiaTheme="majorEastAsia"/>
                <w:sz w:val="18"/>
                <w:szCs w:val="18"/>
              </w:rPr>
              <w:t>集中供收养机构维修(护)费、水电暖费、邮电费、办公费等运转支出</w:t>
            </w:r>
            <w:r>
              <w:rPr>
                <w:rFonts w:hint="eastAsia" w:asciiTheme="majorEastAsia" w:hAnsiTheme="majorEastAsia" w:eastAsiaTheme="majorEastAsia"/>
                <w:sz w:val="18"/>
                <w:szCs w:val="18"/>
              </w:rPr>
              <w:t>。</w:t>
            </w:r>
            <w:r>
              <w:rPr>
                <w:rFonts w:asciiTheme="majorEastAsia" w:hAnsiTheme="majorEastAsia" w:eastAsiaTheme="majorEastAsia"/>
                <w:sz w:val="18"/>
                <w:szCs w:val="18"/>
              </w:rPr>
              <w:t>项目的实施有效提升集中供收养机构保障能力及服务</w:t>
            </w:r>
            <w:r>
              <w:rPr>
                <w:rFonts w:hint="eastAsia" w:asciiTheme="majorEastAsia" w:hAnsiTheme="majorEastAsia" w:eastAsiaTheme="majorEastAsia"/>
                <w:sz w:val="18"/>
                <w:szCs w:val="18"/>
              </w:rPr>
              <w:t>质量</w:t>
            </w:r>
            <w:r>
              <w:rPr>
                <w:rFonts w:asciiTheme="majorEastAsia" w:hAnsiTheme="majorEastAsia" w:eastAsiaTheme="majorEastAsia"/>
                <w:sz w:val="18"/>
                <w:szCs w:val="18"/>
              </w:rPr>
              <w:t>，提高集中供收养对象幸福和获得感。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涉及集中供收养机构数量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&gt;=3个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4个</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工作资料,正式材料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保障集中供养人数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&gt;=150人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福利机构正常运转率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年12月25日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年12月25日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集中供收养机构运转经费数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&lt;=16.67万元/个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15万元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提高儿童福利机构，敬老院供养对象的幸福和获得感</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有效提高</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按评判等级赋分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60年代精简退职老职工生活费项目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w:t>
            </w:r>
            <w:r>
              <w:rPr>
                <w:rFonts w:hint="eastAsia" w:asciiTheme="majorEastAsia" w:hAnsiTheme="majorEastAsia" w:eastAsiaTheme="majorEastAsia"/>
                <w:sz w:val="18"/>
                <w:szCs w:val="18"/>
              </w:rPr>
              <w:t>成本</w:t>
            </w:r>
            <w:r>
              <w:rPr>
                <w:rFonts w:asciiTheme="majorEastAsia" w:hAnsiTheme="majorEastAsia" w:eastAsiaTheme="majorEastAsia"/>
                <w:sz w:val="18"/>
                <w:szCs w:val="18"/>
              </w:rPr>
              <w:t>1.01万元，主要用于发放2名</w:t>
            </w:r>
            <w:r>
              <w:rPr>
                <w:rFonts w:hint="eastAsia" w:asciiTheme="majorEastAsia" w:hAnsiTheme="majorEastAsia" w:eastAsiaTheme="majorEastAsia"/>
                <w:sz w:val="18"/>
                <w:szCs w:val="18"/>
              </w:rPr>
              <w:t>精简</w:t>
            </w:r>
            <w:r>
              <w:rPr>
                <w:rFonts w:asciiTheme="majorEastAsia" w:hAnsiTheme="majorEastAsia" w:eastAsiaTheme="majorEastAsia"/>
                <w:sz w:val="18"/>
                <w:szCs w:val="18"/>
              </w:rPr>
              <w:t>退职老职工生活费，项目的实施改善</w:t>
            </w:r>
            <w:r>
              <w:rPr>
                <w:rFonts w:hint="eastAsia" w:asciiTheme="majorEastAsia" w:hAnsiTheme="majorEastAsia" w:eastAsiaTheme="majorEastAsia"/>
                <w:sz w:val="18"/>
                <w:szCs w:val="18"/>
              </w:rPr>
              <w:t>精简</w:t>
            </w:r>
            <w:r>
              <w:rPr>
                <w:rFonts w:asciiTheme="majorEastAsia" w:hAnsiTheme="majorEastAsia" w:eastAsiaTheme="majorEastAsia"/>
                <w:sz w:val="18"/>
                <w:szCs w:val="18"/>
              </w:rPr>
              <w:t>退职老职工生活条件，提高</w:t>
            </w:r>
            <w:r>
              <w:rPr>
                <w:rFonts w:hint="eastAsia" w:asciiTheme="majorEastAsia" w:hAnsiTheme="majorEastAsia" w:eastAsiaTheme="majorEastAsia"/>
                <w:sz w:val="18"/>
                <w:szCs w:val="18"/>
              </w:rPr>
              <w:t>其幸福感和获得感</w:t>
            </w:r>
            <w:r>
              <w:rPr>
                <w:rFonts w:asciiTheme="majorEastAsia" w:hAnsiTheme="majorEastAsia" w:eastAsiaTheme="majorEastAsia"/>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发放退职老职工人数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2人</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补助发放覆盖率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年12月20日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补助发放及时率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年人均生活补贴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&lt;=5040元/人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5040元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提升退职老职工的生活质量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有效提升</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按评判等级赋分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退职老职工满意度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80周岁以上老年人基本生活津贴和80周岁以上老年人免费体检项目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8.90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8.90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w:t>
            </w:r>
            <w:r>
              <w:rPr>
                <w:rFonts w:hint="eastAsia" w:asciiTheme="majorEastAsia" w:hAnsiTheme="majorEastAsia" w:eastAsiaTheme="majorEastAsia"/>
                <w:sz w:val="18"/>
                <w:szCs w:val="18"/>
              </w:rPr>
              <w:t>成本</w:t>
            </w:r>
            <w:r>
              <w:rPr>
                <w:rFonts w:asciiTheme="majorEastAsia" w:hAnsiTheme="majorEastAsia" w:eastAsiaTheme="majorEastAsia"/>
                <w:sz w:val="18"/>
                <w:szCs w:val="18"/>
              </w:rPr>
              <w:t>8.9万元，主要用于675名80周岁</w:t>
            </w:r>
            <w:r>
              <w:rPr>
                <w:rFonts w:hint="eastAsia" w:asciiTheme="majorEastAsia" w:hAnsiTheme="majorEastAsia" w:eastAsiaTheme="majorEastAsia"/>
                <w:sz w:val="18"/>
                <w:szCs w:val="18"/>
              </w:rPr>
              <w:t>及</w:t>
            </w:r>
            <w:r>
              <w:rPr>
                <w:rFonts w:asciiTheme="majorEastAsia" w:hAnsiTheme="majorEastAsia" w:eastAsiaTheme="majorEastAsia"/>
                <w:sz w:val="18"/>
                <w:szCs w:val="18"/>
              </w:rPr>
              <w:t>以上老年人</w:t>
            </w:r>
            <w:r>
              <w:rPr>
                <w:rFonts w:hint="eastAsia" w:asciiTheme="majorEastAsia" w:hAnsiTheme="majorEastAsia" w:eastAsiaTheme="majorEastAsia"/>
                <w:sz w:val="18"/>
                <w:szCs w:val="18"/>
              </w:rPr>
              <w:t>免</w:t>
            </w:r>
            <w:r>
              <w:rPr>
                <w:rFonts w:asciiTheme="majorEastAsia" w:hAnsiTheme="majorEastAsia" w:eastAsiaTheme="majorEastAsia"/>
                <w:sz w:val="18"/>
                <w:szCs w:val="18"/>
              </w:rPr>
              <w:t>费体检</w:t>
            </w:r>
            <w:r>
              <w:rPr>
                <w:rFonts w:hint="eastAsia" w:asciiTheme="majorEastAsia" w:hAnsiTheme="majorEastAsia" w:eastAsiaTheme="majorEastAsia"/>
                <w:sz w:val="18"/>
                <w:szCs w:val="18"/>
              </w:rPr>
              <w:t>费</w:t>
            </w:r>
            <w:r>
              <w:rPr>
                <w:rFonts w:asciiTheme="majorEastAsia" w:hAnsiTheme="majorEastAsia" w:eastAsiaTheme="majorEastAsia"/>
                <w:sz w:val="18"/>
                <w:szCs w:val="18"/>
              </w:rPr>
              <w:t>，项目的实施可解决高龄老年人</w:t>
            </w:r>
            <w:r>
              <w:rPr>
                <w:rFonts w:hint="eastAsia" w:asciiTheme="majorEastAsia" w:hAnsiTheme="majorEastAsia" w:eastAsiaTheme="majorEastAsia"/>
                <w:sz w:val="18"/>
                <w:szCs w:val="18"/>
              </w:rPr>
              <w:t>身体</w:t>
            </w:r>
            <w:r>
              <w:rPr>
                <w:rFonts w:asciiTheme="majorEastAsia" w:hAnsiTheme="majorEastAsia" w:eastAsiaTheme="majorEastAsia"/>
                <w:sz w:val="18"/>
                <w:szCs w:val="18"/>
              </w:rPr>
              <w:t>健康问题、整体提高高龄老年人</w:t>
            </w:r>
            <w:r>
              <w:rPr>
                <w:rFonts w:hint="eastAsia" w:asciiTheme="majorEastAsia" w:hAnsiTheme="majorEastAsia" w:eastAsiaTheme="majorEastAsia"/>
                <w:sz w:val="18"/>
                <w:szCs w:val="18"/>
              </w:rPr>
              <w:t>幸福感和获得感</w:t>
            </w:r>
            <w:r>
              <w:rPr>
                <w:rFonts w:asciiTheme="majorEastAsia" w:hAnsiTheme="majorEastAsia" w:eastAsiaTheme="majorEastAsia"/>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80周岁以上高龄老人人数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&gt;=675人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640人</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补助资金覆盖率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年12月20日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80周岁以上高龄老人免费体检成本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&lt;=8.9万元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9.45万元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提高高龄老年人幸福感和获得感</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有效提高</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按评判等级赋分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80周岁以上高龄老人满意度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80周岁以上老年人基本生活津贴和80周岁以上老年人免费体检项目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35.61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35.61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本项目总投资为35.61万元，主要用于2697名80周岁以上老年人基本生活</w:t>
            </w:r>
            <w:r>
              <w:rPr>
                <w:rFonts w:hint="eastAsia" w:asciiTheme="majorEastAsia" w:hAnsiTheme="majorEastAsia" w:eastAsiaTheme="majorEastAsia"/>
                <w:sz w:val="18"/>
                <w:szCs w:val="18"/>
              </w:rPr>
              <w:t>津贴</w:t>
            </w:r>
            <w:r>
              <w:rPr>
                <w:rFonts w:asciiTheme="majorEastAsia" w:hAnsiTheme="majorEastAsia" w:eastAsiaTheme="majorEastAsia"/>
                <w:sz w:val="18"/>
                <w:szCs w:val="18"/>
              </w:rPr>
              <w:t>，项目的实施</w:t>
            </w:r>
            <w:r>
              <w:rPr>
                <w:rFonts w:hint="eastAsia" w:asciiTheme="majorEastAsia" w:hAnsiTheme="majorEastAsia" w:eastAsiaTheme="majorEastAsia"/>
                <w:sz w:val="18"/>
                <w:szCs w:val="18"/>
              </w:rPr>
              <w:t>改善</w:t>
            </w:r>
            <w:r>
              <w:rPr>
                <w:rFonts w:asciiTheme="majorEastAsia" w:hAnsiTheme="majorEastAsia" w:eastAsiaTheme="majorEastAsia"/>
                <w:sz w:val="18"/>
                <w:szCs w:val="18"/>
              </w:rPr>
              <w:t>高领老年人基本生活、提高高龄老年人生活质量</w:t>
            </w:r>
            <w:r>
              <w:rPr>
                <w:rFonts w:hint="eastAsia" w:asciiTheme="majorEastAsia" w:hAnsiTheme="majorEastAsia" w:eastAsiaTheme="majorEastAsia"/>
                <w:sz w:val="18"/>
                <w:szCs w:val="18"/>
              </w:rPr>
              <w:t>和幸福感</w:t>
            </w:r>
            <w:r>
              <w:rPr>
                <w:rFonts w:asciiTheme="majorEastAsia" w:hAnsiTheme="majorEastAsia" w:eastAsiaTheme="majorEastAsia"/>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80周岁以上高龄老人人数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&gt;=2697人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2298人</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补助资金覆盖率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年12月20日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80周岁以上高龄老人生活津贴成本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&lt;=35.61万元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49.63万元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提高高龄老年人生活质量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有效提高</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按评判等级赋分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80周岁以上高龄老人满意度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困难群众救助补助项目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931.63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931.63</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该项目总成本931.63万元，主要用于临时救助支出，项目的实施有效发挥临时救助的兜底线、救急难作用，解决困难群众因病因学生活困难问题，保障其基本生活。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临时救助人次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&gt;=10000人次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5762人次</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资金使用合规率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资金使用及时率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年12月25日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年12月25日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临时救助补助成本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&lt;=931.63万元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为走失、务工不着等离家在外的临时遇难人员提供救助服务率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被救助对象满意度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福利机构消防维保协议项目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崔忠</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16.48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16.48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w:t>
            </w:r>
            <w:r>
              <w:rPr>
                <w:rFonts w:hint="eastAsia" w:asciiTheme="majorEastAsia" w:hAnsiTheme="majorEastAsia" w:eastAsiaTheme="majorEastAsia"/>
                <w:sz w:val="18"/>
                <w:szCs w:val="18"/>
              </w:rPr>
              <w:t>成本</w:t>
            </w:r>
            <w:r>
              <w:rPr>
                <w:rFonts w:asciiTheme="majorEastAsia" w:hAnsiTheme="majorEastAsia" w:eastAsiaTheme="majorEastAsia"/>
                <w:sz w:val="18"/>
                <w:szCs w:val="18"/>
              </w:rPr>
              <w:t>16.48万元，用于签订10个福利机构消防维保协议，福利机构消防设施进行维修保养。项目的实施有效解决福利机构消防安全隐患问题。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签订消防维保协议福利机构数量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10个</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覆盖乡镇个数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&gt;=10个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消防维保达标率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年12月25日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年12月25日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每个福利机构消防设施维修保养费用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&lt;=1.648万元/个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1.104万元</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解决福利机构消防安全隐患问题</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有效解决</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有效解决</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按评判等级赋分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福利机构满意度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麦盖提县民政局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城乡低保工作经费项目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田丽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5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25.06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25.06</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w:t>
            </w:r>
            <w:r>
              <w:rPr>
                <w:rFonts w:hint="eastAsia" w:asciiTheme="majorEastAsia" w:hAnsiTheme="majorEastAsia" w:eastAsiaTheme="majorEastAsia"/>
                <w:sz w:val="18"/>
                <w:szCs w:val="18"/>
              </w:rPr>
              <w:t>成本</w:t>
            </w:r>
            <w:r>
              <w:rPr>
                <w:rFonts w:asciiTheme="majorEastAsia" w:hAnsiTheme="majorEastAsia" w:eastAsiaTheme="majorEastAsia"/>
                <w:sz w:val="18"/>
                <w:szCs w:val="18"/>
              </w:rPr>
              <w:t>25.068万元，主要用于城乡低保中心办公费、培训费、印刷费、公务用车维修（护）费、城乡低保对象档案管理费等，项目的实施有效提升城乡低保中心服务能力，保障正常运转。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保障职能业务科室数量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1个</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采购办公用品</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采购办公用品验收合格率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新增</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w:t>
            </w:r>
            <w:r>
              <w:rPr>
                <w:rFonts w:hint="eastAsia" w:cs="宋体" w:asciiTheme="majorEastAsia" w:hAnsiTheme="majorEastAsia" w:eastAsiaTheme="majorEastAsia"/>
                <w:kern w:val="0"/>
                <w:sz w:val="20"/>
                <w:szCs w:val="20"/>
                <w:lang w:eastAsia="zh-CN" w:bidi="ar"/>
              </w:rPr>
              <w:t>2026</w:t>
            </w:r>
            <w:r>
              <w:rPr>
                <w:rFonts w:hint="eastAsia" w:cs="宋体" w:asciiTheme="majorEastAsia" w:hAnsiTheme="majorEastAsia" w:eastAsiaTheme="majorEastAsia"/>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hint="eastAsia" w:cs="宋体" w:asciiTheme="majorEastAsia" w:hAnsiTheme="majorEastAsia" w:eastAsiaTheme="majorEastAsia"/>
                <w:kern w:val="0"/>
                <w:sz w:val="20"/>
                <w:szCs w:val="20"/>
                <w:lang w:eastAsia="zh-CN" w:bidi="ar"/>
              </w:rPr>
              <w:t>2025</w:t>
            </w:r>
            <w:r>
              <w:rPr>
                <w:rFonts w:cs="宋体" w:asciiTheme="majorEastAsia" w:hAnsiTheme="majorEastAsia" w:eastAsiaTheme="majorEastAsia"/>
                <w:kern w:val="0"/>
                <w:sz w:val="20"/>
                <w:szCs w:val="20"/>
                <w:lang w:bidi="ar"/>
              </w:rPr>
              <w:t>年12月20日</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正式材料,工作资料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保障职能业务科室成本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&lt;=25.068万元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预算支出标准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按照完成比例赋分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原始凭证</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提升社会公众服务能力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有效提升</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20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按评判等级赋分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城乡低保服务对象满意度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cs="宋体" w:asciiTheme="majorEastAsia" w:hAnsiTheme="majorEastAsia" w:eastAsiaTheme="majorEastAsia"/>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计划标准</w:t>
            </w:r>
            <w:r>
              <w:rPr>
                <w:rFonts w:hint="eastAsia" w:ascii="MS Gothic" w:hAnsi="MS Gothic" w:eastAsia="MS Gothic" w:cs="MS Gothic"/>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100%</w:t>
            </w:r>
            <w:r>
              <w:rPr>
                <w:rFonts w:hint="eastAsia" w:ascii="MS Gothic" w:hAnsi="MS Gothic" w:eastAsia="MS Gothic" w:cs="MS Gothic"/>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10</w:t>
            </w:r>
            <w:r>
              <w:rPr>
                <w:rFonts w:hint="eastAsia" w:ascii="MS Gothic" w:hAnsi="MS Gothic" w:eastAsia="MS Gothic" w:cs="MS Gothic"/>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满意度赋分</w:t>
            </w:r>
            <w:r>
              <w:rPr>
                <w:rFonts w:hint="eastAsia" w:ascii="MS Gothic" w:hAnsi="MS Gothic" w:eastAsia="MS Gothic" w:cs="MS Gothic"/>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kern w:val="0"/>
                <w:sz w:val="20"/>
                <w:szCs w:val="20"/>
                <w:lang w:bidi="ar"/>
              </w:rPr>
            </w:pPr>
            <w:r>
              <w:rPr>
                <w:rFonts w:hint="eastAsia" w:ascii="MS Gothic" w:hAnsi="MS Gothic" w:eastAsia="MS Gothic" w:cs="MS Gothic"/>
                <w:kern w:val="0"/>
                <w:sz w:val="20"/>
                <w:szCs w:val="20"/>
                <w:cs/>
                <w:lang w:bidi="ar"/>
              </w:rPr>
              <w:t>‎</w:t>
            </w:r>
            <w:r>
              <w:rPr>
                <w:rFonts w:cs="宋体" w:asciiTheme="majorEastAsia" w:hAnsiTheme="majorEastAsia" w:eastAsiaTheme="majorEastAsia"/>
                <w:kern w:val="0"/>
                <w:sz w:val="20"/>
                <w:szCs w:val="20"/>
                <w:lang w:bidi="ar"/>
              </w:rPr>
              <w:t>说明材料</w:t>
            </w:r>
            <w:r>
              <w:rPr>
                <w:rFonts w:hint="eastAsia" w:ascii="MS Gothic" w:hAnsi="MS Gothic" w:eastAsia="MS Gothic" w:cs="MS Gothic"/>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47D4"/>
    <w:rsid w:val="000262C6"/>
    <w:rsid w:val="00026946"/>
    <w:rsid w:val="00026AB8"/>
    <w:rsid w:val="000278CB"/>
    <w:rsid w:val="00027AB5"/>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D6FA2"/>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3B"/>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76BFE"/>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5FA3"/>
    <w:rsid w:val="001C6C01"/>
    <w:rsid w:val="001C6DB1"/>
    <w:rsid w:val="001C7DAA"/>
    <w:rsid w:val="001D107B"/>
    <w:rsid w:val="001D4B49"/>
    <w:rsid w:val="001D63BF"/>
    <w:rsid w:val="001D7E4D"/>
    <w:rsid w:val="001E1727"/>
    <w:rsid w:val="001E3BB8"/>
    <w:rsid w:val="001E43BE"/>
    <w:rsid w:val="001E5322"/>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A38"/>
    <w:rsid w:val="00203D94"/>
    <w:rsid w:val="00204BC0"/>
    <w:rsid w:val="00205D66"/>
    <w:rsid w:val="00207587"/>
    <w:rsid w:val="00210EE6"/>
    <w:rsid w:val="002119D7"/>
    <w:rsid w:val="00211D4E"/>
    <w:rsid w:val="00212706"/>
    <w:rsid w:val="00212C11"/>
    <w:rsid w:val="00212F6D"/>
    <w:rsid w:val="00215173"/>
    <w:rsid w:val="00215F31"/>
    <w:rsid w:val="0021607C"/>
    <w:rsid w:val="0021693F"/>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47724"/>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26B"/>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024B"/>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3EA5"/>
    <w:rsid w:val="00384F81"/>
    <w:rsid w:val="00385BFE"/>
    <w:rsid w:val="00386764"/>
    <w:rsid w:val="00390386"/>
    <w:rsid w:val="00391A53"/>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57D9"/>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9B9"/>
    <w:rsid w:val="00454A7D"/>
    <w:rsid w:val="0045551F"/>
    <w:rsid w:val="00455F16"/>
    <w:rsid w:val="00457430"/>
    <w:rsid w:val="00460248"/>
    <w:rsid w:val="00461B03"/>
    <w:rsid w:val="00462501"/>
    <w:rsid w:val="00462E49"/>
    <w:rsid w:val="0046659F"/>
    <w:rsid w:val="00467478"/>
    <w:rsid w:val="00467D12"/>
    <w:rsid w:val="00476866"/>
    <w:rsid w:val="0047689E"/>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3F29"/>
    <w:rsid w:val="0053461E"/>
    <w:rsid w:val="00534961"/>
    <w:rsid w:val="0053676F"/>
    <w:rsid w:val="00537782"/>
    <w:rsid w:val="00537F84"/>
    <w:rsid w:val="00540CBC"/>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55A7"/>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59FF"/>
    <w:rsid w:val="00756350"/>
    <w:rsid w:val="007574AA"/>
    <w:rsid w:val="00761A28"/>
    <w:rsid w:val="00763B3B"/>
    <w:rsid w:val="00764722"/>
    <w:rsid w:val="007705FA"/>
    <w:rsid w:val="007710BB"/>
    <w:rsid w:val="007717D7"/>
    <w:rsid w:val="007718F3"/>
    <w:rsid w:val="007719EA"/>
    <w:rsid w:val="0077213F"/>
    <w:rsid w:val="0077362E"/>
    <w:rsid w:val="007754D0"/>
    <w:rsid w:val="00780703"/>
    <w:rsid w:val="00782979"/>
    <w:rsid w:val="00783BA9"/>
    <w:rsid w:val="0078551D"/>
    <w:rsid w:val="00785583"/>
    <w:rsid w:val="00785951"/>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39EB"/>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2E21"/>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1F9"/>
    <w:rsid w:val="00841BE8"/>
    <w:rsid w:val="008432B3"/>
    <w:rsid w:val="00843E43"/>
    <w:rsid w:val="00845F98"/>
    <w:rsid w:val="008478F2"/>
    <w:rsid w:val="00850EDC"/>
    <w:rsid w:val="0085145F"/>
    <w:rsid w:val="00851D44"/>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47C7"/>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17F59"/>
    <w:rsid w:val="00922A31"/>
    <w:rsid w:val="009232C1"/>
    <w:rsid w:val="009238F9"/>
    <w:rsid w:val="0092401D"/>
    <w:rsid w:val="00924E3F"/>
    <w:rsid w:val="009266B0"/>
    <w:rsid w:val="00926825"/>
    <w:rsid w:val="00927323"/>
    <w:rsid w:val="009304CA"/>
    <w:rsid w:val="00930828"/>
    <w:rsid w:val="009325A0"/>
    <w:rsid w:val="00932723"/>
    <w:rsid w:val="00932F35"/>
    <w:rsid w:val="0093334A"/>
    <w:rsid w:val="009403A3"/>
    <w:rsid w:val="00941EAD"/>
    <w:rsid w:val="009443B8"/>
    <w:rsid w:val="009447BC"/>
    <w:rsid w:val="00946336"/>
    <w:rsid w:val="00946769"/>
    <w:rsid w:val="0095054B"/>
    <w:rsid w:val="00951AF6"/>
    <w:rsid w:val="00953175"/>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E7733"/>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0D50"/>
    <w:rsid w:val="00A73ED7"/>
    <w:rsid w:val="00A74ABB"/>
    <w:rsid w:val="00A76BFD"/>
    <w:rsid w:val="00A77493"/>
    <w:rsid w:val="00A77781"/>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0DE4"/>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1EB2"/>
    <w:rsid w:val="00B4388D"/>
    <w:rsid w:val="00B474C8"/>
    <w:rsid w:val="00B500F2"/>
    <w:rsid w:val="00B50BF9"/>
    <w:rsid w:val="00B51888"/>
    <w:rsid w:val="00B5258A"/>
    <w:rsid w:val="00B52F85"/>
    <w:rsid w:val="00B53900"/>
    <w:rsid w:val="00B5421E"/>
    <w:rsid w:val="00B56B55"/>
    <w:rsid w:val="00B6176B"/>
    <w:rsid w:val="00B62AFA"/>
    <w:rsid w:val="00B62CD4"/>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BF7C89"/>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565FA"/>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679E"/>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67F46"/>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15C"/>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0F"/>
    <w:rsid w:val="00E14F42"/>
    <w:rsid w:val="00E1655E"/>
    <w:rsid w:val="00E174AA"/>
    <w:rsid w:val="00E21050"/>
    <w:rsid w:val="00E2195B"/>
    <w:rsid w:val="00E22074"/>
    <w:rsid w:val="00E2371C"/>
    <w:rsid w:val="00E25EC6"/>
    <w:rsid w:val="00E26321"/>
    <w:rsid w:val="00E273DC"/>
    <w:rsid w:val="00E304F7"/>
    <w:rsid w:val="00E30B6A"/>
    <w:rsid w:val="00E31C8C"/>
    <w:rsid w:val="00E32D56"/>
    <w:rsid w:val="00E346CA"/>
    <w:rsid w:val="00E3537F"/>
    <w:rsid w:val="00E35C95"/>
    <w:rsid w:val="00E361B1"/>
    <w:rsid w:val="00E36A29"/>
    <w:rsid w:val="00E36CDF"/>
    <w:rsid w:val="00E36D40"/>
    <w:rsid w:val="00E36E54"/>
    <w:rsid w:val="00E3702A"/>
    <w:rsid w:val="00E372CF"/>
    <w:rsid w:val="00E405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0F5D"/>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691"/>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0430"/>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1493687"/>
    <w:rsid w:val="01C95D98"/>
    <w:rsid w:val="020C3215"/>
    <w:rsid w:val="020E54F7"/>
    <w:rsid w:val="04327821"/>
    <w:rsid w:val="049215EB"/>
    <w:rsid w:val="059A5A4F"/>
    <w:rsid w:val="090B64C3"/>
    <w:rsid w:val="0A7D49A4"/>
    <w:rsid w:val="0A9938DE"/>
    <w:rsid w:val="0CC51E4F"/>
    <w:rsid w:val="0D1D35C0"/>
    <w:rsid w:val="0DA76EF7"/>
    <w:rsid w:val="0F5A7EF5"/>
    <w:rsid w:val="10B61AF9"/>
    <w:rsid w:val="10CC280E"/>
    <w:rsid w:val="1113642D"/>
    <w:rsid w:val="113C5E93"/>
    <w:rsid w:val="11A00D61"/>
    <w:rsid w:val="137024E8"/>
    <w:rsid w:val="15741F4C"/>
    <w:rsid w:val="157F73F5"/>
    <w:rsid w:val="15F02426"/>
    <w:rsid w:val="16A850AE"/>
    <w:rsid w:val="16D67499"/>
    <w:rsid w:val="197E2E13"/>
    <w:rsid w:val="1A0F2698"/>
    <w:rsid w:val="1ADC7B9C"/>
    <w:rsid w:val="1EB23894"/>
    <w:rsid w:val="1ED87611"/>
    <w:rsid w:val="20386A88"/>
    <w:rsid w:val="20844609"/>
    <w:rsid w:val="210A4A8E"/>
    <w:rsid w:val="213B2B89"/>
    <w:rsid w:val="21D51E65"/>
    <w:rsid w:val="21F510B3"/>
    <w:rsid w:val="235B0E5C"/>
    <w:rsid w:val="24257BFD"/>
    <w:rsid w:val="246822E2"/>
    <w:rsid w:val="256244B8"/>
    <w:rsid w:val="27156329"/>
    <w:rsid w:val="280F6FFB"/>
    <w:rsid w:val="28D0325C"/>
    <w:rsid w:val="293213E1"/>
    <w:rsid w:val="2A132D59"/>
    <w:rsid w:val="2A3F6DCB"/>
    <w:rsid w:val="2B8B2154"/>
    <w:rsid w:val="2B960097"/>
    <w:rsid w:val="2BCB4E87"/>
    <w:rsid w:val="2C066061"/>
    <w:rsid w:val="2D9D11C8"/>
    <w:rsid w:val="2E367F21"/>
    <w:rsid w:val="2E4D35E7"/>
    <w:rsid w:val="2F1A528F"/>
    <w:rsid w:val="3013205B"/>
    <w:rsid w:val="30361475"/>
    <w:rsid w:val="30D26D90"/>
    <w:rsid w:val="329253F4"/>
    <w:rsid w:val="32B038AB"/>
    <w:rsid w:val="33701023"/>
    <w:rsid w:val="337B1A67"/>
    <w:rsid w:val="33C15BE0"/>
    <w:rsid w:val="35AD0822"/>
    <w:rsid w:val="36E574AD"/>
    <w:rsid w:val="38176289"/>
    <w:rsid w:val="384B24CE"/>
    <w:rsid w:val="399563E3"/>
    <w:rsid w:val="3B8B30E2"/>
    <w:rsid w:val="3C9E5D82"/>
    <w:rsid w:val="3DC94A4D"/>
    <w:rsid w:val="3DDC7F8B"/>
    <w:rsid w:val="3E217B1B"/>
    <w:rsid w:val="3F613603"/>
    <w:rsid w:val="3FCE5985"/>
    <w:rsid w:val="40751C9F"/>
    <w:rsid w:val="407E44CB"/>
    <w:rsid w:val="41C17AF7"/>
    <w:rsid w:val="42312C46"/>
    <w:rsid w:val="42857728"/>
    <w:rsid w:val="43136296"/>
    <w:rsid w:val="437D2DD8"/>
    <w:rsid w:val="440B697E"/>
    <w:rsid w:val="447E0058"/>
    <w:rsid w:val="44D43086"/>
    <w:rsid w:val="44F77FF8"/>
    <w:rsid w:val="468848E1"/>
    <w:rsid w:val="46E10BF3"/>
    <w:rsid w:val="474546EB"/>
    <w:rsid w:val="486E1AFB"/>
    <w:rsid w:val="4B841586"/>
    <w:rsid w:val="4D022141"/>
    <w:rsid w:val="4D267E21"/>
    <w:rsid w:val="4D95357E"/>
    <w:rsid w:val="4E05412E"/>
    <w:rsid w:val="4E087CBF"/>
    <w:rsid w:val="4EBE0E61"/>
    <w:rsid w:val="50017CAB"/>
    <w:rsid w:val="50CE1DAB"/>
    <w:rsid w:val="51A37360"/>
    <w:rsid w:val="52F07B04"/>
    <w:rsid w:val="54124D9B"/>
    <w:rsid w:val="548547E9"/>
    <w:rsid w:val="56A85281"/>
    <w:rsid w:val="56D7720F"/>
    <w:rsid w:val="57722EBB"/>
    <w:rsid w:val="578A194C"/>
    <w:rsid w:val="57AD1090"/>
    <w:rsid w:val="586B0B8E"/>
    <w:rsid w:val="5C2054EA"/>
    <w:rsid w:val="5CFB13FA"/>
    <w:rsid w:val="5F7C01A4"/>
    <w:rsid w:val="60A83866"/>
    <w:rsid w:val="60AE3AB1"/>
    <w:rsid w:val="622464A8"/>
    <w:rsid w:val="62336E3C"/>
    <w:rsid w:val="623F214A"/>
    <w:rsid w:val="62CB064A"/>
    <w:rsid w:val="63C338A2"/>
    <w:rsid w:val="63C821D7"/>
    <w:rsid w:val="65BF47E9"/>
    <w:rsid w:val="65DC0272"/>
    <w:rsid w:val="66743184"/>
    <w:rsid w:val="69E066D5"/>
    <w:rsid w:val="6AF712BC"/>
    <w:rsid w:val="6B024D49"/>
    <w:rsid w:val="6B43578A"/>
    <w:rsid w:val="6C8A292D"/>
    <w:rsid w:val="6D1E1108"/>
    <w:rsid w:val="6D302958"/>
    <w:rsid w:val="6D8C4A9A"/>
    <w:rsid w:val="6DF74CFB"/>
    <w:rsid w:val="6F107FC5"/>
    <w:rsid w:val="704748B4"/>
    <w:rsid w:val="730A6DE6"/>
    <w:rsid w:val="747E5308"/>
    <w:rsid w:val="755E70D0"/>
    <w:rsid w:val="770D69D0"/>
    <w:rsid w:val="7A955071"/>
    <w:rsid w:val="7BB93933"/>
    <w:rsid w:val="7BE610AC"/>
    <w:rsid w:val="7C1E1588"/>
    <w:rsid w:val="7C3A57EA"/>
    <w:rsid w:val="7CDF65FA"/>
    <w:rsid w:val="7CE664A3"/>
    <w:rsid w:val="7E0F0660"/>
    <w:rsid w:val="7E284910"/>
    <w:rsid w:val="7E404BFF"/>
    <w:rsid w:val="7E9843C6"/>
    <w:rsid w:val="7E9B63FF"/>
    <w:rsid w:val="7EBF1EE5"/>
    <w:rsid w:val="7F375409"/>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semiHidden/>
    <w:unhideWhenUsed/>
    <w:qFormat/>
    <w:uiPriority w:val="0"/>
    <w:pPr>
      <w:spacing w:after="120"/>
    </w:pPr>
  </w:style>
  <w:style w:type="paragraph" w:styleId="4">
    <w:name w:val="annotation subject"/>
    <w:basedOn w:val="5"/>
    <w:next w:val="5"/>
    <w:link w:val="16"/>
    <w:qFormat/>
    <w:uiPriority w:val="0"/>
    <w:rPr>
      <w:b/>
      <w:bCs/>
    </w:rPr>
  </w:style>
  <w:style w:type="paragraph" w:styleId="5">
    <w:name w:val="annotation text"/>
    <w:basedOn w:val="1"/>
    <w:link w:val="15"/>
    <w:qFormat/>
    <w:uiPriority w:val="0"/>
    <w:pPr>
      <w:jc w:val="left"/>
    </w:pPr>
  </w:style>
  <w:style w:type="paragraph" w:styleId="6">
    <w:name w:val="Balloon Text"/>
    <w:basedOn w:val="1"/>
    <w:link w:val="17"/>
    <w:qFormat/>
    <w:uiPriority w:val="0"/>
    <w:rPr>
      <w:sz w:val="18"/>
      <w:szCs w:val="18"/>
    </w:rPr>
  </w:style>
  <w:style w:type="paragraph" w:styleId="7">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1">
    <w:name w:val="Strong"/>
    <w:basedOn w:val="10"/>
    <w:qFormat/>
    <w:uiPriority w:val="0"/>
    <w:rPr>
      <w:b/>
      <w:bCs/>
    </w:rPr>
  </w:style>
  <w:style w:type="character" w:styleId="12">
    <w:name w:val="annotation reference"/>
    <w:basedOn w:val="10"/>
    <w:qFormat/>
    <w:uiPriority w:val="0"/>
    <w:rPr>
      <w:sz w:val="21"/>
      <w:szCs w:val="21"/>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批注文字 字符"/>
    <w:basedOn w:val="10"/>
    <w:link w:val="5"/>
    <w:qFormat/>
    <w:uiPriority w:val="0"/>
    <w:rPr>
      <w:kern w:val="2"/>
      <w:sz w:val="21"/>
      <w:szCs w:val="24"/>
    </w:rPr>
  </w:style>
  <w:style w:type="character" w:customStyle="1" w:styleId="16">
    <w:name w:val="批注主题 字符"/>
    <w:basedOn w:val="15"/>
    <w:link w:val="4"/>
    <w:qFormat/>
    <w:uiPriority w:val="0"/>
    <w:rPr>
      <w:b/>
      <w:bCs/>
      <w:kern w:val="2"/>
      <w:sz w:val="21"/>
      <w:szCs w:val="24"/>
    </w:rPr>
  </w:style>
  <w:style w:type="character" w:customStyle="1" w:styleId="17">
    <w:name w:val="批注框文本 字符"/>
    <w:basedOn w:val="10"/>
    <w:link w:val="6"/>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0"/>
    <w:link w:val="8"/>
    <w:qFormat/>
    <w:uiPriority w:val="0"/>
    <w:rPr>
      <w:kern w:val="2"/>
      <w:sz w:val="18"/>
      <w:szCs w:val="18"/>
    </w:rPr>
  </w:style>
  <w:style w:type="character" w:customStyle="1" w:styleId="21">
    <w:name w:val="HTML 预设格式 字符"/>
    <w:basedOn w:val="10"/>
    <w:link w:val="9"/>
    <w:qFormat/>
    <w:uiPriority w:val="99"/>
    <w:rPr>
      <w:rFonts w:ascii="宋体" w:hAnsi="宋体"/>
      <w:sz w:val="24"/>
      <w:szCs w:val="24"/>
    </w:rPr>
  </w:style>
  <w:style w:type="character" w:customStyle="1" w:styleId="22">
    <w:name w:val="name"/>
    <w:basedOn w:val="10"/>
    <w:qFormat/>
    <w:uiPriority w:val="0"/>
  </w:style>
  <w:style w:type="table" w:customStyle="1" w:styleId="23">
    <w:name w:val="网格型1"/>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标题 1 字符"/>
    <w:basedOn w:val="10"/>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74</Pages>
  <Words>6041</Words>
  <Characters>34439</Characters>
  <Lines>286</Lines>
  <Paragraphs>80</Paragraphs>
  <TotalTime>29</TotalTime>
  <ScaleCrop>false</ScaleCrop>
  <LinksUpToDate>false</LinksUpToDate>
  <CharactersWithSpaces>40400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2026-02-12T03:33:20Z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DDEB9C8CBB48457EA2C65CAE629BEE05</vt:lpwstr>
  </property>
</Properties>
</file>