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新疆维吾尔自治区喀什地区麦盖提县社会保险中心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麦盖提县社会保险中心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1、贯彻执行党和国家有关社会保险的路线、方针、政策和法律、法规。</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2、负责本县参保单位和个人养老、工伤、失业等各项保险基金的征收、管理、审核、拨付工作。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3、承办本县参保单位社会保险登记、变更、注销。职工保险关系转移，灵活就业人员参保、续保工作。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4、审核参保职工待遇享受条件、计算其待遇，按时足额发放各类社会保险金。</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5、负责参保单位和个人养老、工伤保险的日常工作；负责社会保险数据、信息的处理和管理，参保个人账户的建立和管理。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6、为参保单位和个人提供有关养老、工伤等保险的政策宣传咨询服务，受理群众来信来访。</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7、负责完成县委、县政府和上级部门交办的其他工作事项。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麦盖提县社会保险中心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征缴股、待遇支付股、城乡养老征缴待遇股、基金财务股、内审复核股、综合柜员股。</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新疆维吾尔自治区喀什地区麦盖提县社会保险中心实有人数</w:t>
      </w:r>
      <w:r>
        <w:rPr>
          <w:rFonts w:ascii="仿宋_GB2312" w:hAnsi="宋体" w:eastAsia="仿宋_GB2312" w:cs="宋体"/>
          <w:kern w:val="0"/>
          <w:sz w:val="32"/>
          <w:szCs w:val="32"/>
        </w:rPr>
        <w:t>51</w:t>
      </w:r>
      <w:r>
        <w:rPr>
          <w:rFonts w:hint="eastAsia" w:ascii="仿宋_GB2312" w:hAnsi="宋体" w:eastAsia="仿宋_GB2312" w:cs="宋体"/>
          <w:kern w:val="0"/>
          <w:sz w:val="32"/>
          <w:szCs w:val="32"/>
        </w:rPr>
        <w:t>人，其中：在职36人，增加</w:t>
      </w:r>
      <w:r>
        <w:rPr>
          <w:rFonts w:ascii="仿宋_GB2312" w:hAnsi="宋体" w:eastAsia="仿宋_GB2312" w:cs="宋体"/>
          <w:kern w:val="0"/>
          <w:sz w:val="32"/>
          <w:szCs w:val="32"/>
        </w:rPr>
        <w:t>14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1405.33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1405.33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1387.27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1316.99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0.64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0.64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0.64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1405.97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1405.97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1316.35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1298.29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0.64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人力资源和社会保障管理事务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479.67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477.51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477.51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477.51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社会保险经办机构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87.80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87.80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87.80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企业改革补助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0.64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其他企业改革发展补助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0.64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财政对基本养老保险基金的补助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578.40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578.40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578.40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财政对企业职工基本养老保险基金的补助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财政对城乡居民基本养老保险基金的补助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财政代缴社会保险费支出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财政代缴城乡居民基本养老保险费支出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149.00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1405.97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1405.33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1387.27</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18.06</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0.64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1316.99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人力资源和社会保障管理事务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477.51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477.51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477.51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社会保险经办机构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企业改革补助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其他企业改革发展补助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财政对基本养老保险基金的补助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578.40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财政对企业职工基本养老保险基金的补助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财政对城乡居民基本养老保险基金的补助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财政代缴社会保险费支出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财政代缴城乡居民基本养老保险费支出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1405.97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654.29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751.68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1405.33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1405.33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1316.35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1316.35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35.05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35.05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53.93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53.93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1405.33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1405.33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1405.33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565.31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人力资源和社会保障管理事务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488.43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477.51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477.51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477.51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社会保险经办机构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企业改革补助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其他企业改革发展补助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财政对基本养老保险基金的补助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578.40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财政对企业职工基本养老保险基金的补助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136.40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财政对城乡居民基本养老保险基金的补助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442.00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30</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财政代缴社会保险费支出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30</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财政代缴城乡居民基本养老保险费支出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1405.33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654.29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751.04</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613.96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613.96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152.81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152.81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654.29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637.43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16.86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编制部门：新疆维吾尔自治区喀什地区麦盖提县社会保险中心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社会保障和就业支出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751.04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172.64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578.40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人力资源和社会保障管理事务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社会保险经办机构</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年自治区社保经办机构业务经费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8.76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8.76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社会保险经办机构</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离休人员南疆补贴</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企业改革补助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其他企业改革发展补助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1995年前退休[退职]人员生活补贴</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财政对基本养老保险基金的补助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578.40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578.40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财政对企业职工基本养老保险基金的补助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企业职工基本养老保险补助项目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22.40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财政对企业职工基本养老保险基金的补助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企业职工基本养老保险补助项目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财政对城乡居民基本养老保险基金的补助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城乡养老保险县级缴费补助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48.61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48.61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财政对城乡居民基本养老保险基金的补助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城乡养老保险县级基础养老金补助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财政对城乡居民基本养老保险基金的补助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城乡养老保险县级缴费补助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89.39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89.39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财政代缴社会保险费支出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财政代缴城乡居民基本养老保险费支出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城乡居民养老保险县级补助项目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其他社会保障和就业支出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其他社会保障和就业支出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村干部养老保险补助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751.04</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172.64</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578.40</w:t>
            </w: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备注：新疆维吾尔自治区喀什地区麦盖提县社会保险中心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备注：新疆维吾尔自治区喀什地区麦盖提县社会保险中心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编制部门：新疆维吾尔自治区喀什地区麦盖提县社会保险中心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编制部门：新疆维吾尔自治区喀什地区麦盖提县社会保险中心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1995年以前退休（退职）人员生活补贴</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0.64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0.64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0.64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0.64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0.64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年所有收入和支出均纳入部门预算管理。收支总预算1405.97万元。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新疆维吾尔自治区喀什地区麦盖提县社会保险中心收入预算1405.97万元，其中：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一般公共预算1387.27万元，占98.67%,比上年预算增加387.74万元，增长38.79%，主要原因是：因机构调整、遴选，新增在职人员14人，工资调标、人员经费增加。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18.06万元，占1.28%,比上年预算减少3685.66万元，下降99.51%，主要原因是：财政对城乡居民基本养老保险基金的补助减少、享受1995年退休退职人员生活补贴的人数随时间减少。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财政拨款结转0.64万元，占0.05%,比上年预算增加0.64万元，增长100%，主要原因是：结转1995年退休退职人员生活补贴项目0.64万元。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1405.97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654.29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46.54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261.74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66.68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因机构调整、遴选，新增在职人员14人，工资调标、人员经费增加。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751.68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53.46</w:t>
      </w:r>
      <w:r>
        <w:rPr>
          <w:rFonts w:hint="eastAsia" w:ascii="仿宋_GB2312" w:hAnsi="宋体" w:eastAsia="仿宋_GB2312" w:cs="宋体"/>
          <w:kern w:val="0"/>
          <w:sz w:val="32"/>
          <w:szCs w:val="32"/>
        </w:rPr>
        <w:t>%，比上年预算减少3559.02万元，下降82.56%，主要原因是：</w:t>
      </w:r>
      <w:r>
        <w:rPr>
          <w:rFonts w:ascii="仿宋_GB2312" w:hAnsi="宋体" w:eastAsia="仿宋_GB2312" w:cs="宋体"/>
          <w:kern w:val="0"/>
          <w:sz w:val="32"/>
          <w:szCs w:val="32"/>
        </w:rPr>
        <w:t>财政对城乡居民基本养老保险基金的补助减少、享受1995年退休退职人员生活补贴的人数随时间减少，所以项目支出减少。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年财政拨款收支总预算1405.33万元。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收入预算包括：一般公共预算拨款1405.33万元。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1316.35万元，主要用于：人力资源和社会保障管理事务，行政事业单位养老支出，企业改革补助，财政对基本养老保险基金的补助，财政代缴社会保险费支出，其他社会保障和就业支出；卫生健康支出35.05万元，主要用于：行政单位职工医疗，公务员医疗补助；住房保障支出53.93万元，主要用于：在职人员公积金发放。</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1405.33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654.29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261.74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66.68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因机构调整、遴选，新增在职人员14人，工资调标、人员经费增加。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751.04</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3559.66</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82.58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财政对城乡居民基本养老保险基金的补助减少、享受1995年退休退职人员生活补贴的人数随时间减少，所以项目补贴资金减少。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.社会保障和就业支出（类）1316.35万元，占93.67%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.卫生健康支出（类）35.05万元，占2.49%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.住房保障支出（类）53.93万元，占3.84%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1.社会保障和就业支出（类）人力资源和社会保障管理事务（款）行政运行（项）：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年预算数为477.51万元，比上年预算增加197.91万元，增长70.78%，主要原因是：因机构调整、遴选，新增在职人员14人，工资调标、预算数增加。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2.社会保障和就业支出（类）人力资源和社会保障管理事务（款）社会保险经办机构（项）：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年预算数为10.92万元，比上年预算增加3.68万元，增长50.83%，主要原因是：自治区社保经办机构业务经费项目增加，相应预算资金增加。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年预算数为24.40万元，比上年预算减少3.41万元，下降12.26%，主要原因是：退休人员经费减少，相应预算资金减少。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年预算数为63.40万元，比上年预算增加27.53万元，增长76.75%，主要原因是：因机构调整、遴选，新增在职人员14人，预算数增加。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5.社会保障和就业支出（类）企业改革补助（款）其他企业改革发展补助（项）：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年预算数为9.30万元，比上年预算增加0.66万元，增长7.64%，主要原因是：1995年退休退职人员生活补贴项目资金增加，相应预算资金增加。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6.社会保障和就业支出（类）财政对基本养老保险基金的补助（款）财政对企业职工基本养老保险基金的补助（项）：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年预算数为136.40万元，比上年预算增加0.00万元，增长0.00%，主要原因是：本部门今年预算安排数无变化。</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7.社会保障和就业支出（类）财政对基本养老保险基金的补助（款）财政对城乡居民基本养老保险基金的补助（项）：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年预算数为442.00万元，比上年预算减少3648.00万元，下降89.19%，主要原因是：对城乡居民基本养老保险基金补助减少中央和自治区资金，预算资金相应减少。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8.社会保障和就业支出（类）财政代缴社会保险费支出（款）财政代缴城乡居民基本养老保险费支出（项）：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年预算数为149.00万元，比上年预算增加84.00万元，增长129.23%，主要原因是：财政代缴城乡居民人数增加，基本养老保险费增加。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9.社会保障和就业支出（类）其他社会保障和就业支出（款）其他社会保障和就业支出（项）：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年预算数为3.42万元，比上年预算增加0.00万元，增长0.00%，主要原因是：本部门今年预算安排数无变化。</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年预算数为27.38万元，比上年预算增加12.13万元，增长79.54%，主要原因是：因机构调整、遴选，新增在职人员14人，预算数增加。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年预算数为7.67万元，比上年预算增加3.18万元，增长70.82%，主要原因是：因机构调整、遴选，新增在职公务员14人，预算数增加。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年预算数为53.93万元，比上年预算增加24.40万元，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82.63%，主要原因是：因机构调整、遴选，新增在职人员14人，预算数增加。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654.29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人员经费637.43万元，主要包括：基本工资、津贴补贴、奖金、机关事业单位基本养老保险缴费、职工基本医疗保险缴费、公务员医疗补助缴费、其他社会保障缴费、住房公积金、退休费。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公用经费16.86万元，主要包括：办公费、水费、电费、邮电费、差旅费、公务用车运行维护费、其他商品和服务支出。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年自治区社保经办机构业务经费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】2号关于下达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年自治区财政社保经办机构业务补助经费的通知。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预算安排规模：8.76万元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资金分配情况：代办员工资补助2.35万元、扩面1.16万元及全民参保5.25万元。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（2）项目名称：离休人员南疆补贴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设立的政策依据：根据《新疆维吾尔自治区人力资源和社会保障厅财政厅关于南疆工作补贴实话办法的通知》（新人社〔2015〕38号）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资金分配情况：全县离休人员2人，900元/人/月，全年共计21600元。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（3）项目名称：1995年前退休[退职]人员生活补贴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设立的政策依据：麦财企【</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年4月至2026年3月1995年前退休（退职）人员生活补贴资金预算的通知。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资金分配情况：全县共计81人，每人每月120元标准发放，按月支付。</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（4）项目名称：企业职工基本养老保险补助项目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设立的政策依据：《关于2022年调整退休人员基本养老金有关问题的通知》（新人社发〔2022〕46号）和《关于建立自治区各级财政补充企业职工基本养老保险基金投入长效机制的通知》（新财社〔2022〕51号）。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预算安排规模：22.40万元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资金分配情况：22.40万元全部用于上解2023年涉及调整基本养老金待遇资金。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（5）项目名称：企业职工基本养老保险补助项目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设立的政策依据：《关于2022年调整退休人员基本养老金有关问题的通知》（新人社发〔2022〕46号）和《关于建立自治区各级财政补充企业职工基本养老保险基金投入长效机制的通知》（新财社〔2022〕51号）。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资金分配情况：114.00万元全部用于上解2023年涉及调整基本养老金待遇资金。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（6）项目名称：城乡养老保险县级缴费补助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设立的政策依据：根据新人社发〔2020〕37号文实施方案，“建立参加城乡居民养老保险人员丧葬补助制度，丧葬补助金发放标准为基础养老金的四倍，金额为680元，补助金由县财政负担”。</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预算安排规模：48.61万元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资金分配情况：根据以前年度死亡人数测算，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年预计死亡1680人，其中：在职死亡600人、退休死亡1080人，城乡养老缴费人员的丧葬费发放标准820元，年度资金需求48.61万。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（7）项目名称：城乡养老保险县级基础养老金补助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麦政办〔2015〕35号文件规定，“参保人员符合养老金条件的，可按月领取城乡居民养老保险待遇基础性养老金，县级财政每人每月补助5元，满70岁待遇人员每人每月加发5元基础养老金，满80岁待遇人员每人每月加发10元基础养老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享受城乡养老待遇人数为19750人，县级基础养老金每人每月10元，年度资金需求237万元。70岁及以上的人员5元县级加发基础养老金发放人数为6930人，年度资金需求42万元。80岁及以上的人员10元县级加发基础养老金发放人数为2056人，年度资金需求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（8）项目名称：城乡养老保险县级缴费补助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设立的政策依据：根据新人社发〔2020〕37号文实施方案，“建立参加城乡居民养老保险人员丧葬补助制度，丧葬补助金发放标准为基础养老金的四倍，金额为680元，补助金由县财政负担”。</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预算安排规模：89.39万元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资金分配情况：根据以前年度死亡人数测算，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年预计死亡1680人，其中：在职死亡600人、退休死亡1080人，城乡养老缴费人员的丧葬费发放标准820元，年度资金需求89.39万。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（9）项目名称：城乡居民养老保险县级补助项目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新人社〔2021〕49号《关于巩固拓展自治区社会保险扶贫成果的通知》文件精神，低保人员、特困人员、重度残疾人员参加城乡居民养老保险需要政府给予代缴。其中：低保人员每人代缴50元、特困人员每人代缴100元、重度残疾人员每人代缴100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预算安排规模：149.00万元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资金分配情况：困难群体1.2万人，年度代缴资金69万元；享受缴费补贴8.8万人，年度补贴金额80万元。以上合计149万元。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（10）项目名称：村干部养老保险补助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根据喀署办发〔2004〕103号关于印发《喀什地区农村村级干部基本养老保险实施方案（暂行）通知，实行县级统筹，实行三方筹集的办法，由县财政、村集体、个人负担。其中：县级财政负担40%，村集体负担40%，个人负担20%。</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项目承担单位：新疆维吾尔自治区喀什地区麦盖提县社会保险中心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资金分配情况：领取村干部养老金人数为7人，1600元/月，一年共计19200元。领取退保金预计10人，共计15000元。以上合计34200元。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十一、关于新疆维吾尔自治区喀什地区麦盖提县社会保险中心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麦盖提县社会保险中心</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年上年结转结余0.64万元，包括：财政拨款0.64万元，非财政拨款0万元，其中：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1.1995年以前退休（退职）人员生活补贴0.64</w:t>
      </w:r>
      <w:r>
        <w:rPr>
          <w:rFonts w:hint="eastAsia" w:ascii="仿宋_GB2312" w:hAnsi="仿宋_GB2312" w:eastAsia="仿宋_GB2312" w:cs="仿宋_GB2312"/>
          <w:kern w:val="0"/>
          <w:sz w:val="32"/>
          <w:szCs w:val="32"/>
        </w:rPr>
        <w:t>万元，主要用于：</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年12月1995年以前退休（退职）人员生活补贴发放。</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新疆维吾尔自治区喀什地区麦盖提县社会保险中心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年的机关运行经费财政拨款预算16.86万元，比上年预算增加4.72万元，增长38.88%。主要原因是：办公费，水电费，邮电费，差旅费都增加，机关运行经费增加。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年，新疆维吾尔自治区喀什地区麦盖提县社会保险中心政府采购预算6.35万元，其中：政府采购货物预算3.16万元，政府采购工程预算0.00万元，政府采购服务预算3.19万元。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年，新疆维吾尔自治区喀什地区麦盖提县社会保险中心面向中小企业预留政府采购项目预算金额6.35万元，小微企业预留政府采购项目预算金额6.35万元。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年底，新疆维吾尔自治区喀什地区麦盖提县社会保险中心及下属各预算单位占用使用国有资产总体情况为：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1.房屋480.00平方米，价值46.74万元。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2.车辆1辆，价值18.48万元；其中：一般公务用车1辆，价值18.48万元；执法执勤用车0辆，价值0.00万元；其他车辆0辆，价值0.00万元。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3.办公家具价值3.82万元。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4.其他资产价值29.93万元。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年，本部门预算绩效管理整体预算绩效目标1个，涉及预算金额1405.97万元；当年预算安排项目共10个，其中：财政拨款项目涉及预算金额751.04万元；非财政拨款项目涉及预算金额0万元。具体情况见下表：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麦盖提县社会保险中心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万显丽</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15569101566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负责本县参保单位和个人养老、工伤、失业等各项保险基金的征收、管理、审核、拨付工作；2.承办本县参保单位社会保险登记、变更、注销。职工保险关系转移，灵活就业人员参保、续保工作；3.审核参保职工待遇享受条件、计算其待遇，按时足额发放各类社会保险金；4.负责参保单位和个人养老、工伤保险的日常工作；负责社会保险数据、信息的处理和管理，参保个人账户的建立和管理；5.为参保单位和个人提供有关养老、工伤等保险的政策宣传咨询服务，受理群众来信来访；6.负责完成县委、县政府和上级部门交办的其他工作事项。</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18.70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1387.27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机关事业单位养老保险参保职工人数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&gt;=0.90万人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企业基本养老保险参保职工人数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&gt;=1.45万人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工伤保险参保人数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&gt;=2.07万人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失业保险参保人数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&gt;=1.46万人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城乡居民养老保险参保人数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&gt;=12.45万人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社保各项业务培训场次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1995年前退休[退职]人员生活补贴</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9.30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9.30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9.3万元，主要用于按照120元/人/月的标准为775人次1995年前退休（退职）人员发放生活补贴。项目的实施有助于保障国有企业退休人员待遇，加快推进麦盖提县社会保险领域持续健康发展，维护社会稳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企业1995年前退休（退职）补助人次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&gt;=775人次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993人次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企业1995年前退休（退职）补贴发放标准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=120元/人/月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120元/人/月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保障国有企业退休人员待遇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企业退休人员满意度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年自治区社保经办机构业务经费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8.76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8.76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8.76发放万元，主要用于发放社会保险代办员4个月工资，其中2-3月2名，4-5月4名，共12人次，并保障全民参保登记计划实施运转经费。通过项目的实施可推进社保经办机构相关业务开展，充分发挥社会保险职能作用，实现社会保险应保尽保的目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代办员补助发放次数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补助资金发放准确率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年7月30日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年5月21日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全民参保登记计划实施成本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&lt;=6.41万元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代办员补助发放成本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&lt;=2.35万元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推进社保经办机构相关业务开展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代办员满意度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城乡居民养老保险县级补助项目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149.00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149.00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为149万元，主要用于对我县100486名城乡居民进行城乡养老保险缴费补助，项目的实施有助于落实国家及自治区建立城乡居民基本养老保险的制度要求，确保城乡参保缴费居民能够及时足额享受缴费补贴，到龄符合待遇领取人员能够及时足额领取到城乡居民养老保险待遇，保障老年参保居民的基本生活，实现“老有所养”不断提高城乡参保居民的获得感、幸福感和安全感，有利于推进麦盖提县社会保险领域持续健康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城乡养老保险缴纳补助居民数量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&gt;=100486人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98398人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缴费人员享受政府补贴比率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符合待遇享受条件人员享受待遇率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基本养老金按时足额发放比率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城乡养老保险缴费补助成本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608.2万元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推进社会保险领域持续健康发展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城乡参保居民满意度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城乡养老保险县级基础养老金补助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为304万元，主要用于发放我县19750名城乡居民退休人员工资,项目的实施有助于落实国家及自治区建立城乡居民基本养老保险的制度要求，确保城乡参保缴费居民能够及时足额享受缴费补贴，到龄符合待遇领取人员能够及时足额领取到城乡居民养老保险待遇，保障老年参保居民的基本生活，实现“老有所养”不断提高城乡参保居民的获得感、幸福感和安全感，有利于推进麦盖提县社会保险领域持续健康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城乡退休居民养老金发放人数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&gt;=19750人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18600人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符合待遇享受条件人员享受待遇率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基本养老金按时足额发放比率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城乡退休居民养老金发放成本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&lt;=304万元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4095.16万元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推进社会保险领域持续健康发展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城乡参保居民满意度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城乡养老保险县级缴费补助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89.39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89.39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为89.39万元城乡养老人员在职死亡和退休死亡人员发放丧葬费，总人数1088人，项目的实施有助于落实国家及自治区建立城乡居民基本养老保险的制度要求，确保城乡参保缴费居民能够及时足额享受缴费补贴，到龄符合待遇领取人员能够及时足额领取到城乡居民养老保险待遇，保障老年参保居民的基本生活，实现“老有所养”不断提高城乡参保居民的获得感、幸福感和安全感，有利于推进麦盖提县社会保险领域持续健康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城乡养老人员丧葬费发放人数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&gt;=1088人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缴费人员享受政府补贴比率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符合待遇享受条件人员享受待遇率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基本养老金按时足额发放比率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城乡养老人员丧葬费成本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&lt;=89.39万元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121.61万元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推进社会保险领域持续健康发展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城乡参保居民满意度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城乡养老保险县级缴费补助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48.61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48.61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为48.61万元城乡养老人员在职死亡和退休死亡人员发放丧葬费，总人数592人，项目的实施有助于落实国家及自治区建立城乡居民基本养老保险的制度要求，确保城乡参保缴费居民能够及时足额享受缴费补贴，到龄符合待遇领取人员能够及时足额领取到城乡居民养老保险待遇，保障老年参保居民的基本生活，实现“老有所养”不断提高城乡参保居民的获得感、幸福感和安全感，有利于推进麦盖提县社会保险领域持续健康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城乡养老人员丧葬费发放人数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&gt;=592人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缴费人员享受政府补贴比率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符合待遇享受条件人员享受待遇率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基本养老金按时足额发放比率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城乡养老人员丧葬费成本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&lt;=48.61万元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121.61万元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推进社会保险领域持续健康发展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城乡参保居民满意度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村干部养老保险补助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None</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3.42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3.42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年本项目投资3.42万元，主要用于支付7名退休村干部12个月养老保险补助以及10名参保村干部个人账户退费资金，切实提高退休村干部生活水平，保障参保村干部个人账户资金安全。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退休村干部数量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退费参保村干部数量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退休村干部补贴月份数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退休村干部补贴成本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参保村干部退费成本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0.68万元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提高退休村干部生活水平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退休村干部满意度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离休人员南疆补贴</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2.16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2.16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年本项目投资2.16万元，主要用于按照900元/人/月的标准发放我县2名离休人员南疆补贴，计划发放12个月。该项目的实施切实保障离休人员生活质量，提升离休人员生活水平。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离休人员南疆补贴发放人数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补贴发放次数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年12月15日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年12月9日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离休人员南疆补贴发放标准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=900元/人/月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900元/人/月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提升离休人员生活水平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离休人员满意度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企业职工基本养老保险补助项目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114.00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114.00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本项目计划总投资为</w:t>
            </w:r>
            <w:r>
              <w:rPr>
                <w:rFonts w:hint="eastAsia" w:asciiTheme="majorEastAsia" w:hAnsiTheme="majorEastAsia" w:eastAsiaTheme="majorEastAsia"/>
                <w:sz w:val="18"/>
                <w:szCs w:val="18"/>
              </w:rPr>
              <w:t>114</w:t>
            </w:r>
            <w:r>
              <w:rPr>
                <w:rFonts w:asciiTheme="majorEastAsia" w:hAnsiTheme="majorEastAsia" w:eastAsiaTheme="majorEastAsia"/>
                <w:sz w:val="18"/>
                <w:szCs w:val="18"/>
              </w:rPr>
              <w:t>万元，主要用于及时足额上解1笔应承担资金，2023年涉及调整基本养老金待遇的企业退休人员3150人，</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年需上解金额</w:t>
            </w:r>
            <w:r>
              <w:rPr>
                <w:rFonts w:hint="eastAsia" w:asciiTheme="majorEastAsia" w:hAnsiTheme="majorEastAsia" w:eastAsiaTheme="majorEastAsia"/>
                <w:sz w:val="18"/>
                <w:szCs w:val="18"/>
              </w:rPr>
              <w:t>114</w:t>
            </w:r>
            <w:r>
              <w:rPr>
                <w:rFonts w:asciiTheme="majorEastAsia" w:hAnsiTheme="majorEastAsia" w:eastAsiaTheme="majorEastAsia"/>
                <w:sz w:val="18"/>
                <w:szCs w:val="18"/>
              </w:rPr>
              <w:t>万。项目的实施确保企业退休人员基本养老金按时足额发放，保障参保人员基本生活。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上解资金笔数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&gt;=1笔</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1笔</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涉及调整企业退休人数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&gt;=2633人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应保障退休人员覆盖率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资金上解时限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年12月17日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上解总资金数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保障参保人员基本生活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企业退休人员满意度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麦盖提县社会保险中心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企业职工基本养老保险补助项目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22.40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22.40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项目目标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上解资金笔数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&gt;=1笔</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1笔</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涉及调整企业退休人数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&gt;=517人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应保障退休人员覆盖率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资金上解时限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年12月17日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上解总资金数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&lt;=22.40万元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保障参保人员基本生活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企业退休人员满意度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8C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1D31"/>
    <w:rsid w:val="000B2171"/>
    <w:rsid w:val="000B2F96"/>
    <w:rsid w:val="000B6393"/>
    <w:rsid w:val="000B751C"/>
    <w:rsid w:val="000B75B8"/>
    <w:rsid w:val="000C04D7"/>
    <w:rsid w:val="000C078E"/>
    <w:rsid w:val="000C16B4"/>
    <w:rsid w:val="000C3350"/>
    <w:rsid w:val="000C392F"/>
    <w:rsid w:val="000C45D4"/>
    <w:rsid w:val="000C6676"/>
    <w:rsid w:val="000C6950"/>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1D32"/>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DB6"/>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22D6"/>
    <w:rsid w:val="002B39D7"/>
    <w:rsid w:val="002B50FC"/>
    <w:rsid w:val="002B6F5E"/>
    <w:rsid w:val="002B74BA"/>
    <w:rsid w:val="002C3650"/>
    <w:rsid w:val="002C3B46"/>
    <w:rsid w:val="002C42AA"/>
    <w:rsid w:val="002C44A3"/>
    <w:rsid w:val="002C49D7"/>
    <w:rsid w:val="002C6CF4"/>
    <w:rsid w:val="002D08D2"/>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0CC8"/>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A6"/>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251"/>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0F88"/>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6BB6"/>
    <w:rsid w:val="005474F1"/>
    <w:rsid w:val="00547B4F"/>
    <w:rsid w:val="005513B3"/>
    <w:rsid w:val="00551D2B"/>
    <w:rsid w:val="00553588"/>
    <w:rsid w:val="00554786"/>
    <w:rsid w:val="00556697"/>
    <w:rsid w:val="0056203D"/>
    <w:rsid w:val="005625A7"/>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3045"/>
    <w:rsid w:val="00584535"/>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6632"/>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042F"/>
    <w:rsid w:val="006E2103"/>
    <w:rsid w:val="006E3D19"/>
    <w:rsid w:val="006E70BC"/>
    <w:rsid w:val="006E760E"/>
    <w:rsid w:val="006F09CB"/>
    <w:rsid w:val="006F0BD1"/>
    <w:rsid w:val="006F0FF9"/>
    <w:rsid w:val="006F1D83"/>
    <w:rsid w:val="006F2767"/>
    <w:rsid w:val="006F405D"/>
    <w:rsid w:val="006F444A"/>
    <w:rsid w:val="006F47DD"/>
    <w:rsid w:val="006F4C41"/>
    <w:rsid w:val="006F5ED2"/>
    <w:rsid w:val="006F76DB"/>
    <w:rsid w:val="00700F2C"/>
    <w:rsid w:val="00702427"/>
    <w:rsid w:val="00703CC0"/>
    <w:rsid w:val="00705FCF"/>
    <w:rsid w:val="0070656D"/>
    <w:rsid w:val="00706674"/>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6BF4"/>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4D5E"/>
    <w:rsid w:val="007B532D"/>
    <w:rsid w:val="007B55EE"/>
    <w:rsid w:val="007B5EE5"/>
    <w:rsid w:val="007B6D8F"/>
    <w:rsid w:val="007B6F55"/>
    <w:rsid w:val="007B6F5A"/>
    <w:rsid w:val="007B712D"/>
    <w:rsid w:val="007B757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8F7F8C"/>
    <w:rsid w:val="00900676"/>
    <w:rsid w:val="00902114"/>
    <w:rsid w:val="009037AF"/>
    <w:rsid w:val="00903FB9"/>
    <w:rsid w:val="00904A23"/>
    <w:rsid w:val="00905A25"/>
    <w:rsid w:val="0090695E"/>
    <w:rsid w:val="009114D3"/>
    <w:rsid w:val="009123C6"/>
    <w:rsid w:val="00914F5C"/>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0CFC"/>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97B72"/>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C526E"/>
    <w:rsid w:val="009D21C0"/>
    <w:rsid w:val="009D25E1"/>
    <w:rsid w:val="009D2DFF"/>
    <w:rsid w:val="009D3A51"/>
    <w:rsid w:val="009D489A"/>
    <w:rsid w:val="009D4F58"/>
    <w:rsid w:val="009D5AD5"/>
    <w:rsid w:val="009D5FBA"/>
    <w:rsid w:val="009E0791"/>
    <w:rsid w:val="009E0CB3"/>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366"/>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2D2B"/>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44D"/>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3922"/>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0E"/>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87753"/>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66D"/>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37"/>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182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3F15"/>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768ED"/>
    <w:rsid w:val="00F81B82"/>
    <w:rsid w:val="00F81F64"/>
    <w:rsid w:val="00F824BE"/>
    <w:rsid w:val="00F82AF9"/>
    <w:rsid w:val="00F8390C"/>
    <w:rsid w:val="00F83B48"/>
    <w:rsid w:val="00F864F7"/>
    <w:rsid w:val="00F90FE7"/>
    <w:rsid w:val="00F913D0"/>
    <w:rsid w:val="00F9453C"/>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B0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DD156D8"/>
    <w:rsid w:val="0F5A7EF5"/>
    <w:rsid w:val="10B61AF9"/>
    <w:rsid w:val="197E2E13"/>
    <w:rsid w:val="1EB23894"/>
    <w:rsid w:val="24257BFD"/>
    <w:rsid w:val="27156329"/>
    <w:rsid w:val="29A54148"/>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4F562C07"/>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3799</Words>
  <Characters>21658</Characters>
  <Lines>180</Lines>
  <Paragraphs>50</Paragraphs>
  <TotalTime>2966</TotalTime>
  <ScaleCrop>false</ScaleCrop>
  <LinksUpToDate>false</LinksUpToDate>
  <CharactersWithSpaces>25407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2026-02-12T03:44:32Z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