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新疆维吾尔自治区喀什地区麦盖提县第一中学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麦盖提县第一中学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w:t>
      </w:r>
      <w:bookmarkStart w:id="6" w:name="_GoBack"/>
      <w:bookmarkEnd w:id="6"/>
      <w:r>
        <w:rPr>
          <w:rFonts w:hint="eastAsia" w:ascii="仿宋_GB2312" w:hAnsi="黑体" w:eastAsia="仿宋_GB2312" w:cs="宋体"/>
          <w:bCs/>
          <w:kern w:val="0"/>
          <w:sz w:val="32"/>
          <w:szCs w:val="32"/>
        </w:rPr>
        <w:t>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麦盖提县第一中学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行政办、德育处、教务处、总务处。</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新疆维吾尔自治区喀什地区麦盖提县第一中学实有人数</w:t>
      </w:r>
      <w:r>
        <w:rPr>
          <w:rFonts w:ascii="仿宋_GB2312" w:hAnsi="宋体" w:eastAsia="仿宋_GB2312" w:cs="宋体"/>
          <w:kern w:val="0"/>
          <w:sz w:val="32"/>
          <w:szCs w:val="32"/>
        </w:rPr>
        <w:t>309</w:t>
      </w:r>
      <w:r>
        <w:rPr>
          <w:rFonts w:hint="eastAsia" w:ascii="仿宋_GB2312" w:hAnsi="宋体" w:eastAsia="仿宋_GB2312" w:cs="宋体"/>
          <w:kern w:val="0"/>
          <w:sz w:val="32"/>
          <w:szCs w:val="32"/>
        </w:rPr>
        <w:t>人，其中：在职279人，减少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5239.65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5239.65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5239.65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5474.03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234.38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234.38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234.38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5474.03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5474.03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5474.03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5239.65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5239.65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234.38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5474.03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5239.65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5239.65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234.38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初中教育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5474.03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5239.65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5239.65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234.38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5474.03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5239.65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5239.65</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234.38</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5474.03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5239.65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5474.03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5239.65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初中教育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5474.03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5239.65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5474.03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5239.65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234.38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5239.65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5239.65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5239.65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5239.65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5239.65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5239.65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5239.65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5239.65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5239.65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5239.65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5239.65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初中教育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5239.65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5239.65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5239.65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5239.65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5185.15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5185.15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1497.08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1497.08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791.96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791.96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550.63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550.63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237.38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237.38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463.52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463.52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5239.65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5237.30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2.35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编制部门：新疆维吾尔自治区喀什地区麦盖提县第一中学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编制部门：新疆维吾尔自治区喀什地区麦盖提县第一中学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编制部门：新疆维吾尔自治区喀什地区麦盖提县第一中学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234.38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234.38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234.38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234.38</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234.38</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年所有收入和支出均纳入部门预算管理。收支总预算5474.03万元。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新疆维吾尔自治区喀什地区麦盖提县第一中学收入预算5474.03万元，其中：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一般公共预算5239.65万元，占95.72%,比上年预算增加1172.07万元，增长28.81%，主要原因是：我部门本年在职人员基础绩效奖及艰苦边远津贴调增，人员类项目资金增加，预算数增加。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财政拨款结转234.38万元，占4.28%,比上年预算减少70.4万元，下降23.1%，主要原因是：我部门上年按时支付，结转资金减少，预算数减少。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5474.03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5239.65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95.72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356.38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234.38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4.28</w:t>
      </w:r>
      <w:r>
        <w:rPr>
          <w:rFonts w:hint="eastAsia" w:ascii="仿宋_GB2312" w:hAnsi="宋体" w:eastAsia="仿宋_GB2312" w:cs="宋体"/>
          <w:kern w:val="0"/>
          <w:sz w:val="32"/>
          <w:szCs w:val="32"/>
        </w:rPr>
        <w:t>%，比上年预算减少70.4万元，下降23.1%，主要原因是：</w:t>
      </w:r>
      <w:r>
        <w:rPr>
          <w:rFonts w:ascii="仿宋_GB2312" w:hAnsi="宋体" w:eastAsia="仿宋_GB2312" w:cs="宋体"/>
          <w:kern w:val="0"/>
          <w:sz w:val="32"/>
          <w:szCs w:val="32"/>
        </w:rPr>
        <w:t>我部门上年按时支付，结转资金减少，结转项目支出预算数减少。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年财政拨款收支总预算5239.65万元。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收入预算包括：一般公共预算拨款5239.65万元。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一般公共预算支出包括：教育支出5239.65万元，主要用于：在职人员工资福利支出、单位运行经费支出。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5239.65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5239.65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356.38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.教育支出（类）5239.65万元，占100.00%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1.教育支出（类）普通教育（款）初中教育（项）：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5239.65万元，比上年预算增加856.82万元，增长19.55%，主要原因是：我部门本年在职人员工资调增，人员经费增加，对个人和家庭补助支出增加；机关事业单位基本养老保险缴费支出科目调整至本科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年预算数为0.00万元，比上年预算减少500.44万元，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100.00%，主要原因是：我部门本年该科目调整至初中教育科目，因此下降100.00%。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5239.65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人员经费5237.3万元，主要包括：基本工资、津贴补贴、奖金、绩效工资、机关事业单位基本养老保险缴费、职工基本医疗保险缴费、其他社会保障缴费、住房公积金、退休费、生活补助、奖励金。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公用经费2.35万元，主要包括：其他商品和服务支出。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十一、关于新疆维吾尔自治区喀什地区麦盖提县第一中学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麦盖提县第一中学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年上年结转结余234.38万元，包括：财政拨款234.38万元，非财政拨款0万元，其中：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年义务教育学生营养膳食补助项目（中央第一批）234.38</w:t>
      </w:r>
      <w:r>
        <w:rPr>
          <w:rFonts w:hint="eastAsia" w:ascii="仿宋_GB2312" w:hAnsi="仿宋_GB2312" w:eastAsia="仿宋_GB2312" w:cs="仿宋_GB2312"/>
          <w:kern w:val="0"/>
          <w:sz w:val="32"/>
          <w:szCs w:val="32"/>
        </w:rPr>
        <w:t>万元，主要用于：学生营养餐支出。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年的事业单位运行经费财政拨款预算2.35万元，比上年预算增加0.62万元，增长35.84%。主要原因是：本年党员活动经费增加，事业单位运行经费预算数增加。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年，新疆维吾尔自治区喀什地区麦盖提县第一中学政府采购预算0.00万元，其中：政府采购货物预算0.00万元，政府采购工程预算0.00万元，政府采购服务预算0.00万元。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年，新疆维吾尔自治区喀什地区麦盖提县第一中学面向中小企业预留政府采购项目预算金额0.00万元，小微企业预留政府采购项目预算金额0.00万元。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年底，新疆维吾尔自治区喀什地区麦盖提县第一中学及下属各预算单位占用使用国有资产总体情况为：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1.房屋44838.18平方米，价值5515.04万元。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3.办公家具价值257.21万元。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4.其他资产价值491.60万元。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年，本部门预算绩效管理整体预算绩效目标1个，涉及预算金额5474.03万元；当年预算安排项目共0个，其中：财政拨款项目涉及预算金额0万元；非财政拨款项目涉及预算金额0万元。具体情况见下表：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1.我部门整体预算绩效目标1个，涉及预算金额5474.03万元由教育局汇总公开。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E73C0"/>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D75"/>
    <w:rsid w:val="00147E70"/>
    <w:rsid w:val="00151FC5"/>
    <w:rsid w:val="00156D16"/>
    <w:rsid w:val="00156D1B"/>
    <w:rsid w:val="00157526"/>
    <w:rsid w:val="00161F31"/>
    <w:rsid w:val="001621AC"/>
    <w:rsid w:val="00163144"/>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285"/>
    <w:rsid w:val="001A3875"/>
    <w:rsid w:val="001A4352"/>
    <w:rsid w:val="001A612D"/>
    <w:rsid w:val="001A6236"/>
    <w:rsid w:val="001A7864"/>
    <w:rsid w:val="001B0381"/>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C94"/>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A67"/>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4658"/>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35BE"/>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4069"/>
    <w:rsid w:val="00324F24"/>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3DE9"/>
    <w:rsid w:val="003B48BE"/>
    <w:rsid w:val="003B5C7E"/>
    <w:rsid w:val="003B76CB"/>
    <w:rsid w:val="003B7A83"/>
    <w:rsid w:val="003C0D15"/>
    <w:rsid w:val="003C23E0"/>
    <w:rsid w:val="003C3077"/>
    <w:rsid w:val="003C7CFE"/>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5E8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6814"/>
    <w:rsid w:val="0046686E"/>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8E6"/>
    <w:rsid w:val="004B7C27"/>
    <w:rsid w:val="004B7E3F"/>
    <w:rsid w:val="004C0A0E"/>
    <w:rsid w:val="004C177D"/>
    <w:rsid w:val="004C20C2"/>
    <w:rsid w:val="004C45E7"/>
    <w:rsid w:val="004C5F89"/>
    <w:rsid w:val="004C627F"/>
    <w:rsid w:val="004C69C3"/>
    <w:rsid w:val="004C704F"/>
    <w:rsid w:val="004C7054"/>
    <w:rsid w:val="004C7255"/>
    <w:rsid w:val="004C7553"/>
    <w:rsid w:val="004C7D22"/>
    <w:rsid w:val="004C7F70"/>
    <w:rsid w:val="004D0DEC"/>
    <w:rsid w:val="004D1F93"/>
    <w:rsid w:val="004D3102"/>
    <w:rsid w:val="004D4137"/>
    <w:rsid w:val="004D4513"/>
    <w:rsid w:val="004D5ECF"/>
    <w:rsid w:val="004D7CD1"/>
    <w:rsid w:val="004D7E67"/>
    <w:rsid w:val="004E0431"/>
    <w:rsid w:val="004E0808"/>
    <w:rsid w:val="004E0D6A"/>
    <w:rsid w:val="004E1DED"/>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042D"/>
    <w:rsid w:val="00550630"/>
    <w:rsid w:val="005513B3"/>
    <w:rsid w:val="00551D2B"/>
    <w:rsid w:val="00553588"/>
    <w:rsid w:val="00554786"/>
    <w:rsid w:val="00556697"/>
    <w:rsid w:val="0056203D"/>
    <w:rsid w:val="0056488A"/>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136"/>
    <w:rsid w:val="005A2AAB"/>
    <w:rsid w:val="005A3258"/>
    <w:rsid w:val="005A3569"/>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2843"/>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92"/>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631"/>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6224"/>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E7686"/>
    <w:rsid w:val="006F09CB"/>
    <w:rsid w:val="006F0BD1"/>
    <w:rsid w:val="006F0FF9"/>
    <w:rsid w:val="006F1D83"/>
    <w:rsid w:val="006F3BFF"/>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1FA"/>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19A"/>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1520"/>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45BE"/>
    <w:rsid w:val="008C5FFA"/>
    <w:rsid w:val="008C6DB3"/>
    <w:rsid w:val="008D036C"/>
    <w:rsid w:val="008D0E00"/>
    <w:rsid w:val="008D14EF"/>
    <w:rsid w:val="008D1CFB"/>
    <w:rsid w:val="008D5AED"/>
    <w:rsid w:val="008D6376"/>
    <w:rsid w:val="008D64FC"/>
    <w:rsid w:val="008E1701"/>
    <w:rsid w:val="008E21E0"/>
    <w:rsid w:val="008E29ED"/>
    <w:rsid w:val="008E40D0"/>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3F8B"/>
    <w:rsid w:val="009E406C"/>
    <w:rsid w:val="009E55D9"/>
    <w:rsid w:val="009E6425"/>
    <w:rsid w:val="009F0C6F"/>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9EC"/>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4843"/>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64F0"/>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4CA9"/>
    <w:rsid w:val="00C55002"/>
    <w:rsid w:val="00C55B17"/>
    <w:rsid w:val="00C64809"/>
    <w:rsid w:val="00C64946"/>
    <w:rsid w:val="00C6553D"/>
    <w:rsid w:val="00C66172"/>
    <w:rsid w:val="00C67B0D"/>
    <w:rsid w:val="00C73A80"/>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0A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0F04"/>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17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64ED"/>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4967"/>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20B6"/>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3E2C"/>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6ABF"/>
    <w:rsid w:val="00F40710"/>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25C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0B3F9A"/>
    <w:rsid w:val="399563E3"/>
    <w:rsid w:val="3DDC7F8B"/>
    <w:rsid w:val="3E217B1B"/>
    <w:rsid w:val="40751C9F"/>
    <w:rsid w:val="407E44CB"/>
    <w:rsid w:val="42857728"/>
    <w:rsid w:val="437D2DD8"/>
    <w:rsid w:val="44F77FF8"/>
    <w:rsid w:val="46E10BF3"/>
    <w:rsid w:val="474546EB"/>
    <w:rsid w:val="47F36B28"/>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4D2EDE"/>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26</Pages>
  <Words>7251</Words>
  <Characters>2525</Characters>
  <Lines>21</Lines>
  <Paragraphs>19</Paragraphs>
  <TotalTime>2956</TotalTime>
  <ScaleCrop>false</ScaleCrop>
  <LinksUpToDate>false</LinksUpToDate>
  <CharactersWithSpaces>9757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2026-02-12T10:57:27Z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