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新疆维吾尔自治区喀什地区麦盖提县第一小学</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1.负责贯彻党的教育方针，坚持社会主义办学方向，对学生进行德育、体育、美育等方面的教育。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2.负责依法制定学校章程，并按照章程自主管理。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3.负责配合各级人民政府依法动员组织适龄儿童、少年入学，严格控制学校辍学，依法保证适龄儿童少年接受九年义务教育。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4.负责制定学校教育发展规划，并抓好组织实施和落实工作。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5.负责按照教育主管部门发布的指导性教学计划、教学大纲组织实施教育教学活动。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6.负责依据国家教育主管部门有关教学计划课程设置等方面的规定，决定和实施本校的教学计划，组织教学评比、集体备课，对学生进行统一考核考试。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7.负责学籍管理并对学生实施奖励或处分。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8.负责依法制定本校教师及其职工聘任办法，并对教师及其他员工实施包括奖励、处分在内的具体管理活动，依法聘任解聘有关师和其他职工。</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9.负责科学管理，合理使用学校的设施和经费，并积极筹措资金，改善办学条件。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10.负责维护学校师生的合法权益，有权拒绝任何组织和个人对教育教学活动进行非法干涉。</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11.依法接受各级教育行政部门的检查指导和人民群众的监督。</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麦盖提县第一小学</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教务办、德育办、总务办、办公室、教研室。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新疆维吾尔自治区喀什地区麦盖提县第一小学实有人数</w:t>
      </w:r>
      <w:r>
        <w:rPr>
          <w:rFonts w:ascii="仿宋_GB2312" w:hAnsi="宋体" w:eastAsia="仿宋_GB2312" w:cs="宋体"/>
          <w:kern w:val="0"/>
          <w:sz w:val="32"/>
          <w:szCs w:val="32"/>
        </w:rPr>
        <w:t>146</w:t>
      </w:r>
      <w:r>
        <w:rPr>
          <w:rFonts w:hint="eastAsia" w:ascii="仿宋_GB2312" w:hAnsi="宋体" w:eastAsia="仿宋_GB2312" w:cs="宋体"/>
          <w:kern w:val="0"/>
          <w:sz w:val="32"/>
          <w:szCs w:val="32"/>
        </w:rPr>
        <w:t>人，其中：在职116人，减少</w:t>
      </w:r>
      <w:r>
        <w:rPr>
          <w:rFonts w:ascii="仿宋_GB2312" w:hAnsi="宋体" w:eastAsia="仿宋_GB2312" w:cs="宋体"/>
          <w:kern w:val="0"/>
          <w:sz w:val="32"/>
          <w:szCs w:val="32"/>
        </w:rPr>
        <w:t>7</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30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编制部门：新疆维吾尔自治区喀什地区麦盖提县第一小学</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2458.82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2458.82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2458.82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2459.96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2459.96</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2459.96</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编制部门：新疆维吾尔自治区喀什地区麦盖提县第一小学</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2459.96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2458.82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2458.82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2459.96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2458.82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2458.82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小学教育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2459.96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2458.82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2458.82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2459.96</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2458.82</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2458.82</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1.14</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编制部门：新疆维吾尔自治区喀什地区麦盖提县第一小学</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2459.96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2458.82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2459.96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2458.82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小学教育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2459.96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2458.82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2459.96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2458.82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1.14</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2458.82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2458.82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2458.82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2458.82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2458.82</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2458.82</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2458.82</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2458.82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2458.82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2458.82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2458.82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小学教育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2458.82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2458.82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2458.82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2458.82</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2413.13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2413.13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694.57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694.57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369.93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369.93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380.21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380.21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374.51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374.51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254.51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254.51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109.63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109.63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15.91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15.91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213.86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213.86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43.76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41.87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41.87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2458.82</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2456.89</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1.93</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编制部门：新疆维吾尔自治区喀什地区麦盖提县第一小学</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备注：新疆维吾尔自治区喀什地区麦盖提县第一小学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备注：新疆维吾尔自治区喀什地区麦盖提县第一小学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备注：新疆维吾尔自治区喀什地区麦盖提县第一小学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编制部门：新疆维吾尔自治区喀什地区麦盖提县第一小学</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备注：新疆维吾尔自治区喀什地区麦盖提县第一小学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编制部门：新疆维吾尔自治区喀什地区麦盖提县第一小学</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年小学教育家庭经济困难学生生活补助（综合奖补）项目（中央第二批）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0.26</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0.26</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0.26</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0.17</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0.17</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0.17</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年小学教育家庭经济困难学生生活补助（综合奖补）项目（中央第一批）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0.10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0.10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0.10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年小学教育家庭经济困难学生生活补助项目（中央第二批）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0.61</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0.61</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0.61</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1.14</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1.14</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年所有收入和支出均纳入部门预算管理。收支总预算2459.96万元。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新疆维吾尔自治区喀什地区麦盖提县第一小学收入预算2459.96万元，其中：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一般公共预算2458.82万元，占99.95%,比上年预算增加545.36万元，增长28.5%，主要原因是：人员工资正常晋升、岗位变动增资，新增基础绩效奖。</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财政拨款结转1.14万元，占0.05%,比上年预算减少11.03万元，下降90.63%，主要原因是：结转营养膳食补助项目资金。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2459.96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2458.82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99.95</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167.22</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7.3</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人员工资正常晋升、岗位变动增资，新增基础绩效奖。</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1.14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0.05</w:t>
      </w:r>
      <w:r>
        <w:rPr>
          <w:rFonts w:hint="eastAsia" w:ascii="仿宋_GB2312" w:hAnsi="宋体" w:eastAsia="仿宋_GB2312" w:cs="宋体"/>
          <w:kern w:val="0"/>
          <w:sz w:val="32"/>
          <w:szCs w:val="32"/>
        </w:rPr>
        <w:t>%，比上年预算减少11.03万元，下降90.63%，主要原因是：</w:t>
      </w:r>
      <w:r>
        <w:rPr>
          <w:rFonts w:ascii="仿宋_GB2312" w:hAnsi="宋体" w:eastAsia="仿宋_GB2312" w:cs="宋体"/>
          <w:kern w:val="0"/>
          <w:sz w:val="32"/>
          <w:szCs w:val="32"/>
        </w:rPr>
        <w:t>结转营养膳食补助项目资金。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年财政拨款收支总预算2458.82万元。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收入预算包括：一般公共预算拨款2458.82万元。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一般公共预算支出包括：教育支出2458.82万元，主要用于：发放教职工基本工资及福利支出。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2458.82</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2458.82</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167.22</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7.3</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人员工资正常晋升、岗位变动增资，新增基础绩效奖。</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.教育支出（类）2458.82万元，占100.00%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年预算数为2458.82万元，比上年预算增加399.28万元，增长19.39%，主要原因是：本年将基本养老保险缴费支出调整至小学教育支出，预算数增加。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年预算数为0.00万元，比上年预算减少232.06万元，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100.00%，主要原因是：我部门本年该科目调整至小学教育科目，因此下降100.00%。</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2458.82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人员经费2456.89万元，主要包括：基本工资、津贴补贴、奖金、绩效工资、机关事业单位基本养老保险缴费、职工基本医疗保险缴费、其他社会保障缴费、住房公积金、退休费、生活补助、奖励金。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公用经费1.93万元，主要包括：其他商品和服务支出。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麦盖提县第一小学</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年上年结转结余1.14万元，包括：财政拨款1.14万元，非财政拨款0万元，其中：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年小学教育家庭经济困难学生生活补助（综合奖补）项目（中央第二批）0.26</w:t>
      </w:r>
      <w:r>
        <w:rPr>
          <w:rFonts w:hint="eastAsia" w:ascii="仿宋_GB2312" w:hAnsi="仿宋_GB2312" w:eastAsia="仿宋_GB2312" w:cs="仿宋_GB2312"/>
          <w:kern w:val="0"/>
          <w:sz w:val="32"/>
          <w:szCs w:val="32"/>
        </w:rPr>
        <w:t>万元，主要用于：对我校非寄宿家庭经济困难学生进行生活补助。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年小学教育家庭经济困难学生生活补助项目（中央第一批）0.17</w:t>
      </w:r>
      <w:r>
        <w:rPr>
          <w:rFonts w:hint="eastAsia" w:ascii="仿宋_GB2312" w:hAnsi="仿宋_GB2312" w:eastAsia="仿宋_GB2312" w:cs="仿宋_GB2312"/>
          <w:kern w:val="0"/>
          <w:sz w:val="32"/>
          <w:szCs w:val="32"/>
        </w:rPr>
        <w:t>万元，主要用于：对我校非寄宿家庭经济困难学生进行生活补助。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年小学教育家庭经济困难学生生活补助（综合奖补）项目（中央第一批）0.10</w:t>
      </w:r>
      <w:r>
        <w:rPr>
          <w:rFonts w:hint="eastAsia" w:ascii="仿宋_GB2312" w:hAnsi="仿宋_GB2312" w:eastAsia="仿宋_GB2312" w:cs="仿宋_GB2312"/>
          <w:kern w:val="0"/>
          <w:sz w:val="32"/>
          <w:szCs w:val="32"/>
        </w:rPr>
        <w:t>万元，主要用于：对我校非寄宿家庭经济困难学生进行生活补助。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4.</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年小学教育家庭经济困难学生生活补助项目（中央第二批）0.61</w:t>
      </w:r>
      <w:r>
        <w:rPr>
          <w:rFonts w:hint="eastAsia" w:ascii="仿宋_GB2312" w:hAnsi="仿宋_GB2312" w:eastAsia="仿宋_GB2312" w:cs="仿宋_GB2312"/>
          <w:kern w:val="0"/>
          <w:sz w:val="32"/>
          <w:szCs w:val="32"/>
        </w:rPr>
        <w:t>万元，主要用于：对我校非寄宿家庭经济困难学生进行生活补助。</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年的事业单位运行经费财政拨款预算1.93万元，比上年预算减少0.01万元，下降0.52%。主要原因是：人员减少，单位运行经费预算数减少。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年，新疆维吾尔自治区喀什地区麦盖提县第一小学政府采购预算0.00万元，其中：政府采购货物预算0.00万元，政府采购工程预算0.00万元，政府采购服务预算0.00万元。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年，新疆维吾尔自治区喀什地区麦盖提县第一小学面向中小企业预留政府采购项目预算金额0.00万元，小微企业预留政府采购项目预算金额0.00万元。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年底，新疆维吾尔自治区喀什地区麦盖提县第一小学及下属各预算单位占用使用国有资产总体情况为：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1.房屋8880.78平方米，价值922.32万元。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3.办公家具价值57.80万元。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4.其他资产价值324.56万元。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年，本部门预算绩效管理整体预算绩效目标1个，涉及预算金额2459.96万元；当年预算安排项目共0个，其中：财政拨款项目涉及预算金额0万元；非财政拨款项目涉及预算金额0万元。具体情况见下表：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1.我部门整体预算绩效目标1个，涉及预算金额2459.96万元由教育局汇总公开。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07CA0"/>
    <w:rsid w:val="00010579"/>
    <w:rsid w:val="00010B44"/>
    <w:rsid w:val="00011008"/>
    <w:rsid w:val="00011952"/>
    <w:rsid w:val="000149FC"/>
    <w:rsid w:val="00014B3A"/>
    <w:rsid w:val="000165ED"/>
    <w:rsid w:val="00020F89"/>
    <w:rsid w:val="000262C6"/>
    <w:rsid w:val="00026946"/>
    <w:rsid w:val="00026AB8"/>
    <w:rsid w:val="000278CB"/>
    <w:rsid w:val="0003045D"/>
    <w:rsid w:val="000308D7"/>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0C4A"/>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1BA3"/>
    <w:rsid w:val="001E3BB8"/>
    <w:rsid w:val="001E43BE"/>
    <w:rsid w:val="001E5BA0"/>
    <w:rsid w:val="001E648C"/>
    <w:rsid w:val="001F10B6"/>
    <w:rsid w:val="001F125B"/>
    <w:rsid w:val="001F149F"/>
    <w:rsid w:val="001F2054"/>
    <w:rsid w:val="001F26DC"/>
    <w:rsid w:val="001F334A"/>
    <w:rsid w:val="001F3506"/>
    <w:rsid w:val="001F4947"/>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DCB"/>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0E64"/>
    <w:rsid w:val="002A15E9"/>
    <w:rsid w:val="002A2135"/>
    <w:rsid w:val="002A5744"/>
    <w:rsid w:val="002A5A41"/>
    <w:rsid w:val="002A6B1E"/>
    <w:rsid w:val="002A6B2E"/>
    <w:rsid w:val="002A78C2"/>
    <w:rsid w:val="002B1A6D"/>
    <w:rsid w:val="002B39D7"/>
    <w:rsid w:val="002B50FC"/>
    <w:rsid w:val="002B6F5E"/>
    <w:rsid w:val="002B74BA"/>
    <w:rsid w:val="002C055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2F"/>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703"/>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1BAA"/>
    <w:rsid w:val="00492117"/>
    <w:rsid w:val="00492329"/>
    <w:rsid w:val="0049233A"/>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3F6"/>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5C79"/>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634E"/>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97DD8"/>
    <w:rsid w:val="006A05B6"/>
    <w:rsid w:val="006A0DAE"/>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8BB"/>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0A67"/>
    <w:rsid w:val="00782979"/>
    <w:rsid w:val="00783BA9"/>
    <w:rsid w:val="0078551D"/>
    <w:rsid w:val="00785583"/>
    <w:rsid w:val="00785C3A"/>
    <w:rsid w:val="007870B3"/>
    <w:rsid w:val="00787AF4"/>
    <w:rsid w:val="0079091C"/>
    <w:rsid w:val="007909DC"/>
    <w:rsid w:val="00791841"/>
    <w:rsid w:val="00791947"/>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1438A"/>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62B5"/>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18E"/>
    <w:rsid w:val="008F79FB"/>
    <w:rsid w:val="00900676"/>
    <w:rsid w:val="00902114"/>
    <w:rsid w:val="009037AF"/>
    <w:rsid w:val="00903FB9"/>
    <w:rsid w:val="00905A25"/>
    <w:rsid w:val="00906514"/>
    <w:rsid w:val="0090695E"/>
    <w:rsid w:val="009114D3"/>
    <w:rsid w:val="009123C6"/>
    <w:rsid w:val="00915383"/>
    <w:rsid w:val="009170D5"/>
    <w:rsid w:val="00922A31"/>
    <w:rsid w:val="009232C1"/>
    <w:rsid w:val="009238F9"/>
    <w:rsid w:val="0092401D"/>
    <w:rsid w:val="00924E3F"/>
    <w:rsid w:val="009266B0"/>
    <w:rsid w:val="00926825"/>
    <w:rsid w:val="0092683E"/>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8E6"/>
    <w:rsid w:val="009D5AD5"/>
    <w:rsid w:val="009D5FBA"/>
    <w:rsid w:val="009E0791"/>
    <w:rsid w:val="009E18A2"/>
    <w:rsid w:val="009E27A4"/>
    <w:rsid w:val="009E387A"/>
    <w:rsid w:val="009E3A4C"/>
    <w:rsid w:val="009E406C"/>
    <w:rsid w:val="009E55D9"/>
    <w:rsid w:val="009E6425"/>
    <w:rsid w:val="009F0C6F"/>
    <w:rsid w:val="009F23C2"/>
    <w:rsid w:val="009F2C0F"/>
    <w:rsid w:val="009F3C3E"/>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0EEF"/>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5D2B"/>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1DF3"/>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64A8"/>
    <w:rsid w:val="00CA7909"/>
    <w:rsid w:val="00CB1A82"/>
    <w:rsid w:val="00CB2F8A"/>
    <w:rsid w:val="00CB2FFA"/>
    <w:rsid w:val="00CB4AD6"/>
    <w:rsid w:val="00CB4EB6"/>
    <w:rsid w:val="00CB4F93"/>
    <w:rsid w:val="00CB4FD8"/>
    <w:rsid w:val="00CB508C"/>
    <w:rsid w:val="00CB774F"/>
    <w:rsid w:val="00CC2F8A"/>
    <w:rsid w:val="00CC3338"/>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22A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5131"/>
    <w:rsid w:val="00DD66C5"/>
    <w:rsid w:val="00DD7575"/>
    <w:rsid w:val="00DE0050"/>
    <w:rsid w:val="00DE00C3"/>
    <w:rsid w:val="00DE0627"/>
    <w:rsid w:val="00DE126B"/>
    <w:rsid w:val="00DE2A56"/>
    <w:rsid w:val="00DE305D"/>
    <w:rsid w:val="00DE4CDC"/>
    <w:rsid w:val="00DE65FD"/>
    <w:rsid w:val="00DF016E"/>
    <w:rsid w:val="00DF06C2"/>
    <w:rsid w:val="00DF0DD2"/>
    <w:rsid w:val="00DF1292"/>
    <w:rsid w:val="00DF1C50"/>
    <w:rsid w:val="00DF2C21"/>
    <w:rsid w:val="00DF7B20"/>
    <w:rsid w:val="00E00B0E"/>
    <w:rsid w:val="00E01F23"/>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067A"/>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6FA7"/>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1E28"/>
    <w:rsid w:val="00EF418B"/>
    <w:rsid w:val="00EF611E"/>
    <w:rsid w:val="00EF73DA"/>
    <w:rsid w:val="00EF78DF"/>
    <w:rsid w:val="00F005C9"/>
    <w:rsid w:val="00F009C6"/>
    <w:rsid w:val="00F01374"/>
    <w:rsid w:val="00F02589"/>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B1C"/>
    <w:rsid w:val="00F32D66"/>
    <w:rsid w:val="00F33D16"/>
    <w:rsid w:val="00F3589E"/>
    <w:rsid w:val="00F3627D"/>
    <w:rsid w:val="00F36A28"/>
    <w:rsid w:val="00F42D66"/>
    <w:rsid w:val="00F45205"/>
    <w:rsid w:val="00F45A48"/>
    <w:rsid w:val="00F4640B"/>
    <w:rsid w:val="00F47DBC"/>
    <w:rsid w:val="00F502FB"/>
    <w:rsid w:val="00F50E4F"/>
    <w:rsid w:val="00F51CB6"/>
    <w:rsid w:val="00F5209D"/>
    <w:rsid w:val="00F54C10"/>
    <w:rsid w:val="00F54D66"/>
    <w:rsid w:val="00F54FB1"/>
    <w:rsid w:val="00F55D5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798"/>
    <w:rsid w:val="00F95D7E"/>
    <w:rsid w:val="00F960BF"/>
    <w:rsid w:val="00F96B09"/>
    <w:rsid w:val="00F96E76"/>
    <w:rsid w:val="00F97AD0"/>
    <w:rsid w:val="00FA04D7"/>
    <w:rsid w:val="00FA10E4"/>
    <w:rsid w:val="00FA1B98"/>
    <w:rsid w:val="00FA20A4"/>
    <w:rsid w:val="00FA25C0"/>
    <w:rsid w:val="00FA2C7B"/>
    <w:rsid w:val="00FA313F"/>
    <w:rsid w:val="00FA44C1"/>
    <w:rsid w:val="00FA4633"/>
    <w:rsid w:val="00FA4A17"/>
    <w:rsid w:val="00FA4C9D"/>
    <w:rsid w:val="00FA521D"/>
    <w:rsid w:val="00FA7871"/>
    <w:rsid w:val="00FA7EAB"/>
    <w:rsid w:val="00FB26B4"/>
    <w:rsid w:val="00FB4474"/>
    <w:rsid w:val="00FB7CCF"/>
    <w:rsid w:val="00FC1E4E"/>
    <w:rsid w:val="00FC227A"/>
    <w:rsid w:val="00FC313E"/>
    <w:rsid w:val="00FC3208"/>
    <w:rsid w:val="00FC4160"/>
    <w:rsid w:val="00FC508D"/>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0FF7D0E"/>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152604"/>
    <w:rsid w:val="46E10BF3"/>
    <w:rsid w:val="474546EB"/>
    <w:rsid w:val="4D95357E"/>
    <w:rsid w:val="4E05412E"/>
    <w:rsid w:val="4EBE0E61"/>
    <w:rsid w:val="50017CAB"/>
    <w:rsid w:val="56A85281"/>
    <w:rsid w:val="57722EBB"/>
    <w:rsid w:val="57AD1090"/>
    <w:rsid w:val="60A83866"/>
    <w:rsid w:val="65DC0272"/>
    <w:rsid w:val="6AF712BC"/>
    <w:rsid w:val="6D302958"/>
    <w:rsid w:val="6D8C4A9A"/>
    <w:rsid w:val="6DBF0FD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28</Pages>
  <Words>7413</Words>
  <Characters>2590</Characters>
  <Lines>21</Lines>
  <Paragraphs>19</Paragraphs>
  <TotalTime>2956</TotalTime>
  <ScaleCrop>false</ScaleCrop>
  <LinksUpToDate>false</LinksUpToDate>
  <CharactersWithSpaces>9984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2026-02-12T03:02:18Z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