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新疆维吾尔自治区喀什地区麦盖提县第二中学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麦盖提县第二中学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1.负责贯彻党的教育方针，坚持社会主义办学方向，对学生进行德育、体育、美育</w:t>
      </w:r>
      <w:bookmarkStart w:id="6" w:name="_GoBack"/>
      <w:bookmarkEnd w:id="6"/>
      <w:r>
        <w:rPr>
          <w:rFonts w:hint="eastAsia" w:ascii="仿宋_GB2312" w:hAnsi="黑体" w:eastAsia="仿宋_GB2312" w:cs="宋体"/>
          <w:bCs/>
          <w:kern w:val="0"/>
          <w:sz w:val="32"/>
          <w:szCs w:val="32"/>
        </w:rPr>
        <w:t>等方面的教育。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2.负责依法制定学校章程，并按照章程自主管理。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3.负责配合各级人民政府依法动员组织适龄儿童、少年入学，严格控制学校辍学，依法保证适龄儿童少年接受九年义务教育。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4.负责制定学校教育发展规划，并抓好组织实施和落实工作。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5.负责按照教育主管单位发布的指导性教学计划、教学大纲组织实施教育教学活动。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6.负责依据国家教育主管单位有关教学计划课程设置等方面的规定，决定和实施本校的教学计划，组织教学评比、集体备课，对学生进行统一考核考试。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7.负责学籍管理并对学生实施奖励或处分。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8.负责依法制定本校教师及其职工聘任办法，并对教师及其他员工实施包括奖励、处分在内的具体管理活动，依法聘任解聘有关教师和其他职工。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9.负责科学管理，合理使用学校的设施和经费，并积极筹措资金，改善办学条件。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10.负责维护学校师生的合法权益，有权拒绝任何组织和个人对教育教学活动进行非法干涉。</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11.依法接受各级教育行政单位的检查指导和人民群众的监督。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麦盖提县第二中学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行政办、教务室、总务室。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新疆维吾尔自治区喀什地区麦盖提县第二中学实有人数</w:t>
      </w:r>
      <w:r>
        <w:rPr>
          <w:rFonts w:ascii="仿宋_GB2312" w:hAnsi="宋体" w:eastAsia="仿宋_GB2312" w:cs="宋体"/>
          <w:kern w:val="0"/>
          <w:sz w:val="32"/>
          <w:szCs w:val="32"/>
        </w:rPr>
        <w:t>352</w:t>
      </w:r>
      <w:r>
        <w:rPr>
          <w:rFonts w:hint="eastAsia" w:ascii="仿宋_GB2312" w:hAnsi="宋体" w:eastAsia="仿宋_GB2312" w:cs="宋体"/>
          <w:kern w:val="0"/>
          <w:sz w:val="32"/>
          <w:szCs w:val="32"/>
        </w:rPr>
        <w:t>人，其中：在职316人，增加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36</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3"/>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编制部门：新疆维吾尔自治区喀什地区麦盖提县第二中学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5921.46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5921.46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5921.46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6196.37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274.91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274.91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274.91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6196.37</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6196.37</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3"/>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编制部门：新疆维吾尔自治区喀什地区麦盖提县第二中学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6196.37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5921.46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5921.46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274.91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6196.37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5921.46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5921.46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274.91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初中教育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6196.37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5921.46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5921.46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274.91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6196.37</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5921.46</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5921.46</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274.91</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编制部门：新疆维吾尔自治区喀什地区麦盖提县第二中学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6196.37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5921.46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6196.37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5921.46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初中教育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6196.37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5921.46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6196.37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5921.46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274.91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5921.46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5921.46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5921.46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5921.46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5921.46</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5921.46</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5921.46</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5921.46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5921.46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5921.46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5921.46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初中教育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5921.46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5921.46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5921.46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5921.46</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5848.07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5848.07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1693.78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1693.78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894.95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894.95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912.49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912.49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901.48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901.48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618.99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618.99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38.69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520.80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520.80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65.95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5921.46</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5918.27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3.19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3"/>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编制部门：新疆维吾尔自治区喀什地区麦盖提县第二中学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3"/>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9"/>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备注：新疆维吾尔自治区喀什地区麦盖提县第二中学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编制部门：新疆维吾尔自治区喀什地区麦盖提县第二中学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备注：新疆维吾尔自治区喀什地区麦盖提县第二中学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编制部门：新疆维吾尔自治区喀什地区麦盖提县第二中学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备注：新疆维吾尔自治区喀什地区麦盖提县第二中学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编制部门：新疆维吾尔自治区喀什地区麦盖提县第二中学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备注：新疆维吾尔自治区喀什地区麦盖提县第二中学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3"/>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编制部门：新疆维吾尔自治区喀什地区麦盖提县第二中学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274.91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274.91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274.91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274.91</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274.91</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年所有收入和支出均纳入部门预算管理。收支总预算6196.37万元。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新疆维吾尔自治区喀什地区麦盖提县第二中学收入预算6196.37万元，其中：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一般公共预算5921.46万元，占95.56%,比上年预算增加1354.68万元，增长29.66%，主要原因是：我部门本年在职人员基础绩效奖及艰苦边远津贴调增，人员类项目资金增加，预算数增加。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财政拨款结转274.91万元，占4.44%,比上年预算增加7.53万元，增长2.82%，主要原因是：上年初中教育基本支出项目等项目未完成支付进度，累计结转到本年，预算数增加。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6196.37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5921.46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95.56</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442.44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8.08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274.91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4.44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7.53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2.82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去年初中教育基本支出项目等项目支付进度较慢，结转到今年，预算数增加。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年财政拨款收支总预算5921.46万元。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收入预算包括：一般公共预算拨款5921.46万元。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一般公共预算支出包括：教育支出5921.46万元，主要用于：在职人员工资福利支出、在职人员基本养老保险支出。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5921.46</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5921.46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442.44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8.08</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.教育支出（类）5921.46万元，占100.00%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1.教育支出（类）普通教育（款）初中教育（项）：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5921.46万元，比上年预算增加1003.02万元，增长20.39%，主要原因是：我部门本年在职人员工资调增，人员经费增加，对个人和家庭补助支出增加，同时将机关事业单位基本养老保险缴费支出调整至此款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年预算数为0.00万元，比上年预算减少560.58万元，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100.00%，主要原因是：我部门本年该科目调整至初中教育科目，因此下降100.00%。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5921.46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人员经费5918.27万元，主要包括：基本工资、津贴补贴、奖金、绩效工资、机关事业单位基本养老保险缴费、职工基本医疗保险缴费、其他社会保障缴费、住房公积金、退休费、生活补助。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公用经费3.19万元，主要包括：其他商品和服务支出。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十一、关于新疆维吾尔自治区喀什地区麦盖提县第二中学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麦盖提县第二中学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年上年结转结余274.91万元，包括：财政拨款274.91万元，非财政拨款0万元，其中：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年义务教育学生营养膳食补助项目（中央第一批）274.91</w:t>
      </w:r>
      <w:r>
        <w:rPr>
          <w:rFonts w:hint="eastAsia" w:ascii="仿宋_GB2312" w:hAnsi="仿宋_GB2312" w:eastAsia="仿宋_GB2312" w:cs="仿宋_GB2312"/>
          <w:kern w:val="0"/>
          <w:sz w:val="32"/>
          <w:szCs w:val="32"/>
        </w:rPr>
        <w:t>万元，主要用于：学生营养餐费用。</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年的事业单位运行经费财政拨款预算3.19万元，比上年预算增加0.93万元，增长41.15%。主要原因是：本年预算增加党员活动经费，事业单位运行经费预算数增加。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年，新疆维吾尔自治区喀什地区麦盖提县第二中学政府采购预算0.00万元，其中：政府采购货物预算0.00万元，政府采购工程预算0.00万元，政府采购服务预算0.00万元。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年，新疆维吾尔自治区喀什地区麦盖提县第二中学面向中小企业预留政府采购项目预算金额0.00万元，小微企业预留政府采购项目预算金额0.00万元。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年底，新疆维吾尔自治区喀什地区麦盖提县第二中学及下属各预算单位占用使用国有资产总体情况为：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1.房屋47592.47平方米，价值6957.00万元。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3.办公家具价值170.00万元。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4.其他资产价值1381.00万元。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年，本部门预算绩效管理整体预算绩效目标1个，涉及预算金额6196.37万元；当年预算安排项目共0个，其中：财政拨款项目涉及预算金额0万元；非财政拨款项目涉及预算金额0万元。具体情况见下表：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1.我部门整体预算绩效目标1个，涉及预算金额6196.37万元由教育局汇总公开。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wordWrap w:val="0"/>
        <w:spacing w:line="520" w:lineRule="exact"/>
        <w:jc w:val="right"/>
        <w:rPr>
          <w:rFonts w:hint="eastAsia" w:ascii="仿宋_GB2312" w:hAnsi="宋体" w:eastAsia="仿宋_GB2312" w:cs="宋体"/>
          <w:kern w:val="0"/>
          <w:sz w:val="28"/>
          <w:szCs w:val="28"/>
          <w:lang w:val="en-US" w:eastAsia="zh-CN"/>
        </w:rPr>
      </w:pPr>
      <w:r>
        <w:rPr>
          <w:rFonts w:hint="eastAsia" w:ascii="仿宋_GB2312" w:hAnsi="宋体" w:eastAsia="仿宋_GB2312" w:cs="宋体"/>
          <w:kern w:val="0"/>
          <w:sz w:val="28"/>
          <w:szCs w:val="28"/>
          <w:lang w:val="en-US" w:eastAsia="zh-CN"/>
        </w:rPr>
        <w:t xml:space="preserve"> </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74A"/>
    <w:rsid w:val="00115FD4"/>
    <w:rsid w:val="001162BD"/>
    <w:rsid w:val="00116B2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433"/>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193A"/>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5DCC"/>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584A"/>
    <w:rsid w:val="00257505"/>
    <w:rsid w:val="00260BD7"/>
    <w:rsid w:val="00260FE7"/>
    <w:rsid w:val="00261CC7"/>
    <w:rsid w:val="0026459F"/>
    <w:rsid w:val="00264BBF"/>
    <w:rsid w:val="00265293"/>
    <w:rsid w:val="002654DC"/>
    <w:rsid w:val="00266B31"/>
    <w:rsid w:val="00271148"/>
    <w:rsid w:val="00271892"/>
    <w:rsid w:val="00271CD5"/>
    <w:rsid w:val="00272F0A"/>
    <w:rsid w:val="00272F36"/>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161"/>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3042"/>
    <w:rsid w:val="0031472A"/>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38C"/>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76A66"/>
    <w:rsid w:val="00380040"/>
    <w:rsid w:val="00381599"/>
    <w:rsid w:val="00381A12"/>
    <w:rsid w:val="003828A9"/>
    <w:rsid w:val="00384F81"/>
    <w:rsid w:val="00385BFE"/>
    <w:rsid w:val="00385FBA"/>
    <w:rsid w:val="00386764"/>
    <w:rsid w:val="00391A53"/>
    <w:rsid w:val="00392E94"/>
    <w:rsid w:val="003939CE"/>
    <w:rsid w:val="00393D32"/>
    <w:rsid w:val="00393DAD"/>
    <w:rsid w:val="0039548A"/>
    <w:rsid w:val="003A1559"/>
    <w:rsid w:val="003A3261"/>
    <w:rsid w:val="003A44ED"/>
    <w:rsid w:val="003B05BA"/>
    <w:rsid w:val="003B0DA2"/>
    <w:rsid w:val="003B1E11"/>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293B"/>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6A97"/>
    <w:rsid w:val="004A773F"/>
    <w:rsid w:val="004B0CC8"/>
    <w:rsid w:val="004B356C"/>
    <w:rsid w:val="004B458A"/>
    <w:rsid w:val="004B5853"/>
    <w:rsid w:val="004B5FB2"/>
    <w:rsid w:val="004B60E9"/>
    <w:rsid w:val="004B65DA"/>
    <w:rsid w:val="004B68AC"/>
    <w:rsid w:val="004B6BE3"/>
    <w:rsid w:val="004B7817"/>
    <w:rsid w:val="004B7C27"/>
    <w:rsid w:val="004B7DCF"/>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1CBB"/>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4BC2"/>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2D9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290"/>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0A7"/>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4FD"/>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4D2A"/>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1744"/>
    <w:rsid w:val="0074596A"/>
    <w:rsid w:val="00746362"/>
    <w:rsid w:val="007473A9"/>
    <w:rsid w:val="0075002D"/>
    <w:rsid w:val="00751B37"/>
    <w:rsid w:val="00752F4E"/>
    <w:rsid w:val="007574AA"/>
    <w:rsid w:val="00761A28"/>
    <w:rsid w:val="00763B3B"/>
    <w:rsid w:val="00764722"/>
    <w:rsid w:val="007705FA"/>
    <w:rsid w:val="007710BB"/>
    <w:rsid w:val="007717D7"/>
    <w:rsid w:val="007718F3"/>
    <w:rsid w:val="00771948"/>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CBC"/>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946"/>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87"/>
    <w:rsid w:val="008736D3"/>
    <w:rsid w:val="00873909"/>
    <w:rsid w:val="00874397"/>
    <w:rsid w:val="00876402"/>
    <w:rsid w:val="00876AF7"/>
    <w:rsid w:val="00881B92"/>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6B3"/>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0171"/>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4600"/>
    <w:rsid w:val="009E55D9"/>
    <w:rsid w:val="009E6425"/>
    <w:rsid w:val="009F23C2"/>
    <w:rsid w:val="009F2C0F"/>
    <w:rsid w:val="009F44AD"/>
    <w:rsid w:val="009F47ED"/>
    <w:rsid w:val="009F4AE1"/>
    <w:rsid w:val="009F550E"/>
    <w:rsid w:val="009F65CB"/>
    <w:rsid w:val="00A00365"/>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4627"/>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51D"/>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2CDF"/>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5A5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68A"/>
    <w:rsid w:val="00CB1A82"/>
    <w:rsid w:val="00CB1F47"/>
    <w:rsid w:val="00CB2F8A"/>
    <w:rsid w:val="00CB2FFA"/>
    <w:rsid w:val="00CB47A0"/>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7BA"/>
    <w:rsid w:val="00D63D95"/>
    <w:rsid w:val="00D70018"/>
    <w:rsid w:val="00D72599"/>
    <w:rsid w:val="00D72882"/>
    <w:rsid w:val="00D7339B"/>
    <w:rsid w:val="00D740DF"/>
    <w:rsid w:val="00D75D0E"/>
    <w:rsid w:val="00D7681F"/>
    <w:rsid w:val="00D77A1C"/>
    <w:rsid w:val="00D77AC3"/>
    <w:rsid w:val="00D77D8D"/>
    <w:rsid w:val="00D815C2"/>
    <w:rsid w:val="00D81FDE"/>
    <w:rsid w:val="00D83585"/>
    <w:rsid w:val="00D83AC2"/>
    <w:rsid w:val="00D8486D"/>
    <w:rsid w:val="00D85536"/>
    <w:rsid w:val="00D85A6D"/>
    <w:rsid w:val="00D902D1"/>
    <w:rsid w:val="00D91B77"/>
    <w:rsid w:val="00D92B12"/>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2A3B"/>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9EB"/>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6422"/>
    <w:rsid w:val="00F676F8"/>
    <w:rsid w:val="00F67BEA"/>
    <w:rsid w:val="00F700EE"/>
    <w:rsid w:val="00F70615"/>
    <w:rsid w:val="00F7131E"/>
    <w:rsid w:val="00F73697"/>
    <w:rsid w:val="00F7396D"/>
    <w:rsid w:val="00F752DF"/>
    <w:rsid w:val="00F759D9"/>
    <w:rsid w:val="00F766BD"/>
    <w:rsid w:val="00F81089"/>
    <w:rsid w:val="00F81B82"/>
    <w:rsid w:val="00F81F64"/>
    <w:rsid w:val="00F824BE"/>
    <w:rsid w:val="00F82AF9"/>
    <w:rsid w:val="00F8390C"/>
    <w:rsid w:val="00F83B48"/>
    <w:rsid w:val="00F864F7"/>
    <w:rsid w:val="00F90068"/>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563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7012E39"/>
    <w:rsid w:val="0DA76EF7"/>
    <w:rsid w:val="0F5A7EF5"/>
    <w:rsid w:val="10B61AF9"/>
    <w:rsid w:val="197E2E13"/>
    <w:rsid w:val="1EB23894"/>
    <w:rsid w:val="1F75078D"/>
    <w:rsid w:val="24257BFD"/>
    <w:rsid w:val="27156329"/>
    <w:rsid w:val="2A3F6DCB"/>
    <w:rsid w:val="2BCB4E87"/>
    <w:rsid w:val="2C066061"/>
    <w:rsid w:val="2D9D11C8"/>
    <w:rsid w:val="3013205B"/>
    <w:rsid w:val="30361475"/>
    <w:rsid w:val="33701023"/>
    <w:rsid w:val="337B1A67"/>
    <w:rsid w:val="33C15BE0"/>
    <w:rsid w:val="384B24CE"/>
    <w:rsid w:val="39292BE7"/>
    <w:rsid w:val="399563E3"/>
    <w:rsid w:val="3DDC7F8B"/>
    <w:rsid w:val="3E217B1B"/>
    <w:rsid w:val="40751C9F"/>
    <w:rsid w:val="407E44CB"/>
    <w:rsid w:val="42857728"/>
    <w:rsid w:val="437D2DD8"/>
    <w:rsid w:val="44F77FF8"/>
    <w:rsid w:val="46A46D86"/>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semiHidden/>
    <w:unhideWhenUsed/>
    <w:uiPriority w:val="0"/>
    <w:pPr>
      <w:spacing w:after="120" w:afterLines="0" w:afterAutospacing="0"/>
    </w:pPr>
  </w:style>
  <w:style w:type="paragraph" w:styleId="4">
    <w:name w:val="annotation subject"/>
    <w:basedOn w:val="5"/>
    <w:next w:val="5"/>
    <w:link w:val="16"/>
    <w:qFormat/>
    <w:uiPriority w:val="0"/>
    <w:rPr>
      <w:b/>
      <w:bCs/>
    </w:rPr>
  </w:style>
  <w:style w:type="paragraph" w:styleId="5">
    <w:name w:val="annotation text"/>
    <w:basedOn w:val="1"/>
    <w:link w:val="15"/>
    <w:qFormat/>
    <w:uiPriority w:val="0"/>
    <w:pPr>
      <w:jc w:val="left"/>
    </w:pPr>
  </w:style>
  <w:style w:type="paragraph" w:styleId="6">
    <w:name w:val="Balloon Text"/>
    <w:basedOn w:val="1"/>
    <w:link w:val="17"/>
    <w:qFormat/>
    <w:uiPriority w:val="0"/>
    <w:rPr>
      <w:sz w:val="18"/>
      <w:szCs w:val="18"/>
    </w:rPr>
  </w:style>
  <w:style w:type="paragraph" w:styleId="7">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21"/>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1">
    <w:name w:val="Strong"/>
    <w:basedOn w:val="10"/>
    <w:qFormat/>
    <w:uiPriority w:val="0"/>
    <w:rPr>
      <w:b/>
      <w:bCs/>
    </w:rPr>
  </w:style>
  <w:style w:type="character" w:styleId="12">
    <w:name w:val="annotation reference"/>
    <w:basedOn w:val="10"/>
    <w:qFormat/>
    <w:uiPriority w:val="0"/>
    <w:rPr>
      <w:sz w:val="21"/>
      <w:szCs w:val="21"/>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批注文字 字符"/>
    <w:basedOn w:val="10"/>
    <w:link w:val="5"/>
    <w:uiPriority w:val="0"/>
    <w:rPr>
      <w:kern w:val="2"/>
      <w:sz w:val="21"/>
      <w:szCs w:val="24"/>
    </w:rPr>
  </w:style>
  <w:style w:type="character" w:customStyle="1" w:styleId="16">
    <w:name w:val="批注主题 字符"/>
    <w:basedOn w:val="15"/>
    <w:link w:val="4"/>
    <w:qFormat/>
    <w:uiPriority w:val="0"/>
    <w:rPr>
      <w:b/>
      <w:bCs/>
      <w:kern w:val="2"/>
      <w:sz w:val="21"/>
      <w:szCs w:val="24"/>
    </w:rPr>
  </w:style>
  <w:style w:type="character" w:customStyle="1" w:styleId="17">
    <w:name w:val="批注框文本 字符"/>
    <w:basedOn w:val="10"/>
    <w:link w:val="6"/>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0"/>
    <w:link w:val="8"/>
    <w:qFormat/>
    <w:uiPriority w:val="0"/>
    <w:rPr>
      <w:kern w:val="2"/>
      <w:sz w:val="18"/>
      <w:szCs w:val="18"/>
    </w:rPr>
  </w:style>
  <w:style w:type="character" w:customStyle="1" w:styleId="21">
    <w:name w:val="HTML 预设格式 字符"/>
    <w:basedOn w:val="10"/>
    <w:link w:val="9"/>
    <w:qFormat/>
    <w:uiPriority w:val="99"/>
    <w:rPr>
      <w:rFonts w:ascii="宋体" w:hAnsi="宋体"/>
      <w:sz w:val="24"/>
      <w:szCs w:val="24"/>
    </w:rPr>
  </w:style>
  <w:style w:type="character" w:customStyle="1" w:styleId="22">
    <w:name w:val="name"/>
    <w:basedOn w:val="10"/>
    <w:qFormat/>
    <w:uiPriority w:val="0"/>
  </w:style>
  <w:style w:type="table" w:customStyle="1" w:styleId="23">
    <w:name w:val="网格型1"/>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标题 1 字符"/>
    <w:basedOn w:val="10"/>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26</Pages>
  <Words>7251</Words>
  <Characters>2525</Characters>
  <Lines>21</Lines>
  <Paragraphs>19</Paragraphs>
  <TotalTime>3069</TotalTime>
  <ScaleCrop>false</ScaleCrop>
  <LinksUpToDate>false</LinksUpToDate>
  <CharactersWithSpaces>9757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2026-02-12T10:51:59Z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