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新疆维吾尔自治区喀什地区麦盖提县第四中学</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一、关于新疆维吾尔自治区喀什地区麦盖提县第四中学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二、关于新疆维吾尔自治区喀什地区麦盖提县第四中学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三、关于新疆维吾尔自治区喀什地区麦盖提县第四中学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四、关于新疆维吾尔自治区喀什地区麦盖提县第四中学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五、关于新疆维吾尔自治区喀什地区麦盖提县第四中学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六、关于新疆维吾尔自治区喀什地区麦盖提县第四中学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七、关于新疆维吾尔自治区喀什地区麦盖提县第四中学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八、关于新疆维吾尔自治区喀什地区麦盖提县第四中学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九、关于新疆维吾尔自治区喀什地区麦盖提县第四中学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十、关于新疆维吾尔自治区喀什地区麦盖提县第四中学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麦盖提县第四中学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1.负责贯彻党的教育方针，坚持社会主义办学方向，对学生进行德育、体育、美育</w:t>
      </w:r>
      <w:bookmarkStart w:id="6" w:name="_GoBack"/>
      <w:bookmarkEnd w:id="6"/>
      <w:r>
        <w:rPr>
          <w:rFonts w:hint="eastAsia" w:ascii="仿宋_GB2312" w:hAnsi="黑体" w:eastAsia="仿宋_GB2312" w:cs="宋体"/>
          <w:bCs/>
          <w:kern w:val="0"/>
          <w:sz w:val="32"/>
          <w:szCs w:val="32"/>
        </w:rPr>
        <w:t>等方面的教育。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2.负责依法制定学校章程，并按照章程自主管理。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3.负责配合各级人民政府依法动员组织适龄儿童、少年入学，严格控制学校辍学，依法保证适龄儿童少年接受九年义务教育。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4.负责制定学校教育发展规划，并抓好组织实施和落实工作。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5.负责按照教育主管单位发布的指导性教学计划、教学大纲组织实施教育教学活动。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6.负责依据国家教育主管单位有关教学计划课程设置等方面的规定，决定和实施本校的教学计划，组织教学评比、集体备课，对学生进行统一考核考试。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7.负责学籍管理并对学生实施奖励或处分。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8.负责依法制定本校教师及其职工聘任办法，并对教师及其他员工实施包括奖励、处分在内的具体管理活动，依法聘任解聘有关教师和其他职工。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9.负责科学管理，合理使用学校的设施和经费，并积极筹措资金，改善办学条件。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10.负责维护学校师生的合法权益，有权拒绝任何组织和个人对教育教学活动进行非法干涉。</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11.依法接受各级教育行政单位的检查指导和人民群众的监督。</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麦盖提县第四中学</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10</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党政办、教务办、教研室、财务室、督导室、保卫科、宿管科、德育办、食堂管理处、总务处。</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新疆维吾尔自治区喀什地区麦盖提县第四中学实有人数</w:t>
      </w:r>
      <w:r>
        <w:rPr>
          <w:rFonts w:ascii="仿宋_GB2312" w:hAnsi="宋体" w:eastAsia="仿宋_GB2312" w:cs="宋体"/>
          <w:kern w:val="0"/>
          <w:sz w:val="32"/>
          <w:szCs w:val="32"/>
        </w:rPr>
        <w:t>271</w:t>
      </w:r>
      <w:r>
        <w:rPr>
          <w:rFonts w:hint="eastAsia" w:ascii="仿宋_GB2312" w:hAnsi="宋体" w:eastAsia="仿宋_GB2312" w:cs="宋体"/>
          <w:kern w:val="0"/>
          <w:sz w:val="32"/>
          <w:szCs w:val="32"/>
        </w:rPr>
        <w:t>人，其中：在职254人，增加</w:t>
      </w:r>
      <w:r>
        <w:rPr>
          <w:rFonts w:ascii="仿宋_GB2312" w:hAnsi="宋体" w:eastAsia="仿宋_GB2312" w:cs="宋体"/>
          <w:kern w:val="0"/>
          <w:sz w:val="32"/>
          <w:szCs w:val="32"/>
        </w:rPr>
        <w:t>7</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17</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编制部门：新疆维吾尔自治区喀什地区麦盖提县第四中学</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4335.36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4335.36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4335.36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4569.37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234.01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234.01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234.01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4569.37</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4569.37</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编制部门：新疆维吾尔自治区喀什地区麦盖提县第四中学</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4569.37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4335.36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4335.36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234.01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4569.37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4335.36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4335.36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234.01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小学教育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3.95</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初中教育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4565.42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4335.36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4335.36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230.06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4569.37</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4335.36</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4335.36</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234.01</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编制部门：新疆维吾尔自治区喀什地区麦盖提县第四中学</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4569.37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4335.36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4569.37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4335.36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小学教育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初中教育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4565.42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4335.36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4569.37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4335.36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234.01</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编制部门：新疆维吾尔自治区喀什地区麦盖提县第四中学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4335.36</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4335.36</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4335.36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4335.36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4335.36</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4335.36</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4335.36</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编制部门：新疆维吾尔自治区喀什地区麦盖提县第四中学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4335.36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4335.36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4335.36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4335.36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初中教育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4335.36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4335.36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4335.36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4335.36</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编制部门：新疆维吾尔自治区喀什地区麦盖提县第四中学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4306.16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4306.16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1180.80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1180.80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690.59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690.59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682.85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682.85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688.63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688.63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455.22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455.22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196.50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196.50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385.19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385.19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28.19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28.19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25.32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4335.36</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4334.35</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1.01</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编制部门：新疆维吾尔自治区喀什地区麦盖提县第四中学</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备注：新疆维吾尔自治区喀什地区麦盖提县第四中学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编制部门：新疆维吾尔自治区喀什地区麦盖提县第四中学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备注：新疆维吾尔自治区喀什地区麦盖提县第四中学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编制部门：新疆维吾尔自治区喀什地区麦盖提县第四中学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备注：新疆维吾尔自治区喀什地区麦盖提县第四中学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编制部门：新疆维吾尔自治区喀什地区麦盖提县第四中学</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备注：新疆维吾尔自治区喀什地区麦盖提县第四中学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编制部门：新疆维吾尔自治区喀什地区麦盖提县第四中学</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0.90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0.90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0.90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年小学教育家庭经济困难学生生活补助项目（中央第二批）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1.32</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1.32</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1.32</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年义务教育学生营养膳食补助项目（中央第一批）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231.37</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231.37</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231.37</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年义务教育学生营养膳食补助项目（中央第一批）小学部</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0.01</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0.01</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0.01</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年小学教育家庭经济困难学生生活补助项目（自治区第一批）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0.41</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0.41</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0.41</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234.01</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234.01</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一、关于新疆维吾尔自治区喀什地区麦盖提县第四中学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按照全口径预算的原则，新疆维吾尔自治区喀什地区麦盖提县第四中学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年所有收入和支出均纳入部门预算管理。收支总预算4569.37万元。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二、关于新疆维吾尔自治区喀什地区麦盖提县第四中学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新疆维吾尔自治区喀什地区麦盖提县第四中学收入预算4569.37万元，其中：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一般公共预算4335.36万元，占94.88%,比上年预算增加1050.35万元，增长31.97%，主要原因是：我部门本年在职人员工资调增，人员经费增加，对个人和家庭补助支出增加，预算数增加。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财政拨款结转234.01万元，占5.12%,比上年预算减少39.09万元，下降14.31%，主要原因是：我部门上年按时支付，结转资金减少，结转项目支出预算数减少。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三、关于新疆维吾尔自治区喀什地区麦盖提县第四中学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4569.37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4335.36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94.88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393.04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9.97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234.01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5.12</w:t>
      </w:r>
      <w:r>
        <w:rPr>
          <w:rFonts w:hint="eastAsia" w:ascii="仿宋_GB2312" w:hAnsi="宋体" w:eastAsia="仿宋_GB2312" w:cs="宋体"/>
          <w:kern w:val="0"/>
          <w:sz w:val="32"/>
          <w:szCs w:val="32"/>
        </w:rPr>
        <w:t>%，比上年预算减少39.09万元，下降14.31%，主要原因是：</w:t>
      </w:r>
      <w:r>
        <w:rPr>
          <w:rFonts w:ascii="仿宋_GB2312" w:hAnsi="宋体" w:eastAsia="仿宋_GB2312" w:cs="宋体"/>
          <w:kern w:val="0"/>
          <w:sz w:val="32"/>
          <w:szCs w:val="32"/>
        </w:rPr>
        <w:t>我部门上年按时支付，结转资金减少，结转项目支出预算数减少。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四、关于新疆维吾尔自治区喀什地区麦盖提县第四中学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年财政拨款收支总预算4335.36万元。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收入预算包括：一般公共预算拨款4335.36万元。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一般公共预算支出包括：教育支出4335.36万元，主要用于：在职人员工资福利支出、日常公用经费支出。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五、关于新疆维吾尔自治区喀什地区麦盖提县第四中学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4335.36</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4335.36</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393.04</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9.97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.教育支出（类）4335.36万元，占100.00%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1.教育支出（类）普通教育（款）初中教育（项）：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4335.36万元，比上年预算增加795.27万元，增长22.46%，主要原因是：我部门本年在职人员工资调增，人员经费增加，对个人和家庭补助支出增加；机关事业单位基本养老保险缴费支出科目调整至本科目，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年预算数为0.00万元，比上年预算减少402.23万元，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100.00%，主要原因是：我部门本年该科目调整至初中教育科目，因此下降100.00%。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六、关于新疆维吾尔自治区喀什地区麦盖提县第四中学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4335.36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人员经费4334.35万元，主要包括：基本工资、津贴补贴、奖金、绩效工资、机关事业单位基本养老保险缴费、职工基本医疗保险缴费、其他社会保障缴费、住房公积金、其他工资福利支出、退休费、奖励金。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公用经费1.01万元，主要包括：其他商品和服务支出。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七、关于新疆维吾尔自治区喀什地区麦盖提县第四中学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八、关于新疆维吾尔自治区喀什地区麦盖提县第四中学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麦盖提县第四中学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九、关于新疆维吾尔自治区喀什地区麦盖提县第四中学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十、关于新疆维吾尔自治区喀什地区麦盖提县第四中学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新疆维吾尔自治区喀什地区麦盖提县第四中学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十一、关于新疆维吾尔自治区喀什地区麦盖提县第四中学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麦盖提县第四中学</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年上年结转结余234.01万元，包括：财政拨款234.01万元，非财政拨款0万元，其中：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年小学教育家庭经济困难学生生活补助项目（中央第一批）0.90</w:t>
      </w:r>
      <w:r>
        <w:rPr>
          <w:rFonts w:hint="eastAsia" w:ascii="仿宋_GB2312" w:hAnsi="仿宋_GB2312" w:eastAsia="仿宋_GB2312" w:cs="仿宋_GB2312"/>
          <w:kern w:val="0"/>
          <w:sz w:val="32"/>
          <w:szCs w:val="32"/>
        </w:rPr>
        <w:t>万元，主要用于：学生伙食补助。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年小学教育家庭经济困难学生生活补助项目（中央第二批）1.32</w:t>
      </w:r>
      <w:r>
        <w:rPr>
          <w:rFonts w:hint="eastAsia" w:ascii="仿宋_GB2312" w:hAnsi="仿宋_GB2312" w:eastAsia="仿宋_GB2312" w:cs="仿宋_GB2312"/>
          <w:kern w:val="0"/>
          <w:sz w:val="32"/>
          <w:szCs w:val="32"/>
        </w:rPr>
        <w:t>万元，主要用于：学生伙食补助。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年义务教育学生营养膳食补助项目（中央第一批）231.37</w:t>
      </w:r>
      <w:r>
        <w:rPr>
          <w:rFonts w:hint="eastAsia" w:ascii="仿宋_GB2312" w:hAnsi="仿宋_GB2312" w:eastAsia="仿宋_GB2312" w:cs="仿宋_GB2312"/>
          <w:kern w:val="0"/>
          <w:sz w:val="32"/>
          <w:szCs w:val="32"/>
        </w:rPr>
        <w:t>万元，主要用于：学生营养餐补助。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4.</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年义务教育学生营养膳食补助项目（中央第一批）小学部0.01</w:t>
      </w:r>
      <w:r>
        <w:rPr>
          <w:rFonts w:hint="eastAsia" w:ascii="仿宋_GB2312" w:hAnsi="仿宋_GB2312" w:eastAsia="仿宋_GB2312" w:cs="仿宋_GB2312"/>
          <w:kern w:val="0"/>
          <w:sz w:val="32"/>
          <w:szCs w:val="32"/>
        </w:rPr>
        <w:t>万元，主要用于：学生营养餐补助。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5.</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年小学教育家庭经济困难学生生活补助项目（自治区第一批）0.41</w:t>
      </w:r>
      <w:r>
        <w:rPr>
          <w:rFonts w:hint="eastAsia" w:ascii="仿宋_GB2312" w:hAnsi="仿宋_GB2312" w:eastAsia="仿宋_GB2312" w:cs="仿宋_GB2312"/>
          <w:kern w:val="0"/>
          <w:sz w:val="32"/>
          <w:szCs w:val="32"/>
        </w:rPr>
        <w:t>万元，主要用于：学生伙食补助。</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新疆维吾尔自治区喀什地区麦盖提县第四中学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年的事业单位运行经费财政拨款预算1.01万元，比上年预算增加0.07万元，增长7.45%。主要原因是：本年党员活动经费增加，事业单位运行经费预算数增加。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年，新疆维吾尔自治区喀什地区麦盖提县第四中学政府采购预算0.00万元，其中：政府采购货物预算0.00万元，政府采购工程预算0.00万元，政府采购服务预算0.00万元。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年，新疆维吾尔自治区喀什地区麦盖提县第四中学面向中小企业预留政府采购项目预算金额0.00万元，小微企业预留政府采购项目预算金额0.00万元。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年底，新疆维吾尔自治区喀什地区麦盖提县第四中学及下属各预算单位占用使用国有资产总体情况为：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1.房屋58570.94平方米，价值10848.59万元。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3.办公家具价值855.43万元。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4.其他资产价值148236.54万元。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年，本部门预算绩效管理整体预算绩效目标1个，涉及预算金额4569.37万元；当年预算安排项目共0个，其中：财政拨款项目涉及预算金额0万元；非财政拨款项目涉及预算金额0万元。具体情况见下表：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1.我部门整体预算绩效目标1个，涉及预算金额4569.37万元由教育局汇总公开。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77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1BE3"/>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5779"/>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98A"/>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072C"/>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0C62"/>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2FD0"/>
    <w:rsid w:val="00297957"/>
    <w:rsid w:val="002A0066"/>
    <w:rsid w:val="002A15E9"/>
    <w:rsid w:val="002A2135"/>
    <w:rsid w:val="002A5744"/>
    <w:rsid w:val="002A5A41"/>
    <w:rsid w:val="002A6B1E"/>
    <w:rsid w:val="002A6B2E"/>
    <w:rsid w:val="002A704C"/>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0524"/>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19FB"/>
    <w:rsid w:val="003731B3"/>
    <w:rsid w:val="00373A27"/>
    <w:rsid w:val="00373DF2"/>
    <w:rsid w:val="00375B79"/>
    <w:rsid w:val="00375DC5"/>
    <w:rsid w:val="003767AD"/>
    <w:rsid w:val="00380040"/>
    <w:rsid w:val="00381599"/>
    <w:rsid w:val="003828A9"/>
    <w:rsid w:val="00384F81"/>
    <w:rsid w:val="00385BFE"/>
    <w:rsid w:val="00385FBA"/>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5A49"/>
    <w:rsid w:val="003F638F"/>
    <w:rsid w:val="003F66AF"/>
    <w:rsid w:val="003F6A9D"/>
    <w:rsid w:val="003F6C80"/>
    <w:rsid w:val="003F77FC"/>
    <w:rsid w:val="003F7CF3"/>
    <w:rsid w:val="004002D6"/>
    <w:rsid w:val="00402AAC"/>
    <w:rsid w:val="00403B24"/>
    <w:rsid w:val="00403DA9"/>
    <w:rsid w:val="00405212"/>
    <w:rsid w:val="00407E8F"/>
    <w:rsid w:val="00410138"/>
    <w:rsid w:val="00410247"/>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05DB"/>
    <w:rsid w:val="00453F7A"/>
    <w:rsid w:val="00454906"/>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66CF"/>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9D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51AE"/>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25C6"/>
    <w:rsid w:val="0074596A"/>
    <w:rsid w:val="00746362"/>
    <w:rsid w:val="007473A9"/>
    <w:rsid w:val="00751B37"/>
    <w:rsid w:val="00752F4E"/>
    <w:rsid w:val="007574AA"/>
    <w:rsid w:val="00761A28"/>
    <w:rsid w:val="00763B3B"/>
    <w:rsid w:val="00763F4D"/>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96549"/>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3FA6"/>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18"/>
    <w:rsid w:val="007D0F30"/>
    <w:rsid w:val="007D34CE"/>
    <w:rsid w:val="007D3823"/>
    <w:rsid w:val="007D53FB"/>
    <w:rsid w:val="007D575C"/>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4AB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3C55"/>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158"/>
    <w:rsid w:val="0093334A"/>
    <w:rsid w:val="009403A3"/>
    <w:rsid w:val="00941EAD"/>
    <w:rsid w:val="009443B8"/>
    <w:rsid w:val="009447BC"/>
    <w:rsid w:val="00945CB1"/>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541F"/>
    <w:rsid w:val="009972BE"/>
    <w:rsid w:val="009A084F"/>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1A5D"/>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4BB4"/>
    <w:rsid w:val="00B06313"/>
    <w:rsid w:val="00B07B6B"/>
    <w:rsid w:val="00B116D9"/>
    <w:rsid w:val="00B12597"/>
    <w:rsid w:val="00B1350B"/>
    <w:rsid w:val="00B169A2"/>
    <w:rsid w:val="00B175D8"/>
    <w:rsid w:val="00B22DD6"/>
    <w:rsid w:val="00B22DDC"/>
    <w:rsid w:val="00B23AA0"/>
    <w:rsid w:val="00B250D5"/>
    <w:rsid w:val="00B25D8E"/>
    <w:rsid w:val="00B31407"/>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C1A"/>
    <w:rsid w:val="00B74DED"/>
    <w:rsid w:val="00B75D34"/>
    <w:rsid w:val="00B763B8"/>
    <w:rsid w:val="00B7648B"/>
    <w:rsid w:val="00B76C91"/>
    <w:rsid w:val="00B7726B"/>
    <w:rsid w:val="00B8200E"/>
    <w:rsid w:val="00B83D73"/>
    <w:rsid w:val="00B84DA6"/>
    <w:rsid w:val="00B855FA"/>
    <w:rsid w:val="00B85C75"/>
    <w:rsid w:val="00B872BA"/>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C7DB1"/>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3AE5"/>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3048"/>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1ADB"/>
    <w:rsid w:val="00D231A6"/>
    <w:rsid w:val="00D26873"/>
    <w:rsid w:val="00D26D6F"/>
    <w:rsid w:val="00D30138"/>
    <w:rsid w:val="00D30FDF"/>
    <w:rsid w:val="00D31875"/>
    <w:rsid w:val="00D3196A"/>
    <w:rsid w:val="00D31CC6"/>
    <w:rsid w:val="00D328D5"/>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86535"/>
    <w:rsid w:val="00D902D1"/>
    <w:rsid w:val="00D91B77"/>
    <w:rsid w:val="00D97BE0"/>
    <w:rsid w:val="00DA0D9D"/>
    <w:rsid w:val="00DA1BF4"/>
    <w:rsid w:val="00DA2600"/>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6EF"/>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5D5"/>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0B4"/>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6A0"/>
    <w:rsid w:val="00F009C6"/>
    <w:rsid w:val="00F01374"/>
    <w:rsid w:val="00F03B1B"/>
    <w:rsid w:val="00F04A9F"/>
    <w:rsid w:val="00F0614C"/>
    <w:rsid w:val="00F06856"/>
    <w:rsid w:val="00F07757"/>
    <w:rsid w:val="00F1181F"/>
    <w:rsid w:val="00F12215"/>
    <w:rsid w:val="00F12A8A"/>
    <w:rsid w:val="00F12E98"/>
    <w:rsid w:val="00F13AB5"/>
    <w:rsid w:val="00F13C23"/>
    <w:rsid w:val="00F1446C"/>
    <w:rsid w:val="00F14578"/>
    <w:rsid w:val="00F15FE2"/>
    <w:rsid w:val="00F21586"/>
    <w:rsid w:val="00F2591B"/>
    <w:rsid w:val="00F25DB3"/>
    <w:rsid w:val="00F31C66"/>
    <w:rsid w:val="00F321DD"/>
    <w:rsid w:val="00F32D66"/>
    <w:rsid w:val="00F33D16"/>
    <w:rsid w:val="00F3589E"/>
    <w:rsid w:val="00F3627D"/>
    <w:rsid w:val="00F3729B"/>
    <w:rsid w:val="00F42D66"/>
    <w:rsid w:val="00F45205"/>
    <w:rsid w:val="00F45A48"/>
    <w:rsid w:val="00F4640B"/>
    <w:rsid w:val="00F46460"/>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18F0"/>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53E5"/>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51C6"/>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35B1AD2"/>
    <w:rsid w:val="197E2E13"/>
    <w:rsid w:val="1EB23894"/>
    <w:rsid w:val="24257BFD"/>
    <w:rsid w:val="27156329"/>
    <w:rsid w:val="2A3F6DCB"/>
    <w:rsid w:val="2BCB4E87"/>
    <w:rsid w:val="2C066061"/>
    <w:rsid w:val="2D9D11C8"/>
    <w:rsid w:val="3013205B"/>
    <w:rsid w:val="30361475"/>
    <w:rsid w:val="32C17518"/>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29A628A"/>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28</Pages>
  <Words>7597</Words>
  <Characters>2724</Characters>
  <Lines>22</Lines>
  <Paragraphs>20</Paragraphs>
  <TotalTime>2957</TotalTime>
  <ScaleCrop>false</ScaleCrop>
  <LinksUpToDate>false</LinksUpToDate>
  <CharactersWithSpaces>10301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2026-02-12T10:56:23Z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