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新疆维吾尔自治区喀什地区麦盖提县红十字会</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一、关于新疆维吾尔自治区喀什地区麦盖提县红十字会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二、关于新疆维吾尔自治区喀什地区麦盖提县红十字会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三、关于新疆维吾尔自治区喀什地区麦盖提县红十字会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四、关于新疆维吾尔自治区喀什地区麦盖提县红十字会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五、关于新疆维吾尔自治区喀什地区麦盖提县红十字会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六、关于新疆维吾尔自治区喀什地区麦盖提县红十字会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七、关于新疆维吾尔自治区喀什地区麦盖提县红十字会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八、关于新疆维吾尔自治区喀什地区麦盖提县红十字会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九、关于新疆维吾尔自治区喀什地区麦盖提县红十字会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十、关于新疆维吾尔自治区喀什地区麦盖提县红十字会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麦盖提县红十字会</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宣传、贯彻、落实《中华人民共和国红十字会法》、《中华人民共和国红十字标志使用办法》、《新疆维吾尔自治区实施〈中华人民共和国红十字会法〉办法》和《中华人民共和国献血法》，指导和协调全县各基层红十字会开展各项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2.开展人道领域里的社会救助、社区服务和社会公益活动。</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3.组织群众性初级卫生救护培训和现场急救培训工作。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4.加强“三救三献”宣传力度，推动无偿献血工作，进行遗体、器官捐献和中华骨髓库造血干细胞的宣传、动员、登记工作。</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5.完成县委、县人民政府委托事宜。</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麦盖提县红十字会</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3</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行政办公室、财务室、保密室。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新疆维吾尔自治区喀什地区麦盖提县红十字会实有人数</w:t>
      </w:r>
      <w:r>
        <w:rPr>
          <w:rFonts w:ascii="仿宋_GB2312" w:hAnsi="宋体" w:eastAsia="仿宋_GB2312" w:cs="宋体"/>
          <w:kern w:val="0"/>
          <w:sz w:val="32"/>
          <w:szCs w:val="32"/>
        </w:rPr>
        <w:t>5</w:t>
      </w:r>
      <w:r>
        <w:rPr>
          <w:rFonts w:hint="eastAsia" w:ascii="仿宋_GB2312" w:hAnsi="宋体" w:eastAsia="仿宋_GB2312" w:cs="宋体"/>
          <w:kern w:val="0"/>
          <w:sz w:val="32"/>
          <w:szCs w:val="32"/>
        </w:rPr>
        <w:t>人，其中：在职3人，减少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2</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编制部门：新疆维吾尔自治区喀什地区麦盖提县红十字会</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61.52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61.52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61.52</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53.64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61.52</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61.52</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编制部门：新疆维吾尔自治区喀什地区麦盖提县红十字会</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53.64</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53.64</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53.64</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8.91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8.91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8.91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3.30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5.61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红十字事业</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44.73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44.73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16</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44.73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44.73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44.73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3.12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2.42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0.70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0.70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0.70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4.76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61.52</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61.52</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61.52</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编制部门：新疆维吾尔自治区喀什地区麦盖提县红十字会</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53.64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53.64</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8.91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3.30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5.61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红十字事业</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44.73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3.12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2.42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0.70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4.76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61.52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61.52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编制部门：新疆维吾尔自治区喀什地区麦盖提县红十字会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61.52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61.52</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53.64</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53.64</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4.76</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4.76</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61.52</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61.52</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61.52</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编制部门：新疆维吾尔自治区喀什地区麦盖提县红十字会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53.64</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53.64</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8.91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16</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红十字事业</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44.73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44.73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16</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44.73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44.73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61.52</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61.52</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编制部门：新疆维吾尔自治区喀什地区麦盖提县红十字会</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53.84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53.84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13.71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17.93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17.93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8.64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8.64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2.42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3.17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61.52</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57.01</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4.51</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编制部门：新疆维吾尔自治区喀什地区麦盖提县红十字会</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备注：新疆维吾尔自治区喀什地区麦盖提县红十字会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编制部门：新疆维吾尔自治区喀什地区麦盖提县红十字会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备注：新疆维吾尔自治区喀什地区麦盖提县红十字会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编制部门：新疆维吾尔自治区喀什地区麦盖提县红十字会</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备注：新疆维吾尔自治区喀什地区麦盖提县红十字会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编制部门：新疆维吾尔自治区喀什地区麦盖提县红十字会</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3.33</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3.33</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编制部门：新疆维吾尔自治区喀什地区麦盖提县红十字会</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备注：新疆维吾尔自治区喀什地区麦盖提县红十字会</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一、关于新疆维吾尔自治区喀什地区麦盖提县红十字会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按照全口径预算的原则，新疆维吾尔自治区喀什地区麦盖提县红十字会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年所有收入和支出均纳入部门预算管理。收支总预算61.52万元。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二、关于新疆维吾尔自治区喀什地区麦盖提县红十字会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新疆维吾尔自治区喀什地区麦盖提县红十字会收入预算61.52万元，其中：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一般公共预算61.52万元，占100%,比上年预算减少11.61万元，下降15.88%，主要原因是：上年度在职人员减少1人，人员经费减少，预算数相应减少。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三、关于新疆维吾尔自治区喀什地区麦盖提县红十字会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新疆维吾尔自治区喀什地区麦盖提县红十字会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61.52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61.52</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100</w:t>
      </w:r>
      <w:r>
        <w:rPr>
          <w:rFonts w:hint="eastAsia" w:ascii="仿宋_GB2312" w:hAnsi="宋体" w:eastAsia="仿宋_GB2312" w:cs="宋体"/>
          <w:kern w:val="0"/>
          <w:sz w:val="32"/>
          <w:szCs w:val="32"/>
        </w:rPr>
        <w:t>%，比上年预算减少</w:t>
      </w:r>
      <w:r>
        <w:rPr>
          <w:rFonts w:ascii="仿宋_GB2312" w:hAnsi="宋体" w:eastAsia="仿宋_GB2312" w:cs="宋体"/>
          <w:kern w:val="0"/>
          <w:sz w:val="32"/>
          <w:szCs w:val="32"/>
        </w:rPr>
        <w:t>11.61</w:t>
      </w:r>
      <w:r>
        <w:rPr>
          <w:rFonts w:hint="eastAsia" w:ascii="仿宋_GB2312" w:hAnsi="宋体" w:eastAsia="仿宋_GB2312" w:cs="宋体"/>
          <w:kern w:val="0"/>
          <w:sz w:val="32"/>
          <w:szCs w:val="32"/>
        </w:rPr>
        <w:t>万元，下降</w:t>
      </w:r>
      <w:r>
        <w:rPr>
          <w:rFonts w:ascii="仿宋_GB2312" w:hAnsi="宋体" w:eastAsia="仿宋_GB2312" w:cs="宋体"/>
          <w:kern w:val="0"/>
          <w:sz w:val="32"/>
          <w:szCs w:val="32"/>
        </w:rPr>
        <w:t>15.88</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上年度在职人员减少1人，人员经费减少，预算数相应减少。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四、关于新疆维吾尔自治区喀什地区麦盖提县红十字会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年财政拨款收支总预算61.52万元。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收入预算包括：一般公共预算拨款61.52万元。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53.64万元，主要用于：人员工资、基本养老保险和日常运行经费；卫生健康支出3.12万元，主要用于：基本医疗保险和公务员医疗保险费用；住房保障支出4.76万元，主要用于：人员住房公积金缴费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五、关于新疆维吾尔自治区喀什地区麦盖提县红十字会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新疆维吾尔自治区喀什地区麦盖提县红十字会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61.52</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61.52</w:t>
      </w:r>
      <w:r>
        <w:rPr>
          <w:rFonts w:hint="eastAsia" w:ascii="仿宋_GB2312" w:hAnsi="宋体" w:eastAsia="仿宋_GB2312" w:cs="宋体"/>
          <w:kern w:val="0"/>
          <w:sz w:val="32"/>
          <w:szCs w:val="32"/>
        </w:rPr>
        <w:t>万元，比上年预算减少</w:t>
      </w:r>
      <w:r>
        <w:rPr>
          <w:rFonts w:ascii="仿宋_GB2312" w:hAnsi="宋体" w:eastAsia="仿宋_GB2312" w:cs="宋体"/>
          <w:kern w:val="0"/>
          <w:sz w:val="32"/>
          <w:szCs w:val="32"/>
        </w:rPr>
        <w:t>11.61</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下降</w:t>
      </w:r>
      <w:r>
        <w:rPr>
          <w:rFonts w:ascii="仿宋_GB2312" w:hAnsi="宋体" w:eastAsia="仿宋_GB2312" w:cs="宋体"/>
          <w:kern w:val="0"/>
          <w:sz w:val="32"/>
          <w:szCs w:val="32"/>
        </w:rPr>
        <w:t>15.88</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上年度在职人员减少1人，人员经费减少，预算数相应减少。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.社会保障和就业支出（类）53.64万元，占87.19%</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.卫生健康支出（类）3.12万元，占5.07%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.住房保障支出（类）4.76万元，占7.74%</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年预算数为3.30万元，比上年预算增加1.71万元，增长107.55%，主要原因是：退休人员增加1人，行政单位离退休增加。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年预算数为5.61万元，比上年预算减少1.27万元，下降18.46%，主要原因是：在职人员减少1人，机关事业单位基本养老保险缴费支出减少。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3.社会保障和就业支出（类）红十字事业（款）行政运行（项）：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年预算数为44.73万元，比上年预算减少10.54万元，下降19.07%，主要原因是：在职人员减少1人，人员工资费用减少。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年预算数为2.42万元，比上年预算减少0.50万元，下降17.12%，主要原因是：在职人员减少1人，行政单位医疗费用减少。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年预算数为0.70万元，比上年预算减少0.16万元，下降18.60%，主要原因是：在职人员减少1人，公务员医疗补助费用减少。</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年预算数为4.76万元，比上年预算减少0.85万元，</w:t>
      </w:r>
      <w:bookmarkStart w:id="4" w:name="_Hlk157617573"/>
      <w:r>
        <w:rPr>
          <w:rFonts w:hint="eastAsia" w:ascii="仿宋_GB2312" w:hAnsi="宋体" w:eastAsia="仿宋_GB2312" w:cs="宋体"/>
          <w:kern w:val="0"/>
          <w:sz w:val="32"/>
          <w:szCs w:val="32"/>
        </w:rPr>
        <w:t>下降</w:t>
      </w:r>
      <w:bookmarkEnd w:id="4"/>
      <w:r>
        <w:rPr>
          <w:rFonts w:hint="eastAsia" w:ascii="仿宋_GB2312" w:hAnsi="宋体" w:eastAsia="仿宋_GB2312" w:cs="宋体"/>
          <w:kern w:val="0"/>
          <w:sz w:val="32"/>
          <w:szCs w:val="32"/>
        </w:rPr>
        <w:t>15.15%，主要原因是：在职人员减少1人，人员住房公积金缴费支出减少。</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六、关于新疆维吾尔自治区喀什地区麦盖提县红十字会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新疆维吾尔自治区喀什地区麦盖提县红十字会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61.52</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人员经费57.01万元，主要包括：基本工资、津贴补贴、奖金、机关事业单位基本养老保险缴费、职工基本医疗保险缴费、公务员医疗补助缴费、其他社会保障缴费、住房公积金、退休费。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公用经费4.51万元，主要包括：办公费、水费、电费、邮电费、差旅费、公务用车运行维护费、其他商品和服务支出。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七、关于新疆维吾尔自治区喀什地区麦盖提县红十字会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新疆维吾尔自治区喀什地区麦盖提县红十字会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八、关于新疆维吾尔自治区喀什地区麦盖提县红十字会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麦盖提县红十字会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九、关于新疆维吾尔自治区喀什地区麦盖提县红十字会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新疆维吾尔自治区喀什地区麦盖提县红十字会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十、关于新疆维吾尔自治区喀什地区麦盖提县红十字会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新疆维吾尔自治区喀什地区麦盖提县红十字会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年财政拨款“三公”经费数为3.33万元，其中：因公出国（境）费0万元，公务用车购置费0万元，公务用车运行费3.33万元，公务接待费0万元。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十一、关于新疆维吾尔自治区喀什地区麦盖提县红十字会</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麦盖提县红十字会</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新疆维吾尔自治区喀什地区麦盖提县红十字会</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年的机关运行经费财政拨款预算4.51万元，比上年预算增加0.08万元，增长1.81%。主要原因是：本年办公费、印刷费增加，机关运行经费增加。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年，新疆维吾尔自治区喀什地区麦盖提县红十字会政府采购预算3.75万元，其中：政府采购货物预算0.42万元，政府采购工程预算0.00万元，政府采购服务预算3.33万元。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年，新疆维吾尔自治区喀什地区麦盖提县红十字会面向中小企业预留政府采购项目预算金额3.75万元，小微企业预留政府采购项目预算金额3.25万元。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年底，新疆维吾尔自治区喀什地区麦盖提县红十字会及下属各预算单位占用使用国有资产总体情况为：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1.房屋0.00平方米，价值0.00万元。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2.车辆1辆，价值12.00万元；其中：一般公务用车1辆，价值12.00万元；执法执勤用车0辆，价值0.00万元；其他车辆0辆，价值0.00万元。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3.办公家具价值5.00万元。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年，本部门预算绩效管理整体预算绩效目标1个，涉及预算金额61.52万元；当年预算安排项目共0个，其中：财政拨款项目涉及预算金额0万元；非财政拨款项目涉及预算金额0万元。具体情况见下表：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麦盖提县红十字会</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玉孙·苏来曼</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19999263526</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宣传、贯彻、落实《中华人民共和国红十字会法》、《中华人民共和国红十字标志使用办法》、《新疆维吾尔自治区实施〈中华人民共和国红十字会法〉办法》和《中华人民共和国献血法》，指导和协调全县各基层红十字会开展各项工作；2.开展人道领域里的社会救助、社区服务和社会公益活动；3.组织群众性初级卫生救护培训和现场急救培训工作；4.加强“三救三献”宣传力度，推动无偿献血工作，进行遗体、器官捐献和中华骨髓库造血干细胞的宣传、动员、登记工作；5.完成县委、县人民政府委托事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61.52</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开展应急救护取证培训人数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&gt;=500人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开展造血干细胞采集人数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&gt;=16人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开展宣传人体器官（遗体）捐献、造血干细胞捐献和无偿献血活动场次</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&gt;=10次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开展人道救助人数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&gt;=200人</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25年工作计划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20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我部门在麦盖提县委大楼合署办公。</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100916"/>
    <w:rsid w:val="00100D32"/>
    <w:rsid w:val="0010254A"/>
    <w:rsid w:val="00104C91"/>
    <w:rsid w:val="001053F9"/>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52D9"/>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0216"/>
    <w:rsid w:val="001A227F"/>
    <w:rsid w:val="001A3107"/>
    <w:rsid w:val="001A33FF"/>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6488"/>
    <w:rsid w:val="00207587"/>
    <w:rsid w:val="00210EE6"/>
    <w:rsid w:val="002119D7"/>
    <w:rsid w:val="00211D4E"/>
    <w:rsid w:val="00212706"/>
    <w:rsid w:val="00212C11"/>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0F93"/>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78C2"/>
    <w:rsid w:val="002B0A88"/>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34A36"/>
    <w:rsid w:val="00340222"/>
    <w:rsid w:val="00340257"/>
    <w:rsid w:val="00340E69"/>
    <w:rsid w:val="00341BAE"/>
    <w:rsid w:val="00341E7D"/>
    <w:rsid w:val="003433EE"/>
    <w:rsid w:val="00343F03"/>
    <w:rsid w:val="00344E41"/>
    <w:rsid w:val="00345E58"/>
    <w:rsid w:val="0034677D"/>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4D00"/>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6C0A"/>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09B7"/>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179BF"/>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57805"/>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060"/>
    <w:rsid w:val="00636FE3"/>
    <w:rsid w:val="006405DF"/>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89B"/>
    <w:rsid w:val="006C18A3"/>
    <w:rsid w:val="006C21FA"/>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37339"/>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979BC"/>
    <w:rsid w:val="007A074E"/>
    <w:rsid w:val="007A1615"/>
    <w:rsid w:val="007A243F"/>
    <w:rsid w:val="007A2EBF"/>
    <w:rsid w:val="007A363B"/>
    <w:rsid w:val="007A3C19"/>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3FF3"/>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17330"/>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190"/>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5F3D"/>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07F6"/>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E761B"/>
    <w:rsid w:val="009F23C2"/>
    <w:rsid w:val="009F2C0F"/>
    <w:rsid w:val="009F44AD"/>
    <w:rsid w:val="009F47ED"/>
    <w:rsid w:val="009F4AE1"/>
    <w:rsid w:val="009F550E"/>
    <w:rsid w:val="009F65CB"/>
    <w:rsid w:val="00A02323"/>
    <w:rsid w:val="00A11CE4"/>
    <w:rsid w:val="00A11D17"/>
    <w:rsid w:val="00A12EC9"/>
    <w:rsid w:val="00A132D9"/>
    <w:rsid w:val="00A14EED"/>
    <w:rsid w:val="00A17511"/>
    <w:rsid w:val="00A2165D"/>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218C"/>
    <w:rsid w:val="00AB2BE8"/>
    <w:rsid w:val="00AB3096"/>
    <w:rsid w:val="00AB3E60"/>
    <w:rsid w:val="00AB42AE"/>
    <w:rsid w:val="00AB7415"/>
    <w:rsid w:val="00AC16A2"/>
    <w:rsid w:val="00AC1A93"/>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5D8"/>
    <w:rsid w:val="00B22DD6"/>
    <w:rsid w:val="00B22DDC"/>
    <w:rsid w:val="00B23AA0"/>
    <w:rsid w:val="00B2498F"/>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572AC"/>
    <w:rsid w:val="00B6176B"/>
    <w:rsid w:val="00B62AFA"/>
    <w:rsid w:val="00B6495A"/>
    <w:rsid w:val="00B66BA4"/>
    <w:rsid w:val="00B67AB1"/>
    <w:rsid w:val="00B70E49"/>
    <w:rsid w:val="00B71577"/>
    <w:rsid w:val="00B73384"/>
    <w:rsid w:val="00B73786"/>
    <w:rsid w:val="00B73FD7"/>
    <w:rsid w:val="00B74DED"/>
    <w:rsid w:val="00B75D34"/>
    <w:rsid w:val="00B763B8"/>
    <w:rsid w:val="00B7648B"/>
    <w:rsid w:val="00B76C91"/>
    <w:rsid w:val="00B7726B"/>
    <w:rsid w:val="00B8019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B54FD"/>
    <w:rsid w:val="00BB7A97"/>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5BF"/>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27B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B80"/>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118"/>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150A"/>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3E67"/>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37D2"/>
    <w:rsid w:val="00EF418B"/>
    <w:rsid w:val="00EF4DD6"/>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3DF0"/>
    <w:rsid w:val="00F2591B"/>
    <w:rsid w:val="00F25DB3"/>
    <w:rsid w:val="00F31C66"/>
    <w:rsid w:val="00F32089"/>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5E00"/>
    <w:rsid w:val="00F766BD"/>
    <w:rsid w:val="00F81B82"/>
    <w:rsid w:val="00F81F64"/>
    <w:rsid w:val="00F824BE"/>
    <w:rsid w:val="00F82AF9"/>
    <w:rsid w:val="00F8390C"/>
    <w:rsid w:val="00F83B48"/>
    <w:rsid w:val="00F864F7"/>
    <w:rsid w:val="00F90FE7"/>
    <w:rsid w:val="00F913D0"/>
    <w:rsid w:val="00F9477A"/>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1953DA"/>
    <w:rsid w:val="197E2E13"/>
    <w:rsid w:val="1D92799D"/>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qFormat/>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1679</Words>
  <Characters>9572</Characters>
  <Lines>79</Lines>
  <Paragraphs>22</Paragraphs>
  <TotalTime>2954</TotalTime>
  <ScaleCrop>false</ScaleCrop>
  <LinksUpToDate>false</LinksUpToDate>
  <CharactersWithSpaces>11229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2026-02-12T03:15:44Z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