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新疆维吾尔自治区喀什地区麦盖提县统计局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麦盖提县统计局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1、麦盖提县统计局是在县人民政府领导下，对全县国民经济及社会发展情况进行统计调查、统计分析，提供统计资料和统计咨询意见，实行统计监督工作，贯彻实施《中华人民共和国统计法》的主要部门。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核算全县生产总值，汇编提供国民经济核算资料；实施能源、投资、消费、收入、科技、人口、劳动力、社会发展基本情况、环境基本状况等统计调查，收集、汇总、整理和提供有关调查的统计数据，综合整理和提供资源环境、城乡建设、对外经济等全区性基本统计数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3、实施农林牧渔业、工业、建筑业、批发和零售业、住宿和餐饮业、房地产业及其他服务业等统计调查，收集、汇总、整理和提供有关调查的统计数据。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4、按照上级统计机构要求，组织实施全县人口、经济、农业等国情国力普查和重大专项调查。</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麦盖提县统计局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行政办公室、普查办公室、业务办公室。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新疆维吾尔自治区喀什地区麦盖提县统计局实有人数</w:t>
      </w:r>
      <w:r>
        <w:rPr>
          <w:rFonts w:ascii="仿宋_GB2312" w:hAnsi="宋体" w:eastAsia="仿宋_GB2312" w:cs="宋体"/>
          <w:kern w:val="0"/>
          <w:sz w:val="32"/>
          <w:szCs w:val="32"/>
        </w:rPr>
        <w:t>12</w:t>
      </w:r>
      <w:r>
        <w:rPr>
          <w:rFonts w:hint="eastAsia" w:ascii="仿宋_GB2312" w:hAnsi="宋体" w:eastAsia="仿宋_GB2312" w:cs="宋体"/>
          <w:kern w:val="0"/>
          <w:sz w:val="32"/>
          <w:szCs w:val="32"/>
        </w:rPr>
        <w:t>人，其中：在职9人，增加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168.96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153.24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151.74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168.96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168.96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统计信息事务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112.50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统计抽样调查</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其他统计信息事务支出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168.96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153.24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151.74</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15.72</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129.72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统计信息事务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129.72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统计抽样调查</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其他统计信息事务支出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168.96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151.74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17.22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153.24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114.00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114.00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153.24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19.83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19.83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7.03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7.03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12.38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12.38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153.24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153.24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153.24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统计信息事务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统计抽样调查</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153.24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151.74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23.77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151.74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145.40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6.34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编制部门：新疆维吾尔自治区喀什地区麦盖提县统计局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统计信息事务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统计抽样调查</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年人口抽样调查项目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备注：新疆维吾尔自治区喀什地区麦盖提县统计局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备注：新疆维吾尔自治区喀什地区麦盖提县统计局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编制部门：新疆维吾尔自治区喀什地区麦盖提县统计局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编制部门：新疆维吾尔自治区喀什地区麦盖提县统计局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备注：新疆维吾尔自治区喀什地区麦盖提县统计局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年所有收入和支出均纳入部门预算管理。收支总预算168.96万元。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新疆维吾尔自治区喀什地区麦盖提县统计局收入预算168.96万元，其中：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一般公共预算151.74万元，占89.81%,比上年预算减少17.39万元，下降10.28%，主要原因是：上年有专项普查经费10万元，本年没有安排该项目，项目支出预算减少。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1.5万元，占0.89%,比上年预算增加1.5万元，增长100%，主要原因是：本年年初安排</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年人口变动抽样调查项目。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单位资金15.72万元，占9.3%,比上年预算增加15.72万元，增长100%，主要原因是：新增非同级财政拨款收入15.72万元。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168.96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151.74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89.81</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7.39</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4.64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人员调动较大，岗位变化较大，因此基本支出预算减少。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17.22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10.19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7.22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72.2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年有非同级</w:t>
      </w:r>
      <w:r>
        <w:rPr>
          <w:rFonts w:hint="eastAsia" w:ascii="仿宋_GB2312" w:hAnsi="宋体" w:eastAsia="仿宋_GB2312" w:cs="宋体"/>
          <w:kern w:val="0"/>
          <w:sz w:val="32"/>
          <w:szCs w:val="32"/>
        </w:rPr>
        <w:t>财政拨款</w:t>
      </w:r>
      <w:r>
        <w:rPr>
          <w:rFonts w:ascii="仿宋_GB2312" w:hAnsi="宋体" w:eastAsia="仿宋_GB2312" w:cs="宋体"/>
          <w:kern w:val="0"/>
          <w:sz w:val="32"/>
          <w:szCs w:val="32"/>
        </w:rPr>
        <w:t>收入其他统计信息事务支出，因此项目支出增长。</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年财政拨款收支总预算153.24万元。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收入预算包括：一般公共预算拨款153.24万元。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114.00万元，主要用于：工资福利支出，公用经费支出；社会保障和就业支出19.83万元，主要用于：机关事业单位基本养老保险以及退休人员退休费；卫生健康支出7.03万元，主要用于：职工基本医疗保险缴费，公务员医疗补助缴费；住房保障支出12.38万元，主要用于：缴纳单位职工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153.24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151.74</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7.39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4.64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人员调动较大，岗位变化较大，因此基本支出预算减少。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8.5</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85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上年有专项普查经费10万元，本年没有安排该项目，项目支出预算减少。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.一般公共服务支出（类）114.00万元，占74.39%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.社会保障和就业支出（类）19.83万元，占12.94%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.卫生健康支出（类）7.03万元，占4.59%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.住房保障支出（类）12.38万元，占8.08%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1.一般公共服务支出（类）统计信息事务（款）行政运行（项）：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年预算数为112.50万元，比上年预算减少7.14万元，下降5.97%，主要原因是：人员调动较大，岗位变化较大，因此行政运行预算减少。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2.一般公共服务支出（类）统计信息事务（款）统计抽样调查（项）：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年预算数为1.50万元，比上年预算增加1.50万元，增长100.00%，主要原因是：本年年初安排</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年人口变动抽样调查项目。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年预算数为5.29万元，比上年预算增加0.67万元，增长14.50%，主要原因是：退休人员基础绩效奖增加。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年预算数为14.54万元，比上年预算减少0.56万元，下降3.71%，主要原因是：人员调动较大，岗位变化较大，机关事业单位基本养老保险缴费支出预算减少。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年预算数为6.28万元，比上年预算减少0.14万元，下降2.18%，主要原因是：人员调动较大，岗位变化较大，行政单位医疗支出预算减少。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年预算数为0.75万元，比上年预算减少0.18万元，下降19.35%，主要原因是：人员调动较大，岗位变化较大，公务员医疗补助支出预算减少。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年预算数为12.38万元，比上年预算减少0.04万元，下降0.32%，主要原因是：人员调动较大，岗位变化较大，住房公积金支出预算减少。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8.一般公共服务支出（类）统计信息事务（款）专项普查活动（项）：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年预算数为0.00万元，比上年预算减少10.00万元，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100.00%，主要原因是：我部门本年未安排该科目预算。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151.74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人员经费145.4万元，主要包括：基本工资、津贴补贴、奖金、绩效工资、机关事业单位基本养老保险缴费、职工基本医疗保险缴费、公务员医疗补助缴费、其他社会保障缴费、住房公积金、退休费。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公用经费6.34万元，主要包括：办公费、水费、电费、邮电费、差旅费、公务用车运行维护费、其他商品和服务支出。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年人口抽样调查项目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设立的政策依据：喀地财行[</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年自治区人口抽样调查经费预算的通知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项目承担单位：新疆维吾尔自治区喀什地区麦盖提县统计局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资金分配情况：1.50万元全部用于普查指导员和普查员补贴。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年财政拨款“三公”经费比上年预算减少0.8万元，下降19.37%，其中：因公出国（境）费增加0万元，增长0%，主要原因是：我部门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年均未安排公务用车购置费；公务用车运行费减少0.8万元，下降19.37%，主要原因是：本年未安排大型普查活动，使用公务车次数减少，因此该费用减少；公务接待费增加0万元，增长0%，主要原因是：我部门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十一、关于新疆维吾尔自治区喀什地区麦盖提县统计局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麦盖提县统计局</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新疆维吾尔自治区喀什地区麦盖提县统计局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年的机关运行经费财政拨款预算6.34万元，比上年预算增加0.04万元，增长0.63%。主要原因是：党员教育经费增加。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年，新疆维吾尔自治区喀什地区麦盖提县统计局政府采购预算12.73万元，其中：政府采购货物预算8.11万元，政府采购工程预算0.00万元，政府采购服务预算4.62万元。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年，新疆维吾尔自治区喀什地区麦盖提县统计局面向中小企业预留政府采购项目预算金额12.73万元，小微企业预留政府采购项目预算金额12.73万元。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年底，新疆维吾尔自治区喀什地区麦盖提县统计局及下属各预算单位占用使用国有资产总体情况为：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2.车辆1辆，价值14.72万元；其中：一般公务用车1辆，价值14.72万元；执法执勤用车0辆，价值0.00万元；其他车辆0辆，价值0.00万元。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4.其他资产价值15.55万元。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年，本部门预算绩效管理整体预算绩效目标1个，涉及预算金额168.96万元；当年预算安排项目共2个，其中：财政拨款项目涉及预算金额1.5万元；非财政拨款项目涉及预算金额15.72万元。具体情况见下表：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麦盖提县统计局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徐强</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15599862708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麦盖提县统计局是在县人民政府领导下，对全县国民经济及社会发展情况进行统计调查、统计分析，提供统计资料和统计咨询意见，实行统计监督工作，贯彻实施《中华人民共和国统计法》的主要部门；2.核算全县生产总值，汇编提供国民经济核算资料；实施能源、投资、消费、收入、科技、人口、劳动力、社会发展基本情况、环境基本状况等统计调查，收集、汇总、整理和提供有关调查的统计数据，综合整理和提供资源环境、城乡建设、对外经济等全区性基本统计数据。；3.实施农林牧渔业、工业、建筑业、批发和零售业、住宿和餐饮业、房地产业及其他服务业等统计调查，收集、汇总、整理和提供有关调查的统计数据；4.按照上级统计机构要求，组织实施全县人口、经济、农业等国情国力普查和重大专项调查5.负责县委交办的其他工作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151.74</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15.72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开展统计执法监督检查次数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统计业务培训次数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报送统计分析材料期数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&gt;=11期</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发放统计月报期数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&gt;=11期</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上报统计监测报表期数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&gt;=11期</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麦盖提县统计局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年人口抽样调查项目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徐强</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绩效目标</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全国1A人口抽样调查是一项重大国情国力调查，调查对象为我县境内抽中住户的全部人口，调查内容为人口和住户的基本情况，主要包括姓名、公民身份号码、性别、年龄、|业、职业、迁移流动、婚姻、生育、死亡、住房情况。此次调查涉及我县10个乡镇，20个普查人员，27个点位，给调查员指导员和调查员发放补助金1.5万元。业领域：无预算数：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普查乡镇、行政村数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普查调查人员数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调查样本点位数量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&gt;=27个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普查信息准确率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普查项目结束时间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样本补贴成本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建筑物核查补贴成本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帮助政府了解我国人口的数量、出生、死亡、受教育等基本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有效帮助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显著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调查人员满意度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满意度赋分i</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麦盖提县统计局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统计业务活动经费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徐强</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15.72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15.72</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15.71万元，主要用于统计业务活动费用用于以下范围：印刷费、咨询费、手续费、邮电费、差旅费、维修（护）费、租赁费、培训费、劳务费、委托业务费、其他交通费用、其他商品和服务支出。经费保障是开展统计工作的基础和前提，确保统计工作的顺利进行，提高统计数据的准确性，并规范统计工作经费的发放和管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保障人员数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12/20/24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涉及差旅费成本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涉及劳务费成本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涉及其他成本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&lt;=11.71万元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保障办公室正常运转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职工满意度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统计局在县委综合办公楼办公，无房屋资产。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37BE5"/>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AF5"/>
    <w:rsid w:val="00086B79"/>
    <w:rsid w:val="0008753E"/>
    <w:rsid w:val="00087AEF"/>
    <w:rsid w:val="0009059F"/>
    <w:rsid w:val="00091D6B"/>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7F35"/>
    <w:rsid w:val="0010002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0683"/>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A53"/>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184D"/>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2C50"/>
    <w:rsid w:val="002359B9"/>
    <w:rsid w:val="0023659A"/>
    <w:rsid w:val="00236E00"/>
    <w:rsid w:val="00237128"/>
    <w:rsid w:val="00237FD5"/>
    <w:rsid w:val="00240F64"/>
    <w:rsid w:val="00241D4D"/>
    <w:rsid w:val="0024417B"/>
    <w:rsid w:val="002471ED"/>
    <w:rsid w:val="00250E5E"/>
    <w:rsid w:val="00251953"/>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5BD"/>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089A"/>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6BB"/>
    <w:rsid w:val="00385BFE"/>
    <w:rsid w:val="00386764"/>
    <w:rsid w:val="00391A53"/>
    <w:rsid w:val="00392E94"/>
    <w:rsid w:val="003939CE"/>
    <w:rsid w:val="00393D32"/>
    <w:rsid w:val="00393DAD"/>
    <w:rsid w:val="0039548A"/>
    <w:rsid w:val="00396E27"/>
    <w:rsid w:val="003A1559"/>
    <w:rsid w:val="003A3261"/>
    <w:rsid w:val="003A44ED"/>
    <w:rsid w:val="003A622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1B5B"/>
    <w:rsid w:val="003E2195"/>
    <w:rsid w:val="003E2D15"/>
    <w:rsid w:val="003F0D55"/>
    <w:rsid w:val="003F0E19"/>
    <w:rsid w:val="003F0F8E"/>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17"/>
    <w:rsid w:val="00487A20"/>
    <w:rsid w:val="00490A5D"/>
    <w:rsid w:val="00490F7E"/>
    <w:rsid w:val="004910B4"/>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174A"/>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6C74"/>
    <w:rsid w:val="00647E65"/>
    <w:rsid w:val="00650567"/>
    <w:rsid w:val="00651C31"/>
    <w:rsid w:val="0065215F"/>
    <w:rsid w:val="00652FA3"/>
    <w:rsid w:val="006535FD"/>
    <w:rsid w:val="00653723"/>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6305"/>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0BF2"/>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5DE6"/>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52EA"/>
    <w:rsid w:val="009266B0"/>
    <w:rsid w:val="00926825"/>
    <w:rsid w:val="00927323"/>
    <w:rsid w:val="009304CA"/>
    <w:rsid w:val="00930828"/>
    <w:rsid w:val="00932723"/>
    <w:rsid w:val="0093334A"/>
    <w:rsid w:val="009403A3"/>
    <w:rsid w:val="00941EAD"/>
    <w:rsid w:val="00943795"/>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2DB2"/>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061B"/>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3241"/>
    <w:rsid w:val="00B6495A"/>
    <w:rsid w:val="00B66BA4"/>
    <w:rsid w:val="00B67AB1"/>
    <w:rsid w:val="00B70E49"/>
    <w:rsid w:val="00B71577"/>
    <w:rsid w:val="00B73384"/>
    <w:rsid w:val="00B73451"/>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1C"/>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5195"/>
    <w:rsid w:val="00CF75CC"/>
    <w:rsid w:val="00D010D2"/>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1EC6"/>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283"/>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4809"/>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5EF6"/>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1C6F"/>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03"/>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035C"/>
    <w:rsid w:val="00F42D66"/>
    <w:rsid w:val="00F45205"/>
    <w:rsid w:val="00F45A48"/>
    <w:rsid w:val="00F46111"/>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1AC3"/>
    <w:rsid w:val="00FB26B4"/>
    <w:rsid w:val="00FB394E"/>
    <w:rsid w:val="00FB4474"/>
    <w:rsid w:val="00FB7CCF"/>
    <w:rsid w:val="00FC0276"/>
    <w:rsid w:val="00FC0588"/>
    <w:rsid w:val="00FC227A"/>
    <w:rsid w:val="00FC313E"/>
    <w:rsid w:val="00FC3208"/>
    <w:rsid w:val="00FC57A8"/>
    <w:rsid w:val="00FC5E01"/>
    <w:rsid w:val="00FC6103"/>
    <w:rsid w:val="00FC6B18"/>
    <w:rsid w:val="00FD07D3"/>
    <w:rsid w:val="00FD2A78"/>
    <w:rsid w:val="00FD32BC"/>
    <w:rsid w:val="00FD46B1"/>
    <w:rsid w:val="00FD50BC"/>
    <w:rsid w:val="00FD5DD0"/>
    <w:rsid w:val="00FD65CF"/>
    <w:rsid w:val="00FD6E31"/>
    <w:rsid w:val="00FE1E69"/>
    <w:rsid w:val="00FE2519"/>
    <w:rsid w:val="00FE2B55"/>
    <w:rsid w:val="00FE4ED4"/>
    <w:rsid w:val="00FE6CB4"/>
    <w:rsid w:val="00FE71B4"/>
    <w:rsid w:val="00FE7671"/>
    <w:rsid w:val="00FE79BF"/>
    <w:rsid w:val="00FE7ED9"/>
    <w:rsid w:val="00FF00FC"/>
    <w:rsid w:val="00FF0805"/>
    <w:rsid w:val="00FF21D4"/>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A3817B3"/>
    <w:rsid w:val="4D95357E"/>
    <w:rsid w:val="4E05412E"/>
    <w:rsid w:val="4EBE0E61"/>
    <w:rsid w:val="50017CAB"/>
    <w:rsid w:val="50791B18"/>
    <w:rsid w:val="56A85281"/>
    <w:rsid w:val="57722EBB"/>
    <w:rsid w:val="57AD1090"/>
    <w:rsid w:val="60A83866"/>
    <w:rsid w:val="65DC0272"/>
    <w:rsid w:val="6AF712BC"/>
    <w:rsid w:val="6D302958"/>
    <w:rsid w:val="6D8C4A9A"/>
    <w:rsid w:val="6DF74CFB"/>
    <w:rsid w:val="6F107FC5"/>
    <w:rsid w:val="730A6DE6"/>
    <w:rsid w:val="755E70D0"/>
    <w:rsid w:val="7AF1182D"/>
    <w:rsid w:val="7BB93933"/>
    <w:rsid w:val="7CDF65FA"/>
    <w:rsid w:val="7E0F0660"/>
    <w:rsid w:val="7E9843C6"/>
    <w:rsid w:val="7EE83A98"/>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2143</Words>
  <Characters>12221</Characters>
  <Lines>101</Lines>
  <Paragraphs>28</Paragraphs>
  <TotalTime>2955</TotalTime>
  <ScaleCrop>false</ScaleCrop>
  <LinksUpToDate>false</LinksUpToDate>
  <CharactersWithSpaces>14336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2026-02-12T03:51:35Z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