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新疆维吾尔自治区喀什地区麦盖提县防沙治沙中心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麦盖提县防沙治沙中心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根据国家、自治区关于防治荒漠化和防沙治沙工作的方针政策、法规，参与拟定麦盖提县防沙治沙工作并监督执行做好防治荒漠化领域项目的立项与申报工作。参与本县防治荒漠化和防沙治沙年度计划的编制，提出宏观调控意见，负责信息收集、整理、汇总工作。承担国家、自治区防治荒漠化安排的各项工作，组织县域防治荒漠化的交流与合作工作，认真完成国家、自治区、喀什地区自然资源部门以及县委、县人民政府安排的其他日常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麦盖提县防沙治沙中心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新疆维吾尔自治区喀什地区麦盖提县防沙治沙中心实有人数</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人，其中：在职9人，增加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191.48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191.48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171.48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406.91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598.39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598.39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节能环保支出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森林保护修复</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森林管护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林业和草原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森林资源培育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598.39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191.48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171.48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406.91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节能环保支出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森林保护修复</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森林管护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林业和草原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森林资源培育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598.39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171.48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426.91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191.48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191.48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151.71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151.71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14.79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14.79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191.48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191.48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191.48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131.71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林业和草原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131.71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森林资源培育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191.48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171.48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171.48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164.98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编制部门：新疆维吾尔自治区喀什地区麦盖提县防沙治沙中心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林业和草原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森林资源培育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年良种苗木培育项目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备注：新疆维吾尔自治区喀什地区麦盖提县防沙治沙中心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备注：新疆维吾尔自治区喀什地区麦盖提县防沙治沙中心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编制部门：新疆维吾尔自治区喀什地区麦盖提县防沙治沙中心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编制部门：新疆维吾尔自治区喀什地区麦盖提县防沙治沙中心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w:t>
            </w:r>
            <w:r>
              <w:rPr>
                <w:rFonts w:hint="eastAsia" w:ascii="仿宋_GB2312" w:eastAsia="仿宋_GB2312"/>
                <w:sz w:val="18"/>
                <w:szCs w:val="18"/>
                <w:lang w:eastAsia="zh-CN"/>
              </w:rPr>
              <w:t>2025</w:t>
            </w:r>
            <w:r>
              <w:rPr>
                <w:rFonts w:hint="eastAsia" w:ascii="仿宋_GB2312" w:eastAsia="仿宋_GB2312"/>
                <w:sz w:val="18"/>
                <w:szCs w:val="18"/>
              </w:rPr>
              <w:t>年中央财政“三北”工程补助资金（巩固防沙治沙成果支出抚育管理人工费）项目）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406.91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406.91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406.91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406.91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406.91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年所有收入和支出均纳入部门预算管理。收支总预算598.39万元。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支出预算包括：社会保障和就业支出、卫生健康支出、节能环保支出、农林水支出、住房保障支出。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新疆维吾尔自治区喀什地区麦盖提县防沙治沙中心收入预算598.39万元，其中：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一般公共预算171.48万元，占28.66%,比上年预算减少292.33万元，下降63.03%，主要原因是：本年减少麦盖提县防风固沙生态林管护项目，预算数减少。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20万元，占3.34%,比上年预算减少250万元，下降92.59%，主要原因是：本年度减少提前下达2021年中央林业草原生态保护恢复金（林业有害生物防治）项目，预算数减少。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财政拨款结转406.91万元，占68%,比上年预算增加406.91万元，增长100%，主要原因是：本年度增加麦盖提县</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年中央财政“三北”工程补助资金（巩固防沙治沙成果支出抚育管理人工费）项目，项目期限为1年即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年8月，项目未实施完成，本年度财政拨款结转资金增加。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598.39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171.48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28.66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17.67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11.49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工资标准调增，人员工资福利增加，预算数增加。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426.91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71.34</w:t>
      </w:r>
      <w:r>
        <w:rPr>
          <w:rFonts w:hint="eastAsia" w:ascii="仿宋_GB2312" w:hAnsi="宋体" w:eastAsia="仿宋_GB2312" w:cs="宋体"/>
          <w:kern w:val="0"/>
          <w:sz w:val="32"/>
          <w:szCs w:val="32"/>
        </w:rPr>
        <w:t>%，比上年预算减少253.09万元，下降37.22%，主要原因是：</w:t>
      </w:r>
      <w:r>
        <w:rPr>
          <w:rFonts w:ascii="仿宋_GB2312" w:hAnsi="宋体" w:eastAsia="仿宋_GB2312" w:cs="宋体"/>
          <w:kern w:val="0"/>
          <w:sz w:val="32"/>
          <w:szCs w:val="32"/>
        </w:rPr>
        <w:t>本年度减少提前下达2021年中央林业草原生态保护恢复金（林业有害生物防治）项目、麦盖提县防风固沙生态林管护项目，整体项目支出预算数减少。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年财政拨款收支总预算191.48万元。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收入预算包括：一般公共预算拨款191.48万元。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17.45万元，主要用于：在职人员基本养老保险缴费支出；卫生健康支出7.53万元，主要用于：在职人员基本医疗保险支出；农林水支出151.71万元，主要用于：在职人员基本工资、津贴补贴及日常公用经费支出；住房保障支出14.79万元，主要用于：在职人员住房公积金缴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191.48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171.48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17.67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11.49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工资标准调增，人员工资福利支出增加。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560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96.55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本年度减少提前下达2021年中央林业草原生态保护恢复金（林业有害生物防治）项目、麦盖提县防风固沙生态林管护项目。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.社会保障和就业支出（类）17.45万元，占9.11%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.卫生健康支出（类）7.53万元，占3.93%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.农林水支出（类）151.71万元，占79.23%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.住房保障支出（类）14.79万元，占7.72%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年预算数为17.45万元，比上年预算增加1.95万元，增长12.58%，主要原因是：工资标准调增，社保基数增加，基本养老保险缴费支出增加。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年预算数为7.53万元，比上年预算增加0.94万元，增长14.26%，主要原因是：工资标准调增，医疗保险缴费基数增加，预算数增加。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3.农林水支出（类）林业和草原（款）事业机构（项）：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年预算数为131.71万元，比上年预算增加12.71万元，增长10.68%，主要原因是：工资标准调增，人员工资福利支出增加。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4.农林水支出（类）林业和草原（款）森林资源培育（项）：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年预算数为20.00万元，比上年预算增加20.00万元，增长100.00%，主要原因是：本年度增加麦盖提县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年良种苗木培育项目。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年预算数为14.79万元，比上年预算增加2.07万元，增长16.27%，主要原因是：工资标准调增，住房公积金缴费基数增加，住房公积金缴费支出增加。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6.节能环保支出（类）森林保护修复（款）森林管护（项）：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年预算数为0.00万元，比上年预算减少270.00万元，下降100.00%，主要原因是：我部门本年该科目未安排预算。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7.农林水支出（类）林业和草原（款）防沙治沙（项）：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年预算数为0.00万元，比上年预算减少310.00万元，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171.48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人员经费164.98万元，主要包括：基本工资、津贴补贴、奖金、绩效工资、机关事业单位基本养老保险缴费、职工基本医疗保险缴费、其他社会保障缴费、住房公积金。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公用经费6.5万元，主要包括：办公费、水费、电费、邮电费、差旅费、公务用车运行维护费、其他商品和服务支出。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年良种苗木培育项目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设立的政策依据：喀地林发字【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】194号《关于麦盖提县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年中央财政林业草原改革发展资金（林木良种培育补助-良种苗木培育）项目实施方案的皮肤》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项目承担单位：新疆维吾尔自治区喀什地区麦盖提县防沙治沙中心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资金分配情况：用于机械（犁地、镇压、整地）费1.44万元、购买肥料11.352万元、地膜1.188万元、药剂0.8万元、人工费3.62万元、滴灌带1.6万元，共计20万元。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年财政拨款“三公”经费比上年预算增加3.33万元，增长100%，其中：因公出国（境）费增加0万元，增长0%，主要原因是：我部门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年均未安排公务用车购置费；公务用车运行费增加3.33万元，增长100%，主要原因是：本年度增加公务用车1辆、公务用车运行费增加；公务接待费增加0万元，增长0%，主要原因是：我部门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十一、关于新疆维吾尔自治区喀什地区麦盖提县防沙治沙中心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麦盖提县防沙治沙中心</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年上年结转结余406.91万元，包括：财政拨款406.91万元，非财政拨款0万元，其中：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年中央财政“三北”工程补助资金（巩固防沙治沙成果支出抚育管理人工费）项目）406.91</w:t>
      </w:r>
      <w:r>
        <w:rPr>
          <w:rFonts w:hint="eastAsia" w:ascii="仿宋_GB2312" w:hAnsi="仿宋_GB2312" w:eastAsia="仿宋_GB2312" w:cs="仿宋_GB2312"/>
          <w:kern w:val="0"/>
          <w:sz w:val="32"/>
          <w:szCs w:val="32"/>
        </w:rPr>
        <w:t>万元，主要用于：发放抚育管理人工费。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新疆维吾尔自治区喀什地区麦盖提县防沙治沙中心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年的事业单位运行经费财政拨款预算6.5万元，比上年预算增加3.4万元，增长109.68%。主要原因是：本年度增加公务用车1辆，公务用车运行费增加。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年，新疆维吾尔自治区喀什地区麦盖提县防沙治沙中心政府采购预算24.66万元，其中：政府采购货物预算17.25万元，政府采购工程预算0.00万元，政府采购服务预算7.41万元。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年，新疆维吾尔自治区喀什地区麦盖提县防沙治沙中心面向中小企业预留政府采购项目预算金额24.66万元，小微企业预留政府采购项目预算金额24.66万元。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年底，新疆维吾尔自治区喀什地区麦盖提县防沙治沙中心及下属各预算单位占用使用国有资产总体情况为：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2.车辆1辆，价值8.00万元；其中：一般公务用车1辆，价值8.00万元；执法执勤用车0辆，价值0.00万元；其他车辆0辆，价值0.00万元。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年，本部门预算绩效管理整体预算绩效目标1个，涉及预算金额598.39万元；当年预算安排项目共1个，其中：财政拨款项目涉及预算金额20万元；非财政拨款项目涉及预算金额0万元。具体情况见下表：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麦盖提县防沙治沙中心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甯忠帅</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13999646978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根据国家、自治区关于防治荒漠化和防沙治沙工作的方针政策、法规，参与拟定麦盖提县防沙治沙工作并监督执行，做好防治荒漠化领域项目的立项与申报工作；2.参与本县防治荒漠化和防沙治沙年度计划的编制，提出宏观调控意见，负责信息收集、整理、汇总工作；3.承担国家、自治区防治荒漠化安排的各项工作，组织县域防治荒漠化的交流与合作工作；4.认真完成国家、自治区、喀什地区自然资源部门以及县委、县人民政府安排的其他日常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426.91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171.48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新增防沙治沙人工造林任务数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巩固防沙治沙成果造林抚育管护任务数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&gt;=4.07万亩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防沙固沙生态林苗圃培育任务数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&gt;=601亩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生态林区保护修复任务数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&gt;=46万亩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麦盖提县防沙治沙中心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年良种苗木培育项目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殷红海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20万元，主要工作内容为抚育80亩的胡杨苗木。通过本项目的实施，有效保障麦盖提县生态林建设工程，满足林业发展和乡村振兴的迫切需求，育苗项目将为林业发展、庭院经济建设、生态林建设和乡村振兴战略的实施提供优质经济林苗木和生态苗木，为生态建设提供有力的保障。同时辐射带动农户增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培育良种苗木数量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&gt;=40万株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培育苗木面积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年度培育良种苗木质量达标率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每株成本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&lt;=0.50元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保护生态环境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有效保护</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1.防沙治沙中心办公家具资产均在自然资源局名下，防沙治沙中心名下暂无办公家具。</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2.无本部门办公用房，借用新疆中环油林业开发有限公司办公用房办公。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B1D"/>
    <w:rsid w:val="00125F4C"/>
    <w:rsid w:val="00127DEA"/>
    <w:rsid w:val="00127DFC"/>
    <w:rsid w:val="00132A27"/>
    <w:rsid w:val="00134B1E"/>
    <w:rsid w:val="00135A40"/>
    <w:rsid w:val="00137387"/>
    <w:rsid w:val="001375A3"/>
    <w:rsid w:val="001378B0"/>
    <w:rsid w:val="00140438"/>
    <w:rsid w:val="001404D0"/>
    <w:rsid w:val="001412BD"/>
    <w:rsid w:val="00142684"/>
    <w:rsid w:val="001451CF"/>
    <w:rsid w:val="00147E70"/>
    <w:rsid w:val="00151FC5"/>
    <w:rsid w:val="00152CDD"/>
    <w:rsid w:val="00156D16"/>
    <w:rsid w:val="00156D1B"/>
    <w:rsid w:val="00157526"/>
    <w:rsid w:val="00161F31"/>
    <w:rsid w:val="001621AC"/>
    <w:rsid w:val="00162827"/>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62A"/>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787A"/>
    <w:rsid w:val="002E144D"/>
    <w:rsid w:val="002E2BC4"/>
    <w:rsid w:val="002E2BDE"/>
    <w:rsid w:val="002E2E63"/>
    <w:rsid w:val="002E5393"/>
    <w:rsid w:val="002E57A5"/>
    <w:rsid w:val="002E60A6"/>
    <w:rsid w:val="002E78F0"/>
    <w:rsid w:val="002E7CED"/>
    <w:rsid w:val="002F13FC"/>
    <w:rsid w:val="002F142A"/>
    <w:rsid w:val="002F2F49"/>
    <w:rsid w:val="002F521F"/>
    <w:rsid w:val="002F5D14"/>
    <w:rsid w:val="002F7ABC"/>
    <w:rsid w:val="003003D6"/>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1DC7"/>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0728"/>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197E"/>
    <w:rsid w:val="003C23E0"/>
    <w:rsid w:val="003D0E59"/>
    <w:rsid w:val="003D4B84"/>
    <w:rsid w:val="003D608A"/>
    <w:rsid w:val="003D64AF"/>
    <w:rsid w:val="003E0AF5"/>
    <w:rsid w:val="003E0F98"/>
    <w:rsid w:val="003E2195"/>
    <w:rsid w:val="003E2D15"/>
    <w:rsid w:val="003F0E19"/>
    <w:rsid w:val="003F274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6AF0"/>
    <w:rsid w:val="004479A2"/>
    <w:rsid w:val="00452DA6"/>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12D"/>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6651"/>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2CB9"/>
    <w:rsid w:val="00625BE7"/>
    <w:rsid w:val="00626B83"/>
    <w:rsid w:val="006279F0"/>
    <w:rsid w:val="00627EDB"/>
    <w:rsid w:val="00633A7F"/>
    <w:rsid w:val="00633F5B"/>
    <w:rsid w:val="006342C7"/>
    <w:rsid w:val="00634719"/>
    <w:rsid w:val="0063560B"/>
    <w:rsid w:val="00636FE3"/>
    <w:rsid w:val="00640E06"/>
    <w:rsid w:val="00641010"/>
    <w:rsid w:val="006412F1"/>
    <w:rsid w:val="00642854"/>
    <w:rsid w:val="00647E65"/>
    <w:rsid w:val="00651C31"/>
    <w:rsid w:val="0065215F"/>
    <w:rsid w:val="00652FA3"/>
    <w:rsid w:val="006535FD"/>
    <w:rsid w:val="00653F82"/>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5DC"/>
    <w:rsid w:val="006B79B7"/>
    <w:rsid w:val="006B7BB4"/>
    <w:rsid w:val="006C058F"/>
    <w:rsid w:val="006C189B"/>
    <w:rsid w:val="006C18A3"/>
    <w:rsid w:val="006C2A67"/>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658"/>
    <w:rsid w:val="006F593B"/>
    <w:rsid w:val="006F5ED2"/>
    <w:rsid w:val="006F76DB"/>
    <w:rsid w:val="00700F2C"/>
    <w:rsid w:val="00702427"/>
    <w:rsid w:val="00703CC0"/>
    <w:rsid w:val="0070656D"/>
    <w:rsid w:val="00706E92"/>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18F"/>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66E"/>
    <w:rsid w:val="00834F99"/>
    <w:rsid w:val="00835552"/>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450"/>
    <w:rsid w:val="009A76A0"/>
    <w:rsid w:val="009A7E06"/>
    <w:rsid w:val="009B07DC"/>
    <w:rsid w:val="009B0924"/>
    <w:rsid w:val="009B2680"/>
    <w:rsid w:val="009B2A1F"/>
    <w:rsid w:val="009B3989"/>
    <w:rsid w:val="009B4CB6"/>
    <w:rsid w:val="009B5C9B"/>
    <w:rsid w:val="009B5E2E"/>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05F7"/>
    <w:rsid w:val="00A32EB2"/>
    <w:rsid w:val="00A335E0"/>
    <w:rsid w:val="00A34E31"/>
    <w:rsid w:val="00A4091F"/>
    <w:rsid w:val="00A42D0D"/>
    <w:rsid w:val="00A43A3A"/>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53AF"/>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5F43"/>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088"/>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71FB"/>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8AE"/>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09E"/>
    <w:rsid w:val="00CB1863"/>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E08"/>
    <w:rsid w:val="00D04F80"/>
    <w:rsid w:val="00D06CDB"/>
    <w:rsid w:val="00D0741E"/>
    <w:rsid w:val="00D07B12"/>
    <w:rsid w:val="00D132DC"/>
    <w:rsid w:val="00D13A6C"/>
    <w:rsid w:val="00D13F7A"/>
    <w:rsid w:val="00D142B6"/>
    <w:rsid w:val="00D167E7"/>
    <w:rsid w:val="00D20E06"/>
    <w:rsid w:val="00D20E19"/>
    <w:rsid w:val="00D231A6"/>
    <w:rsid w:val="00D26873"/>
    <w:rsid w:val="00D268D5"/>
    <w:rsid w:val="00D26D6F"/>
    <w:rsid w:val="00D30138"/>
    <w:rsid w:val="00D30FDF"/>
    <w:rsid w:val="00D31875"/>
    <w:rsid w:val="00D3196A"/>
    <w:rsid w:val="00D31CC6"/>
    <w:rsid w:val="00D32F83"/>
    <w:rsid w:val="00D3361E"/>
    <w:rsid w:val="00D3468A"/>
    <w:rsid w:val="00D351E3"/>
    <w:rsid w:val="00D355BD"/>
    <w:rsid w:val="00D35660"/>
    <w:rsid w:val="00D36770"/>
    <w:rsid w:val="00D36946"/>
    <w:rsid w:val="00D37F91"/>
    <w:rsid w:val="00D40CAF"/>
    <w:rsid w:val="00D41C1F"/>
    <w:rsid w:val="00D42053"/>
    <w:rsid w:val="00D4208A"/>
    <w:rsid w:val="00D427D6"/>
    <w:rsid w:val="00D4344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24C2"/>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011"/>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1D4"/>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30D1352"/>
    <w:rsid w:val="0DA76EF7"/>
    <w:rsid w:val="0F5A7EF5"/>
    <w:rsid w:val="10B61AF9"/>
    <w:rsid w:val="197E2E13"/>
    <w:rsid w:val="1EB23894"/>
    <w:rsid w:val="24257BFD"/>
    <w:rsid w:val="264D6A8F"/>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1996</Words>
  <Characters>11381</Characters>
  <Lines>94</Lines>
  <Paragraphs>26</Paragraphs>
  <TotalTime>2957</TotalTime>
  <ScaleCrop>false</ScaleCrop>
  <LinksUpToDate>false</LinksUpToDate>
  <CharactersWithSpaces>13351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2026-02-12T03:06:44Z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