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ageBreakBefore w:val="0"/>
        <w:kinsoku/>
        <w:wordWrap/>
        <w:overflowPunct/>
        <w:topLinePunct w:val="0"/>
        <w:autoSpaceDE/>
        <w:autoSpaceDN/>
        <w:bidi w:val="0"/>
        <w:adjustRightInd/>
        <w:spacing w:line="570" w:lineRule="exact"/>
        <w:jc w:val="center"/>
        <w:textAlignment w:val="auto"/>
        <w:rPr>
          <w:rFonts w:ascii="方正小标宋简体" w:eastAsia="方正小标宋简体"/>
          <w:sz w:val="44"/>
          <w:szCs w:val="44"/>
        </w:rPr>
      </w:pPr>
    </w:p>
    <w:p>
      <w:pPr>
        <w:pStyle w:val="4"/>
        <w:pageBreakBefore w:val="0"/>
        <w:wordWrap/>
        <w:overflowPunct/>
        <w:topLinePunct w:val="0"/>
        <w:bidi w:val="0"/>
        <w:spacing w:line="570" w:lineRule="exact"/>
      </w:pPr>
    </w:p>
    <w:p>
      <w:pPr>
        <w:pageBreakBefore w:val="0"/>
        <w:kinsoku/>
        <w:wordWrap/>
        <w:overflowPunct/>
        <w:topLinePunct w:val="0"/>
        <w:autoSpaceDE/>
        <w:autoSpaceDN/>
        <w:bidi w:val="0"/>
        <w:adjustRightInd/>
        <w:spacing w:line="570" w:lineRule="exact"/>
        <w:jc w:val="center"/>
        <w:textAlignment w:val="auto"/>
        <w:rPr>
          <w:rFonts w:hint="eastAsia" w:ascii="方正小标宋简体" w:eastAsia="方正小标宋简体"/>
          <w:sz w:val="44"/>
          <w:szCs w:val="44"/>
        </w:rPr>
      </w:pPr>
      <w:r>
        <w:rPr>
          <w:rFonts w:hint="eastAsia" w:ascii="方正小标宋简体" w:eastAsia="方正小标宋简体"/>
          <w:sz w:val="44"/>
          <w:szCs w:val="44"/>
        </w:rPr>
        <w:t>麦盖提县巴扎结米镇2026年</w:t>
      </w:r>
      <w:r>
        <w:rPr>
          <w:rFonts w:hint="eastAsia" w:ascii="方正小标宋简体" w:eastAsia="方正小标宋简体"/>
          <w:sz w:val="44"/>
          <w:szCs w:val="44"/>
          <w:lang w:val="en-US" w:eastAsia="zh-CN"/>
        </w:rPr>
        <w:t>机耕</w:t>
      </w:r>
      <w:r>
        <w:rPr>
          <w:rFonts w:hint="eastAsia" w:ascii="方正小标宋简体" w:eastAsia="方正小标宋简体"/>
          <w:sz w:val="44"/>
          <w:szCs w:val="44"/>
        </w:rPr>
        <w:t>道路建设</w:t>
      </w:r>
    </w:p>
    <w:p>
      <w:pPr>
        <w:pageBreakBefore w:val="0"/>
        <w:kinsoku/>
        <w:wordWrap/>
        <w:overflowPunct/>
        <w:topLinePunct w:val="0"/>
        <w:autoSpaceDE/>
        <w:autoSpaceDN/>
        <w:bidi w:val="0"/>
        <w:adjustRightInd/>
        <w:spacing w:line="570" w:lineRule="exact"/>
        <w:jc w:val="center"/>
        <w:textAlignment w:val="auto"/>
        <w:rPr>
          <w:rFonts w:hint="eastAsia" w:ascii="方正小标宋简体" w:eastAsia="方正小标宋简体"/>
          <w:sz w:val="44"/>
          <w:szCs w:val="44"/>
        </w:rPr>
      </w:pPr>
      <w:r>
        <w:rPr>
          <w:rFonts w:hint="eastAsia" w:ascii="方正小标宋简体" w:eastAsia="方正小标宋简体"/>
          <w:sz w:val="44"/>
          <w:szCs w:val="44"/>
        </w:rPr>
        <w:t>以工代赈项目实施方案</w:t>
      </w:r>
    </w:p>
    <w:p>
      <w:pPr>
        <w:pageBreakBefore w:val="0"/>
        <w:kinsoku/>
        <w:wordWrap/>
        <w:overflowPunct/>
        <w:topLinePunct w:val="0"/>
        <w:autoSpaceDE/>
        <w:autoSpaceDN/>
        <w:bidi w:val="0"/>
        <w:adjustRightInd/>
        <w:spacing w:line="570" w:lineRule="exact"/>
        <w:textAlignment w:val="auto"/>
        <w:rPr>
          <w:rFonts w:ascii="方正小标宋简体" w:eastAsia="方正小标宋简体"/>
          <w:sz w:val="44"/>
          <w:szCs w:val="44"/>
        </w:rPr>
      </w:pPr>
    </w:p>
    <w:p>
      <w:pPr>
        <w:pageBreakBefore w:val="0"/>
        <w:kinsoku/>
        <w:wordWrap/>
        <w:overflowPunct/>
        <w:topLinePunct w:val="0"/>
        <w:autoSpaceDE/>
        <w:autoSpaceDN/>
        <w:bidi w:val="0"/>
        <w:adjustRightInd/>
        <w:spacing w:line="570" w:lineRule="exact"/>
        <w:textAlignment w:val="auto"/>
        <w:rPr>
          <w:rFonts w:ascii="方正小标宋简体" w:eastAsia="方正小标宋简体"/>
          <w:sz w:val="44"/>
          <w:szCs w:val="44"/>
        </w:rPr>
      </w:pPr>
    </w:p>
    <w:p>
      <w:pPr>
        <w:pageBreakBefore w:val="0"/>
        <w:kinsoku/>
        <w:wordWrap/>
        <w:overflowPunct/>
        <w:topLinePunct w:val="0"/>
        <w:autoSpaceDE/>
        <w:autoSpaceDN/>
        <w:bidi w:val="0"/>
        <w:adjustRightInd/>
        <w:spacing w:line="570" w:lineRule="exact"/>
        <w:textAlignment w:val="auto"/>
        <w:rPr>
          <w:rFonts w:ascii="方正小标宋简体" w:eastAsia="方正小标宋简体"/>
          <w:sz w:val="44"/>
          <w:szCs w:val="44"/>
        </w:rPr>
      </w:pPr>
    </w:p>
    <w:p>
      <w:pPr>
        <w:pageBreakBefore w:val="0"/>
        <w:kinsoku/>
        <w:wordWrap/>
        <w:overflowPunct/>
        <w:topLinePunct w:val="0"/>
        <w:autoSpaceDE/>
        <w:autoSpaceDN/>
        <w:bidi w:val="0"/>
        <w:adjustRightInd/>
        <w:spacing w:line="570" w:lineRule="exact"/>
        <w:textAlignment w:val="auto"/>
        <w:rPr>
          <w:rFonts w:ascii="方正小标宋简体" w:eastAsia="方正小标宋简体"/>
          <w:sz w:val="44"/>
          <w:szCs w:val="44"/>
        </w:rPr>
      </w:pPr>
    </w:p>
    <w:p>
      <w:pPr>
        <w:pageBreakBefore w:val="0"/>
        <w:kinsoku/>
        <w:wordWrap/>
        <w:overflowPunct/>
        <w:topLinePunct w:val="0"/>
        <w:autoSpaceDE/>
        <w:autoSpaceDN/>
        <w:bidi w:val="0"/>
        <w:adjustRightInd/>
        <w:spacing w:line="570" w:lineRule="exact"/>
        <w:textAlignment w:val="auto"/>
        <w:rPr>
          <w:rFonts w:ascii="方正小标宋简体" w:eastAsia="方正小标宋简体"/>
          <w:sz w:val="44"/>
          <w:szCs w:val="44"/>
        </w:rPr>
      </w:pPr>
    </w:p>
    <w:p>
      <w:pPr>
        <w:pageBreakBefore w:val="0"/>
        <w:kinsoku/>
        <w:wordWrap/>
        <w:overflowPunct/>
        <w:topLinePunct w:val="0"/>
        <w:autoSpaceDE/>
        <w:autoSpaceDN/>
        <w:bidi w:val="0"/>
        <w:adjustRightInd/>
        <w:spacing w:line="570" w:lineRule="exact"/>
        <w:textAlignment w:val="auto"/>
        <w:rPr>
          <w:rFonts w:ascii="方正小标宋简体" w:eastAsia="方正小标宋简体"/>
          <w:sz w:val="44"/>
          <w:szCs w:val="44"/>
        </w:rPr>
      </w:pPr>
    </w:p>
    <w:p>
      <w:pPr>
        <w:pageBreakBefore w:val="0"/>
        <w:kinsoku/>
        <w:wordWrap/>
        <w:overflowPunct/>
        <w:topLinePunct w:val="0"/>
        <w:autoSpaceDE/>
        <w:autoSpaceDN/>
        <w:bidi w:val="0"/>
        <w:adjustRightInd/>
        <w:spacing w:line="570" w:lineRule="exact"/>
        <w:textAlignment w:val="auto"/>
        <w:rPr>
          <w:rFonts w:ascii="方正小标宋简体" w:eastAsia="方正小标宋简体"/>
          <w:sz w:val="44"/>
          <w:szCs w:val="44"/>
        </w:rPr>
      </w:pPr>
    </w:p>
    <w:p>
      <w:pPr>
        <w:pageBreakBefore w:val="0"/>
        <w:kinsoku/>
        <w:wordWrap/>
        <w:overflowPunct/>
        <w:topLinePunct w:val="0"/>
        <w:autoSpaceDE/>
        <w:autoSpaceDN/>
        <w:bidi w:val="0"/>
        <w:adjustRightInd/>
        <w:spacing w:line="570" w:lineRule="exact"/>
        <w:textAlignment w:val="auto"/>
        <w:rPr>
          <w:rFonts w:ascii="方正小标宋简体" w:eastAsia="方正小标宋简体"/>
          <w:sz w:val="44"/>
          <w:szCs w:val="44"/>
        </w:rPr>
      </w:pPr>
    </w:p>
    <w:p>
      <w:pPr>
        <w:pageBreakBefore w:val="0"/>
        <w:kinsoku/>
        <w:wordWrap/>
        <w:overflowPunct/>
        <w:topLinePunct w:val="0"/>
        <w:autoSpaceDE/>
        <w:autoSpaceDN/>
        <w:bidi w:val="0"/>
        <w:adjustRightInd/>
        <w:spacing w:line="570" w:lineRule="exact"/>
        <w:ind w:left="2877" w:leftChars="608" w:hanging="1600" w:hangingChars="500"/>
        <w:textAlignment w:val="auto"/>
        <w:rPr>
          <w:rFonts w:ascii="方正黑体简体" w:hAnsi="方正黑体简体" w:eastAsia="方正黑体简体"/>
          <w:sz w:val="32"/>
          <w:szCs w:val="32"/>
        </w:rPr>
      </w:pPr>
      <w:r>
        <w:rPr>
          <w:rFonts w:hint="eastAsia" w:ascii="方正黑体简体" w:hAnsi="方正黑体简体" w:eastAsia="方正黑体简体"/>
          <w:sz w:val="32"/>
          <w:szCs w:val="32"/>
        </w:rPr>
        <w:t>项目名称：</w:t>
      </w:r>
      <w:r>
        <w:rPr>
          <w:rFonts w:hint="eastAsia" w:ascii="方正仿宋_GBK" w:hAnsi="方正仿宋_GBK" w:eastAsia="方正仿宋_GBK" w:cs="方正仿宋_GBK"/>
          <w:kern w:val="2"/>
          <w:sz w:val="32"/>
          <w:szCs w:val="32"/>
          <w:lang w:val="en-US" w:eastAsia="zh-CN" w:bidi="ar-SA"/>
        </w:rPr>
        <w:t>麦盖提县巴扎结米镇2026年机耕道路建设以工代赈项目</w:t>
      </w:r>
    </w:p>
    <w:p>
      <w:pPr>
        <w:pageBreakBefore w:val="0"/>
        <w:kinsoku/>
        <w:wordWrap/>
        <w:overflowPunct/>
        <w:topLinePunct w:val="0"/>
        <w:autoSpaceDE/>
        <w:autoSpaceDN/>
        <w:bidi w:val="0"/>
        <w:adjustRightInd/>
        <w:spacing w:line="570" w:lineRule="exact"/>
        <w:ind w:firstLine="1280" w:firstLineChars="400"/>
        <w:textAlignment w:val="auto"/>
        <w:rPr>
          <w:rFonts w:hint="eastAsia" w:ascii="方正仿宋_GBK" w:hAnsi="方正仿宋_GBK" w:eastAsia="方正仿宋_GBK" w:cs="方正仿宋_GBK"/>
          <w:kern w:val="2"/>
          <w:sz w:val="32"/>
          <w:szCs w:val="32"/>
          <w:lang w:val="en-US" w:eastAsia="zh-CN" w:bidi="ar-SA"/>
        </w:rPr>
      </w:pPr>
      <w:r>
        <w:rPr>
          <w:rFonts w:hint="eastAsia" w:ascii="方正黑体简体" w:hAnsi="方正黑体简体" w:eastAsia="方正黑体简体"/>
          <w:sz w:val="32"/>
          <w:szCs w:val="32"/>
        </w:rPr>
        <w:t>项目主管单位：</w:t>
      </w:r>
      <w:r>
        <w:rPr>
          <w:rFonts w:hint="eastAsia" w:ascii="方正仿宋_GBK" w:hAnsi="方正仿宋_GBK" w:eastAsia="方正仿宋_GBK" w:cs="方正仿宋_GBK"/>
          <w:kern w:val="2"/>
          <w:sz w:val="32"/>
          <w:szCs w:val="32"/>
          <w:lang w:val="en-US" w:eastAsia="zh-CN" w:bidi="ar-SA"/>
        </w:rPr>
        <w:t>麦盖提县发展和改革委员会</w:t>
      </w:r>
    </w:p>
    <w:p>
      <w:pPr>
        <w:pageBreakBefore w:val="0"/>
        <w:kinsoku/>
        <w:wordWrap/>
        <w:overflowPunct/>
        <w:topLinePunct w:val="0"/>
        <w:autoSpaceDE/>
        <w:autoSpaceDN/>
        <w:bidi w:val="0"/>
        <w:adjustRightInd/>
        <w:spacing w:line="570" w:lineRule="exact"/>
        <w:ind w:firstLine="1280" w:firstLineChars="400"/>
        <w:textAlignment w:val="auto"/>
        <w:rPr>
          <w:rFonts w:hint="eastAsia" w:ascii="方正仿宋_GBK" w:hAnsi="方正仿宋_GBK" w:eastAsia="方正仿宋_GBK" w:cs="方正仿宋_GBK"/>
          <w:kern w:val="2"/>
          <w:sz w:val="32"/>
          <w:szCs w:val="32"/>
          <w:lang w:val="en-US" w:eastAsia="zh-CN" w:bidi="ar-SA"/>
        </w:rPr>
      </w:pPr>
      <w:r>
        <w:rPr>
          <w:rFonts w:hint="eastAsia" w:ascii="方正黑体简体" w:hAnsi="方正黑体简体" w:eastAsia="方正黑体简体"/>
          <w:sz w:val="32"/>
          <w:szCs w:val="32"/>
        </w:rPr>
        <w:t>项目实施单位：</w:t>
      </w:r>
      <w:r>
        <w:rPr>
          <w:rFonts w:hint="eastAsia" w:ascii="方正仿宋_GBK" w:hAnsi="方正仿宋_GBK" w:eastAsia="方正仿宋_GBK" w:cs="方正仿宋_GBK"/>
          <w:kern w:val="2"/>
          <w:sz w:val="32"/>
          <w:szCs w:val="32"/>
          <w:lang w:val="en-US" w:eastAsia="zh-CN" w:bidi="ar-SA"/>
        </w:rPr>
        <w:t>巴扎结米镇人民政府</w:t>
      </w:r>
    </w:p>
    <w:p>
      <w:pPr>
        <w:pageBreakBefore w:val="0"/>
        <w:kinsoku/>
        <w:wordWrap/>
        <w:overflowPunct/>
        <w:topLinePunct w:val="0"/>
        <w:autoSpaceDE/>
        <w:autoSpaceDN/>
        <w:bidi w:val="0"/>
        <w:adjustRightInd/>
        <w:spacing w:line="570" w:lineRule="exact"/>
        <w:ind w:firstLine="1280" w:firstLineChars="400"/>
        <w:textAlignment w:val="auto"/>
        <w:rPr>
          <w:rFonts w:hint="default" w:ascii="方正仿宋_GBK" w:hAnsi="方正仿宋_GBK" w:eastAsia="方正仿宋_GBK" w:cs="方正仿宋_GBK"/>
          <w:kern w:val="2"/>
          <w:sz w:val="32"/>
          <w:szCs w:val="32"/>
          <w:highlight w:val="none"/>
          <w:lang w:val="en-US" w:eastAsia="zh-CN" w:bidi="ar-SA"/>
        </w:rPr>
      </w:pPr>
      <w:r>
        <w:rPr>
          <w:rFonts w:hint="eastAsia" w:ascii="方正黑体简体" w:hAnsi="方正黑体简体" w:eastAsia="方正黑体简体"/>
          <w:sz w:val="32"/>
          <w:szCs w:val="32"/>
          <w:lang w:val="en-US" w:eastAsia="zh-CN"/>
        </w:rPr>
        <w:t>编制时间：</w:t>
      </w:r>
      <w:r>
        <w:rPr>
          <w:rFonts w:hint="eastAsia" w:ascii="方正仿宋_GBK" w:hAnsi="方正仿宋_GBK" w:eastAsia="方正仿宋_GBK" w:cs="方正仿宋_GBK"/>
          <w:color w:val="auto"/>
          <w:kern w:val="2"/>
          <w:sz w:val="32"/>
          <w:szCs w:val="32"/>
          <w:highlight w:val="none"/>
          <w:lang w:val="en-US" w:eastAsia="zh-CN" w:bidi="ar-SA"/>
        </w:rPr>
        <w:t>2026年3月</w:t>
      </w:r>
    </w:p>
    <w:p>
      <w:pPr>
        <w:pageBreakBefore w:val="0"/>
        <w:kinsoku/>
        <w:wordWrap/>
        <w:overflowPunct/>
        <w:topLinePunct w:val="0"/>
        <w:autoSpaceDE/>
        <w:autoSpaceDN/>
        <w:bidi w:val="0"/>
        <w:adjustRightInd/>
        <w:spacing w:line="570" w:lineRule="exact"/>
        <w:ind w:firstLine="1280" w:firstLineChars="400"/>
        <w:textAlignment w:val="auto"/>
        <w:rPr>
          <w:rFonts w:ascii="方正黑体简体" w:hAnsi="方正黑体简体" w:eastAsia="方正黑体简体"/>
          <w:sz w:val="32"/>
          <w:szCs w:val="32"/>
        </w:rPr>
      </w:pPr>
    </w:p>
    <w:p>
      <w:pPr>
        <w:pageBreakBefore w:val="0"/>
        <w:kinsoku/>
        <w:wordWrap/>
        <w:overflowPunct/>
        <w:topLinePunct w:val="0"/>
        <w:autoSpaceDE/>
        <w:autoSpaceDN/>
        <w:bidi w:val="0"/>
        <w:adjustRightInd/>
        <w:spacing w:line="570" w:lineRule="exact"/>
        <w:ind w:firstLine="1280" w:firstLineChars="400"/>
        <w:textAlignment w:val="auto"/>
        <w:rPr>
          <w:rFonts w:ascii="方正黑体简体" w:hAnsi="方正黑体简体" w:eastAsia="方正黑体简体"/>
          <w:sz w:val="32"/>
          <w:szCs w:val="32"/>
        </w:rPr>
      </w:pPr>
    </w:p>
    <w:p>
      <w:pPr>
        <w:pageBreakBefore w:val="0"/>
        <w:kinsoku/>
        <w:wordWrap/>
        <w:overflowPunct/>
        <w:topLinePunct w:val="0"/>
        <w:autoSpaceDE/>
        <w:autoSpaceDN/>
        <w:bidi w:val="0"/>
        <w:adjustRightInd/>
        <w:spacing w:line="570" w:lineRule="exact"/>
        <w:ind w:firstLine="1280" w:firstLineChars="400"/>
        <w:textAlignment w:val="auto"/>
        <w:rPr>
          <w:rFonts w:ascii="方正黑体简体" w:hAnsi="方正黑体简体" w:eastAsia="方正黑体简体"/>
          <w:sz w:val="32"/>
          <w:szCs w:val="32"/>
        </w:rPr>
      </w:pPr>
    </w:p>
    <w:p>
      <w:pPr>
        <w:pageBreakBefore w:val="0"/>
        <w:kinsoku/>
        <w:wordWrap/>
        <w:overflowPunct/>
        <w:topLinePunct w:val="0"/>
        <w:autoSpaceDE/>
        <w:autoSpaceDN/>
        <w:bidi w:val="0"/>
        <w:adjustRightInd/>
        <w:spacing w:after="240" w:afterLines="100" w:line="570" w:lineRule="exact"/>
        <w:jc w:val="both"/>
        <w:textAlignment w:val="auto"/>
        <w:rPr>
          <w:rFonts w:hint="eastAsia" w:ascii="方正小标宋简体" w:eastAsia="方正小标宋简体"/>
          <w:sz w:val="44"/>
          <w:szCs w:val="44"/>
        </w:rPr>
      </w:pPr>
    </w:p>
    <w:p>
      <w:pPr>
        <w:pageBreakBefore w:val="0"/>
        <w:kinsoku/>
        <w:wordWrap/>
        <w:overflowPunct/>
        <w:topLinePunct w:val="0"/>
        <w:autoSpaceDE/>
        <w:autoSpaceDN/>
        <w:bidi w:val="0"/>
        <w:adjustRightInd/>
        <w:spacing w:after="240" w:afterLines="100" w:line="570" w:lineRule="exact"/>
        <w:jc w:val="center"/>
        <w:textAlignment w:val="auto"/>
        <w:rPr>
          <w:rFonts w:ascii="方正小标宋简体" w:hAnsi="方正黑体简体" w:eastAsia="方正小标宋简体"/>
          <w:sz w:val="36"/>
          <w:szCs w:val="36"/>
        </w:rPr>
      </w:pPr>
      <w:r>
        <w:rPr>
          <w:rFonts w:hint="eastAsia" w:ascii="方正小标宋简体" w:hAnsi="方正黑体简体" w:eastAsia="方正小标宋简体"/>
          <w:sz w:val="36"/>
          <w:szCs w:val="36"/>
          <w:lang w:val="en-US" w:eastAsia="zh-CN"/>
        </w:rPr>
        <w:t>麦盖提县巴扎结米镇2026年机耕道路建设以工代赈项目</w:t>
      </w:r>
      <w:r>
        <w:rPr>
          <w:rFonts w:hint="eastAsia" w:ascii="方正小标宋简体" w:hAnsi="方正黑体简体" w:eastAsia="方正小标宋简体"/>
          <w:sz w:val="36"/>
          <w:szCs w:val="36"/>
        </w:rPr>
        <w:t>实施方案</w:t>
      </w:r>
    </w:p>
    <w:p>
      <w:pPr>
        <w:pStyle w:val="13"/>
        <w:keepNext w:val="0"/>
        <w:keepLines w:val="0"/>
        <w:pageBreakBefore w:val="0"/>
        <w:widowControl w:val="0"/>
        <w:kinsoku/>
        <w:wordWrap/>
        <w:overflowPunct/>
        <w:topLinePunct w:val="0"/>
        <w:autoSpaceDE/>
        <w:autoSpaceDN/>
        <w:bidi w:val="0"/>
        <w:adjustRightInd/>
        <w:snapToGrid/>
        <w:spacing w:line="570" w:lineRule="exact"/>
        <w:ind w:firstLine="0" w:firstLineChars="0"/>
        <w:textAlignment w:val="auto"/>
        <w:outlineLvl w:val="0"/>
        <w:rPr>
          <w:rFonts w:hint="eastAsia" w:ascii="方正仿宋_GBK" w:hAnsi="方正仿宋_GBK" w:eastAsia="方正仿宋_GBK" w:cs="方正仿宋_GBK"/>
          <w:b/>
          <w:bCs/>
          <w:sz w:val="32"/>
          <w:szCs w:val="32"/>
        </w:rPr>
      </w:pPr>
      <w:r>
        <w:rPr>
          <w:rFonts w:hint="eastAsia" w:ascii="方正仿宋_GBK" w:hAnsi="方正仿宋_GBK" w:eastAsia="方正仿宋_GBK" w:cs="方正仿宋_GBK"/>
          <w:b/>
          <w:bCs/>
          <w:sz w:val="32"/>
          <w:szCs w:val="32"/>
        </w:rPr>
        <w:t>1.基本情况</w:t>
      </w:r>
    </w:p>
    <w:p>
      <w:pPr>
        <w:pStyle w:val="13"/>
        <w:keepNext w:val="0"/>
        <w:keepLines w:val="0"/>
        <w:pageBreakBefore w:val="0"/>
        <w:widowControl w:val="0"/>
        <w:kinsoku/>
        <w:wordWrap/>
        <w:overflowPunct/>
        <w:topLinePunct w:val="0"/>
        <w:autoSpaceDE/>
        <w:autoSpaceDN/>
        <w:bidi w:val="0"/>
        <w:adjustRightInd/>
        <w:snapToGrid/>
        <w:spacing w:line="570" w:lineRule="exact"/>
        <w:ind w:firstLine="0" w:firstLineChars="0"/>
        <w:textAlignment w:val="auto"/>
        <w:rPr>
          <w:rFonts w:hint="eastAsia" w:ascii="方正仿宋_GBK" w:hAnsi="方正仿宋_GBK" w:eastAsia="方正仿宋_GBK" w:cs="方正仿宋_GBK"/>
          <w:b/>
          <w:bCs/>
          <w:sz w:val="32"/>
          <w:szCs w:val="32"/>
        </w:rPr>
      </w:pPr>
      <w:r>
        <w:rPr>
          <w:rFonts w:hint="eastAsia" w:ascii="方正仿宋_GBK" w:hAnsi="方正仿宋_GBK" w:eastAsia="方正仿宋_GBK" w:cs="方正仿宋_GBK"/>
          <w:b/>
          <w:bCs/>
          <w:sz w:val="32"/>
          <w:szCs w:val="32"/>
        </w:rPr>
        <w:t>1.1项目库编号</w:t>
      </w:r>
    </w:p>
    <w:p>
      <w:pPr>
        <w:pStyle w:val="13"/>
        <w:keepNext w:val="0"/>
        <w:keepLines w:val="0"/>
        <w:pageBreakBefore w:val="0"/>
        <w:widowControl w:val="0"/>
        <w:kinsoku/>
        <w:wordWrap/>
        <w:overflowPunct/>
        <w:topLinePunct w:val="0"/>
        <w:autoSpaceDE/>
        <w:autoSpaceDN/>
        <w:bidi w:val="0"/>
        <w:adjustRightInd/>
        <w:snapToGrid/>
        <w:spacing w:line="570" w:lineRule="exact"/>
        <w:ind w:firstLine="0" w:firstLineChars="0"/>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rPr>
        <w:t>MGTX-2026-02</w:t>
      </w:r>
      <w:r>
        <w:rPr>
          <w:rFonts w:hint="eastAsia" w:ascii="方正仿宋_GBK" w:hAnsi="方正仿宋_GBK" w:eastAsia="方正仿宋_GBK" w:cs="方正仿宋_GBK"/>
          <w:sz w:val="32"/>
          <w:szCs w:val="32"/>
          <w:highlight w:val="none"/>
          <w:lang w:val="en-US" w:eastAsia="zh-CN"/>
        </w:rPr>
        <w:t>9</w:t>
      </w:r>
    </w:p>
    <w:p>
      <w:pPr>
        <w:pStyle w:val="13"/>
        <w:keepNext w:val="0"/>
        <w:keepLines w:val="0"/>
        <w:pageBreakBefore w:val="0"/>
        <w:widowControl w:val="0"/>
        <w:kinsoku/>
        <w:wordWrap/>
        <w:overflowPunct/>
        <w:topLinePunct w:val="0"/>
        <w:autoSpaceDE/>
        <w:autoSpaceDN/>
        <w:bidi w:val="0"/>
        <w:adjustRightInd/>
        <w:snapToGrid/>
        <w:spacing w:line="570" w:lineRule="exact"/>
        <w:ind w:firstLine="0" w:firstLineChars="0"/>
        <w:textAlignment w:val="auto"/>
        <w:rPr>
          <w:rFonts w:hint="eastAsia" w:ascii="方正仿宋_GBK" w:hAnsi="方正仿宋_GBK" w:eastAsia="方正仿宋_GBK" w:cs="方正仿宋_GBK"/>
          <w:b/>
          <w:bCs/>
          <w:sz w:val="32"/>
          <w:szCs w:val="32"/>
        </w:rPr>
      </w:pPr>
      <w:r>
        <w:rPr>
          <w:rFonts w:hint="eastAsia" w:ascii="方正仿宋_GBK" w:hAnsi="方正仿宋_GBK" w:eastAsia="方正仿宋_GBK" w:cs="方正仿宋_GBK"/>
          <w:b/>
          <w:bCs/>
          <w:sz w:val="32"/>
          <w:szCs w:val="32"/>
        </w:rPr>
        <w:t>1.2项目名称</w:t>
      </w:r>
    </w:p>
    <w:p>
      <w:pPr>
        <w:pStyle w:val="13"/>
        <w:keepNext w:val="0"/>
        <w:keepLines w:val="0"/>
        <w:pageBreakBefore w:val="0"/>
        <w:widowControl w:val="0"/>
        <w:kinsoku/>
        <w:wordWrap/>
        <w:overflowPunct/>
        <w:topLinePunct w:val="0"/>
        <w:autoSpaceDE/>
        <w:autoSpaceDN/>
        <w:bidi w:val="0"/>
        <w:adjustRightInd/>
        <w:snapToGrid/>
        <w:spacing w:line="570" w:lineRule="exact"/>
        <w:ind w:firstLine="0" w:firstLineChars="0"/>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麦盖提县巴扎结米镇2026年机耕道路建设以工代赈项目</w:t>
      </w:r>
    </w:p>
    <w:p>
      <w:pPr>
        <w:pStyle w:val="13"/>
        <w:keepNext w:val="0"/>
        <w:keepLines w:val="0"/>
        <w:pageBreakBefore w:val="0"/>
        <w:widowControl w:val="0"/>
        <w:kinsoku/>
        <w:wordWrap/>
        <w:overflowPunct/>
        <w:topLinePunct w:val="0"/>
        <w:autoSpaceDE/>
        <w:autoSpaceDN/>
        <w:bidi w:val="0"/>
        <w:adjustRightInd/>
        <w:snapToGrid/>
        <w:spacing w:line="570" w:lineRule="exact"/>
        <w:ind w:firstLine="0" w:firstLineChars="0"/>
        <w:textAlignment w:val="auto"/>
        <w:rPr>
          <w:rFonts w:hint="eastAsia" w:ascii="方正仿宋_GBK" w:hAnsi="方正仿宋_GBK" w:eastAsia="方正仿宋_GBK" w:cs="方正仿宋_GBK"/>
          <w:b/>
          <w:bCs/>
          <w:sz w:val="32"/>
          <w:szCs w:val="32"/>
        </w:rPr>
      </w:pPr>
      <w:r>
        <w:rPr>
          <w:rFonts w:hint="eastAsia" w:ascii="方正仿宋_GBK" w:hAnsi="方正仿宋_GBK" w:eastAsia="方正仿宋_GBK" w:cs="方正仿宋_GBK"/>
          <w:b/>
          <w:bCs/>
          <w:sz w:val="32"/>
          <w:szCs w:val="32"/>
        </w:rPr>
        <w:t>1.3项目主管单位</w:t>
      </w:r>
    </w:p>
    <w:p>
      <w:pPr>
        <w:pStyle w:val="13"/>
        <w:keepNext w:val="0"/>
        <w:keepLines w:val="0"/>
        <w:pageBreakBefore w:val="0"/>
        <w:widowControl w:val="0"/>
        <w:kinsoku/>
        <w:wordWrap/>
        <w:overflowPunct/>
        <w:topLinePunct w:val="0"/>
        <w:autoSpaceDE/>
        <w:autoSpaceDN/>
        <w:bidi w:val="0"/>
        <w:adjustRightInd/>
        <w:snapToGrid/>
        <w:spacing w:line="570" w:lineRule="exact"/>
        <w:ind w:firstLine="0" w:firstLineChars="0"/>
        <w:textAlignment w:val="auto"/>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kern w:val="2"/>
          <w:sz w:val="32"/>
          <w:szCs w:val="32"/>
          <w:lang w:val="en-US" w:eastAsia="zh-CN" w:bidi="ar-SA"/>
        </w:rPr>
        <w:t>麦盖提县发展和改革委员会</w:t>
      </w:r>
      <w:r>
        <w:rPr>
          <w:rFonts w:hint="eastAsia" w:ascii="方正仿宋_GBK" w:hAnsi="方正仿宋_GBK" w:eastAsia="方正仿宋_GBK" w:cs="方正仿宋_GBK"/>
          <w:sz w:val="32"/>
          <w:szCs w:val="32"/>
          <w:lang w:eastAsia="zh-CN"/>
        </w:rPr>
        <w:t>，杨勇森</w:t>
      </w:r>
    </w:p>
    <w:p>
      <w:pPr>
        <w:pStyle w:val="13"/>
        <w:keepNext w:val="0"/>
        <w:keepLines w:val="0"/>
        <w:pageBreakBefore w:val="0"/>
        <w:widowControl w:val="0"/>
        <w:kinsoku/>
        <w:wordWrap/>
        <w:overflowPunct/>
        <w:topLinePunct w:val="0"/>
        <w:autoSpaceDE/>
        <w:autoSpaceDN/>
        <w:bidi w:val="0"/>
        <w:adjustRightInd/>
        <w:snapToGrid/>
        <w:spacing w:line="570" w:lineRule="exact"/>
        <w:ind w:firstLine="0" w:firstLineChars="0"/>
        <w:textAlignment w:val="auto"/>
        <w:rPr>
          <w:rFonts w:hint="eastAsia" w:ascii="方正仿宋_GBK" w:hAnsi="方正仿宋_GBK" w:eastAsia="方正仿宋_GBK" w:cs="方正仿宋_GBK"/>
          <w:b/>
          <w:bCs/>
          <w:sz w:val="32"/>
          <w:szCs w:val="32"/>
        </w:rPr>
      </w:pPr>
      <w:r>
        <w:rPr>
          <w:rFonts w:hint="eastAsia" w:ascii="方正仿宋_GBK" w:hAnsi="方正仿宋_GBK" w:eastAsia="方正仿宋_GBK" w:cs="方正仿宋_GBK"/>
          <w:b/>
          <w:bCs/>
          <w:sz w:val="32"/>
          <w:szCs w:val="32"/>
        </w:rPr>
        <w:t>1.4项目实施单位</w:t>
      </w:r>
    </w:p>
    <w:p>
      <w:pPr>
        <w:pStyle w:val="13"/>
        <w:keepNext w:val="0"/>
        <w:keepLines w:val="0"/>
        <w:pageBreakBefore w:val="0"/>
        <w:widowControl w:val="0"/>
        <w:kinsoku/>
        <w:wordWrap/>
        <w:overflowPunct/>
        <w:topLinePunct w:val="0"/>
        <w:autoSpaceDE/>
        <w:autoSpaceDN/>
        <w:bidi w:val="0"/>
        <w:adjustRightInd/>
        <w:snapToGrid/>
        <w:spacing w:line="570" w:lineRule="exact"/>
        <w:ind w:firstLine="0" w:firstLineChars="0"/>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eastAsia="zh-CN"/>
        </w:rPr>
        <w:t>巴扎结米镇人民政府，努尔买买提</w:t>
      </w:r>
      <w:r>
        <w:rPr>
          <w:rFonts w:hint="eastAsia" w:ascii="方正仿宋_GBK" w:hAnsi="方正仿宋_GBK" w:eastAsia="方正仿宋_GBK" w:cs="方正仿宋_GBK"/>
          <w:sz w:val="32"/>
          <w:szCs w:val="32"/>
          <w:lang w:val="en-US" w:eastAsia="zh-CN"/>
        </w:rPr>
        <w:t>·吐尔逊</w:t>
      </w:r>
    </w:p>
    <w:p>
      <w:pPr>
        <w:pStyle w:val="13"/>
        <w:keepNext w:val="0"/>
        <w:keepLines w:val="0"/>
        <w:pageBreakBefore w:val="0"/>
        <w:widowControl w:val="0"/>
        <w:kinsoku/>
        <w:wordWrap/>
        <w:overflowPunct/>
        <w:topLinePunct w:val="0"/>
        <w:autoSpaceDE/>
        <w:autoSpaceDN/>
        <w:bidi w:val="0"/>
        <w:adjustRightInd/>
        <w:snapToGrid/>
        <w:spacing w:line="570" w:lineRule="exact"/>
        <w:ind w:firstLine="0" w:firstLineChars="0"/>
        <w:textAlignment w:val="auto"/>
        <w:rPr>
          <w:rFonts w:hint="eastAsia" w:ascii="方正仿宋_GBK" w:hAnsi="方正仿宋_GBK" w:eastAsia="方正仿宋_GBK" w:cs="方正仿宋_GBK"/>
          <w:b/>
          <w:bCs/>
          <w:sz w:val="32"/>
          <w:szCs w:val="32"/>
        </w:rPr>
      </w:pPr>
      <w:r>
        <w:rPr>
          <w:rFonts w:hint="eastAsia" w:ascii="方正仿宋_GBK" w:hAnsi="方正仿宋_GBK" w:eastAsia="方正仿宋_GBK" w:cs="方正仿宋_GBK"/>
          <w:b/>
          <w:bCs/>
          <w:sz w:val="32"/>
          <w:szCs w:val="32"/>
        </w:rPr>
        <w:t>1.5项目建设性质</w:t>
      </w:r>
    </w:p>
    <w:p>
      <w:pPr>
        <w:pStyle w:val="13"/>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sz w:val="32"/>
          <w:szCs w:val="32"/>
          <w:lang w:eastAsia="zh-CN"/>
        </w:rPr>
        <w:t>新建</w:t>
      </w:r>
    </w:p>
    <w:p>
      <w:pPr>
        <w:pStyle w:val="13"/>
        <w:keepNext w:val="0"/>
        <w:keepLines w:val="0"/>
        <w:pageBreakBefore w:val="0"/>
        <w:widowControl w:val="0"/>
        <w:kinsoku/>
        <w:wordWrap/>
        <w:overflowPunct/>
        <w:topLinePunct w:val="0"/>
        <w:autoSpaceDE/>
        <w:autoSpaceDN/>
        <w:bidi w:val="0"/>
        <w:adjustRightInd/>
        <w:snapToGrid/>
        <w:spacing w:line="570" w:lineRule="exact"/>
        <w:ind w:firstLine="0" w:firstLineChars="0"/>
        <w:textAlignment w:val="auto"/>
        <w:rPr>
          <w:rFonts w:hint="eastAsia" w:ascii="方正仿宋_GBK" w:hAnsi="方正仿宋_GBK" w:eastAsia="方正仿宋_GBK" w:cs="方正仿宋_GBK"/>
          <w:b/>
          <w:bCs/>
          <w:sz w:val="32"/>
          <w:szCs w:val="32"/>
        </w:rPr>
      </w:pPr>
      <w:r>
        <w:rPr>
          <w:rFonts w:hint="eastAsia" w:ascii="方正仿宋_GBK" w:hAnsi="方正仿宋_GBK" w:eastAsia="方正仿宋_GBK" w:cs="方正仿宋_GBK"/>
          <w:b/>
          <w:bCs/>
          <w:sz w:val="32"/>
          <w:szCs w:val="32"/>
        </w:rPr>
        <w:t>1.6项目类别</w:t>
      </w:r>
    </w:p>
    <w:p>
      <w:pPr>
        <w:pStyle w:val="13"/>
        <w:keepNext w:val="0"/>
        <w:keepLines w:val="0"/>
        <w:pageBreakBefore w:val="0"/>
        <w:widowControl w:val="0"/>
        <w:kinsoku/>
        <w:wordWrap/>
        <w:overflowPunct/>
        <w:topLinePunct w:val="0"/>
        <w:autoSpaceDE/>
        <w:autoSpaceDN/>
        <w:bidi w:val="0"/>
        <w:adjustRightInd/>
        <w:snapToGrid/>
        <w:spacing w:line="570" w:lineRule="exact"/>
        <w:ind w:firstLine="0" w:firstLineChars="0"/>
        <w:textAlignment w:val="auto"/>
        <w:rPr>
          <w:rFonts w:hint="eastAsia" w:ascii="方正仿宋_GBK" w:hAnsi="方正仿宋_GBK" w:eastAsia="方正仿宋_GBK" w:cs="方正仿宋_GBK"/>
          <w:b w:val="0"/>
          <w:bCs w:val="0"/>
          <w:sz w:val="32"/>
          <w:szCs w:val="32"/>
          <w:lang w:eastAsia="zh-CN"/>
        </w:rPr>
      </w:pPr>
      <w:r>
        <w:rPr>
          <w:rFonts w:hint="eastAsia" w:ascii="方正仿宋_GBK" w:hAnsi="方正仿宋_GBK" w:eastAsia="方正仿宋_GBK" w:cs="方正仿宋_GBK"/>
          <w:b w:val="0"/>
          <w:bCs w:val="0"/>
          <w:sz w:val="32"/>
          <w:szCs w:val="32"/>
          <w:lang w:eastAsia="zh-CN"/>
        </w:rPr>
        <w:t>乡村建设行动</w:t>
      </w:r>
    </w:p>
    <w:p>
      <w:pPr>
        <w:pStyle w:val="13"/>
        <w:keepNext w:val="0"/>
        <w:keepLines w:val="0"/>
        <w:pageBreakBefore w:val="0"/>
        <w:widowControl w:val="0"/>
        <w:kinsoku/>
        <w:wordWrap/>
        <w:overflowPunct/>
        <w:topLinePunct w:val="0"/>
        <w:autoSpaceDE/>
        <w:autoSpaceDN/>
        <w:bidi w:val="0"/>
        <w:adjustRightInd/>
        <w:snapToGrid/>
        <w:spacing w:line="570" w:lineRule="exact"/>
        <w:ind w:firstLine="0" w:firstLineChars="0"/>
        <w:textAlignment w:val="auto"/>
        <w:rPr>
          <w:rFonts w:hint="eastAsia" w:ascii="方正仿宋_GBK" w:hAnsi="方正仿宋_GBK" w:eastAsia="方正仿宋_GBK" w:cs="方正仿宋_GBK"/>
          <w:b/>
          <w:bCs/>
          <w:sz w:val="32"/>
          <w:szCs w:val="32"/>
        </w:rPr>
      </w:pPr>
      <w:r>
        <w:rPr>
          <w:rFonts w:hint="eastAsia" w:ascii="方正仿宋_GBK" w:hAnsi="方正仿宋_GBK" w:eastAsia="方正仿宋_GBK" w:cs="方正仿宋_GBK"/>
          <w:b/>
          <w:bCs/>
          <w:sz w:val="32"/>
          <w:szCs w:val="32"/>
        </w:rPr>
        <w:t>1.7 项目建设内容</w:t>
      </w:r>
    </w:p>
    <w:p>
      <w:pPr>
        <w:pStyle w:val="13"/>
        <w:keepNext w:val="0"/>
        <w:keepLines w:val="0"/>
        <w:pageBreakBefore w:val="0"/>
        <w:widowControl w:val="0"/>
        <w:kinsoku/>
        <w:wordWrap/>
        <w:overflowPunct/>
        <w:topLinePunct w:val="0"/>
        <w:autoSpaceDE/>
        <w:autoSpaceDN/>
        <w:bidi w:val="0"/>
        <w:adjustRightInd/>
        <w:snapToGrid/>
        <w:spacing w:line="570" w:lineRule="exact"/>
        <w:ind w:left="0" w:leftChars="0" w:firstLine="0" w:firstLineChars="0"/>
        <w:textAlignment w:val="auto"/>
        <w:rPr>
          <w:rFonts w:hint="eastAsia" w:ascii="方正仿宋_GBK" w:hAnsi="方正仿宋_GBK" w:eastAsia="方正仿宋_GBK" w:cs="方正仿宋_GBK"/>
          <w:b w:val="0"/>
          <w:bCs w:val="0"/>
          <w:color w:val="auto"/>
          <w:kern w:val="2"/>
          <w:sz w:val="32"/>
          <w:szCs w:val="32"/>
          <w:highlight w:val="none"/>
          <w:lang w:val="en-US" w:eastAsia="zh-CN" w:bidi="ar-SA"/>
        </w:rPr>
      </w:pPr>
      <w:r>
        <w:rPr>
          <w:rFonts w:hint="eastAsia" w:ascii="方正仿宋_GBK" w:hAnsi="方正仿宋_GBK" w:eastAsia="方正仿宋_GBK" w:cs="方正仿宋_GBK"/>
          <w:b w:val="0"/>
          <w:bCs w:val="0"/>
          <w:color w:val="auto"/>
          <w:kern w:val="2"/>
          <w:sz w:val="32"/>
          <w:szCs w:val="32"/>
          <w:highlight w:val="none"/>
          <w:lang w:val="en-US" w:eastAsia="zh-CN" w:bidi="ar-SA"/>
        </w:rPr>
        <w:t>新建18公里砂砾石路，宽度4m-4.5m，及配套相关附属设施。</w:t>
      </w:r>
    </w:p>
    <w:p>
      <w:pPr>
        <w:pStyle w:val="13"/>
        <w:keepNext w:val="0"/>
        <w:keepLines w:val="0"/>
        <w:pageBreakBefore w:val="0"/>
        <w:widowControl w:val="0"/>
        <w:kinsoku/>
        <w:wordWrap/>
        <w:overflowPunct/>
        <w:topLinePunct w:val="0"/>
        <w:autoSpaceDE/>
        <w:autoSpaceDN/>
        <w:bidi w:val="0"/>
        <w:adjustRightInd/>
        <w:snapToGrid/>
        <w:spacing w:line="570" w:lineRule="exact"/>
        <w:ind w:left="0" w:leftChars="0" w:firstLine="0" w:firstLineChars="0"/>
        <w:textAlignment w:val="auto"/>
        <w:rPr>
          <w:rFonts w:hint="eastAsia" w:ascii="方正仿宋_GBK" w:hAnsi="方正仿宋_GBK" w:eastAsia="方正仿宋_GBK" w:cs="方正仿宋_GBK"/>
          <w:b/>
          <w:bCs/>
          <w:sz w:val="32"/>
          <w:szCs w:val="32"/>
        </w:rPr>
      </w:pPr>
      <w:r>
        <w:rPr>
          <w:rFonts w:hint="eastAsia" w:ascii="方正仿宋_GBK" w:hAnsi="方正仿宋_GBK" w:eastAsia="方正仿宋_GBK" w:cs="方正仿宋_GBK"/>
          <w:b/>
          <w:bCs/>
          <w:sz w:val="32"/>
          <w:szCs w:val="32"/>
        </w:rPr>
        <w:t>1.</w:t>
      </w:r>
      <w:r>
        <w:rPr>
          <w:rFonts w:hint="eastAsia" w:ascii="方正仿宋_GBK" w:hAnsi="方正仿宋_GBK" w:eastAsia="方正仿宋_GBK" w:cs="方正仿宋_GBK"/>
          <w:b/>
          <w:bCs/>
          <w:sz w:val="32"/>
          <w:szCs w:val="32"/>
          <w:lang w:val="en-US" w:eastAsia="zh-CN"/>
        </w:rPr>
        <w:t>8</w:t>
      </w:r>
      <w:r>
        <w:rPr>
          <w:rFonts w:hint="eastAsia" w:ascii="方正仿宋_GBK" w:hAnsi="方正仿宋_GBK" w:eastAsia="方正仿宋_GBK" w:cs="方正仿宋_GBK"/>
          <w:b/>
          <w:bCs/>
          <w:sz w:val="32"/>
          <w:szCs w:val="32"/>
        </w:rPr>
        <w:t>项目建设期限</w:t>
      </w:r>
    </w:p>
    <w:p>
      <w:pPr>
        <w:pStyle w:val="13"/>
        <w:keepNext w:val="0"/>
        <w:keepLines w:val="0"/>
        <w:pageBreakBefore w:val="0"/>
        <w:widowControl w:val="0"/>
        <w:kinsoku/>
        <w:wordWrap/>
        <w:overflowPunct/>
        <w:topLinePunct w:val="0"/>
        <w:autoSpaceDE/>
        <w:autoSpaceDN/>
        <w:bidi w:val="0"/>
        <w:adjustRightInd/>
        <w:snapToGrid w:val="0"/>
        <w:spacing w:line="570" w:lineRule="exact"/>
        <w:ind w:left="0" w:leftChars="0" w:firstLine="640" w:firstLineChars="200"/>
        <w:textAlignment w:val="auto"/>
        <w:rPr>
          <w:rFonts w:hint="eastAsia" w:ascii="方正仿宋_GBK" w:hAnsi="方正仿宋_GBK" w:eastAsia="方正仿宋_GBK" w:cs="方正仿宋_GBK"/>
          <w:sz w:val="32"/>
          <w:szCs w:val="32"/>
          <w:highlight w:val="none"/>
          <w:lang w:eastAsia="zh-CN"/>
        </w:rPr>
      </w:pPr>
      <w:r>
        <w:rPr>
          <w:rFonts w:hint="eastAsia" w:ascii="方正仿宋_GBK" w:hAnsi="方正仿宋_GBK" w:eastAsia="方正仿宋_GBK" w:cs="方正仿宋_GBK"/>
          <w:color w:val="auto"/>
          <w:kern w:val="2"/>
          <w:sz w:val="32"/>
          <w:szCs w:val="32"/>
          <w:highlight w:val="none"/>
          <w:lang w:val="en-US" w:eastAsia="zh-CN" w:bidi="ar-SA"/>
        </w:rPr>
        <w:t>本项目计划于2026年3月开工，2026年12月完工。</w:t>
      </w:r>
    </w:p>
    <w:p>
      <w:pPr>
        <w:pStyle w:val="13"/>
        <w:keepNext w:val="0"/>
        <w:keepLines w:val="0"/>
        <w:pageBreakBefore w:val="0"/>
        <w:widowControl w:val="0"/>
        <w:kinsoku/>
        <w:wordWrap/>
        <w:overflowPunct/>
        <w:topLinePunct w:val="0"/>
        <w:autoSpaceDE/>
        <w:autoSpaceDN/>
        <w:bidi w:val="0"/>
        <w:adjustRightInd/>
        <w:snapToGrid/>
        <w:spacing w:line="570" w:lineRule="exact"/>
        <w:ind w:firstLine="0" w:firstLineChars="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bCs/>
          <w:sz w:val="32"/>
          <w:szCs w:val="32"/>
        </w:rPr>
        <w:t>1.</w:t>
      </w:r>
      <w:r>
        <w:rPr>
          <w:rFonts w:hint="eastAsia" w:ascii="方正仿宋_GBK" w:hAnsi="方正仿宋_GBK" w:eastAsia="方正仿宋_GBK" w:cs="方正仿宋_GBK"/>
          <w:b/>
          <w:bCs/>
          <w:sz w:val="32"/>
          <w:szCs w:val="32"/>
          <w:lang w:val="en-US" w:eastAsia="zh-CN"/>
        </w:rPr>
        <w:t>9</w:t>
      </w:r>
      <w:r>
        <w:rPr>
          <w:rFonts w:hint="eastAsia" w:ascii="方正仿宋_GBK" w:hAnsi="方正仿宋_GBK" w:eastAsia="方正仿宋_GBK" w:cs="方正仿宋_GBK"/>
          <w:b/>
          <w:bCs/>
          <w:sz w:val="32"/>
          <w:szCs w:val="32"/>
        </w:rPr>
        <w:t>项目建设地点及基本情况</w:t>
      </w:r>
    </w:p>
    <w:p>
      <w:pPr>
        <w:keepNext w:val="0"/>
        <w:keepLines w:val="0"/>
        <w:pageBreakBefore w:val="0"/>
        <w:widowControl w:val="0"/>
        <w:kinsoku/>
        <w:wordWrap/>
        <w:overflowPunct/>
        <w:topLinePunct w:val="0"/>
        <w:autoSpaceDE/>
        <w:autoSpaceDN/>
        <w:bidi w:val="0"/>
        <w:adjustRightInd/>
        <w:snapToGrid w:val="0"/>
        <w:spacing w:line="570" w:lineRule="exact"/>
        <w:jc w:val="both"/>
        <w:textAlignment w:val="auto"/>
        <w:outlineLvl w:val="9"/>
        <w:rPr>
          <w:rFonts w:hint="eastAsia" w:ascii="方正仿宋_GBK" w:hAnsi="方正仿宋_GBK" w:eastAsia="方正仿宋_GBK" w:cs="方正仿宋_GBK"/>
          <w:b/>
          <w:spacing w:val="6"/>
          <w:kern w:val="0"/>
          <w:sz w:val="32"/>
          <w:szCs w:val="32"/>
          <w:highlight w:val="none"/>
          <w:lang w:val="en-US" w:eastAsia="zh-CN" w:bidi="ar-SA"/>
        </w:rPr>
      </w:pPr>
      <w:r>
        <w:rPr>
          <w:rFonts w:hint="eastAsia" w:ascii="方正仿宋_GBK" w:hAnsi="方正仿宋_GBK" w:eastAsia="方正仿宋_GBK" w:cs="方正仿宋_GBK"/>
          <w:b/>
          <w:spacing w:val="6"/>
          <w:kern w:val="0"/>
          <w:sz w:val="32"/>
          <w:szCs w:val="32"/>
          <w:highlight w:val="none"/>
          <w:lang w:val="en-US" w:eastAsia="zh-CN" w:bidi="ar-SA"/>
        </w:rPr>
        <w:t>1.9.1项目建设地点</w:t>
      </w:r>
    </w:p>
    <w:p>
      <w:pPr>
        <w:pStyle w:val="13"/>
        <w:keepNext w:val="0"/>
        <w:keepLines w:val="0"/>
        <w:pageBreakBefore w:val="0"/>
        <w:widowControl w:val="0"/>
        <w:kinsoku/>
        <w:wordWrap/>
        <w:overflowPunct/>
        <w:topLinePunct w:val="0"/>
        <w:autoSpaceDE/>
        <w:autoSpaceDN/>
        <w:bidi w:val="0"/>
        <w:adjustRightInd/>
        <w:snapToGrid w:val="0"/>
        <w:spacing w:line="570" w:lineRule="exact"/>
        <w:ind w:left="0" w:leftChars="0" w:firstLine="640" w:firstLineChars="200"/>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color w:val="auto"/>
          <w:kern w:val="2"/>
          <w:sz w:val="32"/>
          <w:szCs w:val="32"/>
          <w:highlight w:val="none"/>
          <w:lang w:val="en-US" w:eastAsia="zh-CN" w:bidi="ar-SA"/>
        </w:rPr>
        <w:t>麦盖提县巴扎结米镇库台克勒克（2）、尤勒滚鲁克（3）村、波斯喀木（4）村、苏帕墩（6）村、贝勒克其（7）村、亚胡木丹（13）村</w:t>
      </w:r>
    </w:p>
    <w:p>
      <w:pPr>
        <w:keepNext w:val="0"/>
        <w:keepLines w:val="0"/>
        <w:pageBreakBefore w:val="0"/>
        <w:widowControl w:val="0"/>
        <w:kinsoku/>
        <w:wordWrap/>
        <w:overflowPunct/>
        <w:topLinePunct w:val="0"/>
        <w:autoSpaceDE/>
        <w:autoSpaceDN/>
        <w:bidi w:val="0"/>
        <w:adjustRightInd/>
        <w:snapToGrid w:val="0"/>
        <w:spacing w:line="570" w:lineRule="exact"/>
        <w:jc w:val="both"/>
        <w:textAlignment w:val="auto"/>
        <w:outlineLvl w:val="9"/>
        <w:rPr>
          <w:rFonts w:hint="eastAsia" w:ascii="方正仿宋_GBK" w:hAnsi="方正仿宋_GBK" w:eastAsia="方正仿宋_GBK" w:cs="方正仿宋_GBK"/>
          <w:spacing w:val="6"/>
          <w:sz w:val="32"/>
          <w:szCs w:val="32"/>
          <w:highlight w:val="none"/>
          <w:lang w:val="en-US" w:eastAsia="zh-CN"/>
        </w:rPr>
      </w:pPr>
      <w:r>
        <w:rPr>
          <w:rFonts w:hint="eastAsia" w:ascii="方正仿宋_GBK" w:hAnsi="方正仿宋_GBK" w:eastAsia="方正仿宋_GBK" w:cs="方正仿宋_GBK"/>
          <w:b/>
          <w:spacing w:val="6"/>
          <w:kern w:val="0"/>
          <w:sz w:val="32"/>
          <w:szCs w:val="32"/>
          <w:highlight w:val="none"/>
          <w:lang w:val="en-US" w:eastAsia="zh-CN" w:bidi="ar-SA"/>
        </w:rPr>
        <w:t>1.9.2基本情况</w:t>
      </w:r>
    </w:p>
    <w:p>
      <w:pPr>
        <w:pStyle w:val="13"/>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 xml:space="preserve">库台克勒克村位于麦盖提县城东北郊，距县城 </w:t>
      </w:r>
      <w:r>
        <w:rPr>
          <w:rFonts w:hint="default" w:ascii="方正仿宋_GBK" w:hAnsi="方正仿宋_GBK" w:eastAsia="方正仿宋_GBK" w:cs="方正仿宋_GBK"/>
          <w:sz w:val="32"/>
          <w:szCs w:val="32"/>
          <w:lang w:val="en-US" w:eastAsia="zh-CN"/>
        </w:rPr>
        <w:t>3.5</w:t>
      </w:r>
      <w:r>
        <w:rPr>
          <w:rFonts w:hint="eastAsia" w:ascii="方正仿宋_GBK" w:hAnsi="方正仿宋_GBK" w:eastAsia="方正仿宋_GBK" w:cs="方正仿宋_GBK"/>
          <w:sz w:val="32"/>
          <w:szCs w:val="32"/>
          <w:lang w:val="en-US" w:eastAsia="zh-CN"/>
        </w:rPr>
        <w:t xml:space="preserve">公里，全村总面积 </w:t>
      </w:r>
      <w:r>
        <w:rPr>
          <w:rFonts w:hint="default" w:ascii="方正仿宋_GBK" w:hAnsi="方正仿宋_GBK" w:eastAsia="方正仿宋_GBK" w:cs="方正仿宋_GBK"/>
          <w:sz w:val="32"/>
          <w:szCs w:val="32"/>
          <w:lang w:val="en-US" w:eastAsia="zh-CN"/>
        </w:rPr>
        <w:t xml:space="preserve">5.3 </w:t>
      </w:r>
      <w:r>
        <w:rPr>
          <w:rFonts w:hint="eastAsia" w:ascii="方正仿宋_GBK" w:hAnsi="方正仿宋_GBK" w:eastAsia="方正仿宋_GBK" w:cs="方正仿宋_GBK"/>
          <w:sz w:val="32"/>
          <w:szCs w:val="32"/>
          <w:lang w:val="en-US" w:eastAsia="zh-CN"/>
        </w:rPr>
        <w:t xml:space="preserve">平方公里，是典型的城郊村。全村辖 </w:t>
      </w:r>
      <w:r>
        <w:rPr>
          <w:rFonts w:hint="default" w:ascii="方正仿宋_GBK" w:hAnsi="方正仿宋_GBK" w:eastAsia="方正仿宋_GBK" w:cs="方正仿宋_GBK"/>
          <w:sz w:val="32"/>
          <w:szCs w:val="32"/>
          <w:lang w:val="en-US" w:eastAsia="zh-CN"/>
        </w:rPr>
        <w:t xml:space="preserve">5 </w:t>
      </w:r>
      <w:r>
        <w:rPr>
          <w:rFonts w:hint="eastAsia" w:ascii="方正仿宋_GBK" w:hAnsi="方正仿宋_GBK" w:eastAsia="方正仿宋_GBK" w:cs="方正仿宋_GBK"/>
          <w:sz w:val="32"/>
          <w:szCs w:val="32"/>
          <w:lang w:val="en-US" w:eastAsia="zh-CN"/>
        </w:rPr>
        <w:t xml:space="preserve">个村民小组，户籍人口 </w:t>
      </w:r>
      <w:r>
        <w:rPr>
          <w:rFonts w:hint="default" w:ascii="方正仿宋_GBK" w:hAnsi="方正仿宋_GBK" w:eastAsia="方正仿宋_GBK" w:cs="方正仿宋_GBK"/>
          <w:sz w:val="32"/>
          <w:szCs w:val="32"/>
          <w:lang w:val="en-US" w:eastAsia="zh-CN"/>
        </w:rPr>
        <w:t xml:space="preserve">557 </w:t>
      </w:r>
      <w:r>
        <w:rPr>
          <w:rFonts w:hint="eastAsia" w:ascii="方正仿宋_GBK" w:hAnsi="方正仿宋_GBK" w:eastAsia="方正仿宋_GBK" w:cs="方正仿宋_GBK"/>
          <w:sz w:val="32"/>
          <w:szCs w:val="32"/>
          <w:lang w:val="en-US" w:eastAsia="zh-CN"/>
        </w:rPr>
        <w:t xml:space="preserve">户 </w:t>
      </w:r>
      <w:r>
        <w:rPr>
          <w:rFonts w:hint="default" w:ascii="方正仿宋_GBK" w:hAnsi="方正仿宋_GBK" w:eastAsia="方正仿宋_GBK" w:cs="方正仿宋_GBK"/>
          <w:sz w:val="32"/>
          <w:szCs w:val="32"/>
          <w:lang w:val="en-US" w:eastAsia="zh-CN"/>
        </w:rPr>
        <w:t xml:space="preserve">1851 </w:t>
      </w:r>
      <w:r>
        <w:rPr>
          <w:rFonts w:hint="eastAsia" w:ascii="方正仿宋_GBK" w:hAnsi="方正仿宋_GBK" w:eastAsia="方正仿宋_GBK" w:cs="方正仿宋_GBK"/>
          <w:sz w:val="32"/>
          <w:szCs w:val="32"/>
          <w:lang w:val="en-US" w:eastAsia="zh-CN"/>
        </w:rPr>
        <w:t xml:space="preserve">人，其中：乡村人口 </w:t>
      </w:r>
      <w:r>
        <w:rPr>
          <w:rFonts w:hint="default" w:ascii="方正仿宋_GBK" w:hAnsi="方正仿宋_GBK" w:eastAsia="方正仿宋_GBK" w:cs="方正仿宋_GBK"/>
          <w:sz w:val="32"/>
          <w:szCs w:val="32"/>
          <w:lang w:val="en-US" w:eastAsia="zh-CN"/>
        </w:rPr>
        <w:t xml:space="preserve">466 </w:t>
      </w:r>
      <w:r>
        <w:rPr>
          <w:rFonts w:hint="eastAsia" w:ascii="方正仿宋_GBK" w:hAnsi="方正仿宋_GBK" w:eastAsia="方正仿宋_GBK" w:cs="方正仿宋_GBK"/>
          <w:sz w:val="32"/>
          <w:szCs w:val="32"/>
          <w:lang w:val="en-US" w:eastAsia="zh-CN"/>
        </w:rPr>
        <w:t xml:space="preserve">户 </w:t>
      </w:r>
      <w:r>
        <w:rPr>
          <w:rFonts w:hint="default" w:ascii="方正仿宋_GBK" w:hAnsi="方正仿宋_GBK" w:eastAsia="方正仿宋_GBK" w:cs="方正仿宋_GBK"/>
          <w:sz w:val="32"/>
          <w:szCs w:val="32"/>
          <w:lang w:val="en-US" w:eastAsia="zh-CN"/>
        </w:rPr>
        <w:t xml:space="preserve">1578 </w:t>
      </w:r>
      <w:r>
        <w:rPr>
          <w:rFonts w:hint="eastAsia" w:ascii="方正仿宋_GBK" w:hAnsi="方正仿宋_GBK" w:eastAsia="方正仿宋_GBK" w:cs="方正仿宋_GBK"/>
          <w:sz w:val="32"/>
          <w:szCs w:val="32"/>
          <w:lang w:val="en-US" w:eastAsia="zh-CN"/>
        </w:rPr>
        <w:t xml:space="preserve">人（一般户 </w:t>
      </w:r>
      <w:r>
        <w:rPr>
          <w:rFonts w:hint="default" w:ascii="方正仿宋_GBK" w:hAnsi="方正仿宋_GBK" w:eastAsia="方正仿宋_GBK" w:cs="方正仿宋_GBK"/>
          <w:sz w:val="32"/>
          <w:szCs w:val="32"/>
          <w:lang w:val="en-US" w:eastAsia="zh-CN"/>
        </w:rPr>
        <w:t xml:space="preserve">221 </w:t>
      </w:r>
      <w:r>
        <w:rPr>
          <w:rFonts w:hint="eastAsia" w:ascii="方正仿宋_GBK" w:hAnsi="方正仿宋_GBK" w:eastAsia="方正仿宋_GBK" w:cs="方正仿宋_GBK"/>
          <w:sz w:val="32"/>
          <w:szCs w:val="32"/>
          <w:lang w:val="en-US" w:eastAsia="zh-CN"/>
        </w:rPr>
        <w:t xml:space="preserve">户 </w:t>
      </w:r>
      <w:r>
        <w:rPr>
          <w:rFonts w:hint="default" w:ascii="方正仿宋_GBK" w:hAnsi="方正仿宋_GBK" w:eastAsia="方正仿宋_GBK" w:cs="方正仿宋_GBK"/>
          <w:sz w:val="32"/>
          <w:szCs w:val="32"/>
          <w:lang w:val="en-US" w:eastAsia="zh-CN"/>
        </w:rPr>
        <w:t xml:space="preserve">676 </w:t>
      </w:r>
      <w:r>
        <w:rPr>
          <w:rFonts w:hint="eastAsia" w:ascii="方正仿宋_GBK" w:hAnsi="方正仿宋_GBK" w:eastAsia="方正仿宋_GBK" w:cs="方正仿宋_GBK"/>
          <w:sz w:val="32"/>
          <w:szCs w:val="32"/>
          <w:lang w:val="en-US" w:eastAsia="zh-CN"/>
        </w:rPr>
        <w:t xml:space="preserve">人，脱贫户 </w:t>
      </w:r>
      <w:r>
        <w:rPr>
          <w:rFonts w:hint="default" w:ascii="方正仿宋_GBK" w:hAnsi="方正仿宋_GBK" w:eastAsia="方正仿宋_GBK" w:cs="方正仿宋_GBK"/>
          <w:sz w:val="32"/>
          <w:szCs w:val="32"/>
          <w:lang w:val="en-US" w:eastAsia="zh-CN"/>
        </w:rPr>
        <w:t xml:space="preserve">240 </w:t>
      </w:r>
      <w:r>
        <w:rPr>
          <w:rFonts w:hint="eastAsia" w:ascii="方正仿宋_GBK" w:hAnsi="方正仿宋_GBK" w:eastAsia="方正仿宋_GBK" w:cs="方正仿宋_GBK"/>
          <w:sz w:val="32"/>
          <w:szCs w:val="32"/>
          <w:lang w:val="en-US" w:eastAsia="zh-CN"/>
        </w:rPr>
        <w:t xml:space="preserve">户 </w:t>
      </w:r>
      <w:r>
        <w:rPr>
          <w:rFonts w:hint="default" w:ascii="方正仿宋_GBK" w:hAnsi="方正仿宋_GBK" w:eastAsia="方正仿宋_GBK" w:cs="方正仿宋_GBK"/>
          <w:sz w:val="32"/>
          <w:szCs w:val="32"/>
          <w:lang w:val="en-US" w:eastAsia="zh-CN"/>
        </w:rPr>
        <w:t xml:space="preserve">879 </w:t>
      </w:r>
      <w:r>
        <w:rPr>
          <w:rFonts w:hint="eastAsia" w:ascii="方正仿宋_GBK" w:hAnsi="方正仿宋_GBK" w:eastAsia="方正仿宋_GBK" w:cs="方正仿宋_GBK"/>
          <w:sz w:val="32"/>
          <w:szCs w:val="32"/>
          <w:lang w:val="en-US" w:eastAsia="zh-CN"/>
        </w:rPr>
        <w:t xml:space="preserve">人，监测户 </w:t>
      </w:r>
      <w:r>
        <w:rPr>
          <w:rFonts w:hint="default" w:ascii="方正仿宋_GBK" w:hAnsi="方正仿宋_GBK" w:eastAsia="方正仿宋_GBK" w:cs="方正仿宋_GBK"/>
          <w:sz w:val="32"/>
          <w:szCs w:val="32"/>
          <w:lang w:val="en-US" w:eastAsia="zh-CN"/>
        </w:rPr>
        <w:t xml:space="preserve">10 </w:t>
      </w:r>
      <w:r>
        <w:rPr>
          <w:rFonts w:hint="eastAsia" w:ascii="方正仿宋_GBK" w:hAnsi="方正仿宋_GBK" w:eastAsia="方正仿宋_GBK" w:cs="方正仿宋_GBK"/>
          <w:sz w:val="32"/>
          <w:szCs w:val="32"/>
          <w:lang w:val="en-US" w:eastAsia="zh-CN"/>
        </w:rPr>
        <w:t xml:space="preserve">户 </w:t>
      </w:r>
      <w:r>
        <w:rPr>
          <w:rFonts w:hint="default" w:ascii="方正仿宋_GBK" w:hAnsi="方正仿宋_GBK" w:eastAsia="方正仿宋_GBK" w:cs="方正仿宋_GBK"/>
          <w:sz w:val="32"/>
          <w:szCs w:val="32"/>
          <w:lang w:val="en-US" w:eastAsia="zh-CN"/>
        </w:rPr>
        <w:t xml:space="preserve">40 </w:t>
      </w:r>
      <w:r>
        <w:rPr>
          <w:rFonts w:hint="eastAsia" w:ascii="方正仿宋_GBK" w:hAnsi="方正仿宋_GBK" w:eastAsia="方正仿宋_GBK" w:cs="方正仿宋_GBK"/>
          <w:sz w:val="32"/>
          <w:szCs w:val="32"/>
          <w:lang w:val="en-US" w:eastAsia="zh-CN"/>
        </w:rPr>
        <w:t>人）。</w:t>
      </w:r>
      <w:r>
        <w:rPr>
          <w:rFonts w:hint="default" w:ascii="方正仿宋_GBK" w:hAnsi="方正仿宋_GBK" w:eastAsia="方正仿宋_GBK" w:cs="方正仿宋_GBK"/>
          <w:sz w:val="32"/>
          <w:szCs w:val="32"/>
          <w:lang w:val="en-US" w:eastAsia="zh-CN"/>
        </w:rPr>
        <w:t xml:space="preserve">2024 </w:t>
      </w:r>
      <w:r>
        <w:rPr>
          <w:rFonts w:hint="eastAsia" w:ascii="方正仿宋_GBK" w:hAnsi="方正仿宋_GBK" w:eastAsia="方正仿宋_GBK" w:cs="方正仿宋_GBK"/>
          <w:sz w:val="32"/>
          <w:szCs w:val="32"/>
          <w:lang w:val="en-US" w:eastAsia="zh-CN"/>
        </w:rPr>
        <w:t xml:space="preserve">年乡村人口人均纯收入 </w:t>
      </w:r>
      <w:r>
        <w:rPr>
          <w:rFonts w:hint="default" w:ascii="方正仿宋_GBK" w:hAnsi="方正仿宋_GBK" w:eastAsia="方正仿宋_GBK" w:cs="方正仿宋_GBK"/>
          <w:sz w:val="32"/>
          <w:szCs w:val="32"/>
          <w:lang w:val="en-US" w:eastAsia="zh-CN"/>
        </w:rPr>
        <w:t xml:space="preserve">19823 </w:t>
      </w:r>
      <w:r>
        <w:rPr>
          <w:rFonts w:hint="eastAsia" w:ascii="方正仿宋_GBK" w:hAnsi="方正仿宋_GBK" w:eastAsia="方正仿宋_GBK" w:cs="方正仿宋_GBK"/>
          <w:sz w:val="32"/>
          <w:szCs w:val="32"/>
          <w:lang w:val="en-US" w:eastAsia="zh-CN"/>
        </w:rPr>
        <w:t>元，</w:t>
      </w:r>
      <w:r>
        <w:rPr>
          <w:rFonts w:hint="default" w:ascii="方正仿宋_GBK" w:hAnsi="方正仿宋_GBK" w:eastAsia="方正仿宋_GBK" w:cs="方正仿宋_GBK"/>
          <w:sz w:val="32"/>
          <w:szCs w:val="32"/>
          <w:lang w:val="en-US" w:eastAsia="zh-CN"/>
        </w:rPr>
        <w:t xml:space="preserve">2025 </w:t>
      </w:r>
      <w:r>
        <w:rPr>
          <w:rFonts w:hint="eastAsia" w:ascii="方正仿宋_GBK" w:hAnsi="方正仿宋_GBK" w:eastAsia="方正仿宋_GBK" w:cs="方正仿宋_GBK"/>
          <w:sz w:val="32"/>
          <w:szCs w:val="32"/>
          <w:lang w:val="en-US" w:eastAsia="zh-CN"/>
        </w:rPr>
        <w:t>年乡村人口人均纯收入</w:t>
      </w:r>
      <w:r>
        <w:rPr>
          <w:rFonts w:hint="default" w:ascii="方正仿宋_GBK" w:hAnsi="方正仿宋_GBK" w:eastAsia="方正仿宋_GBK" w:cs="方正仿宋_GBK"/>
          <w:sz w:val="32"/>
          <w:szCs w:val="32"/>
          <w:lang w:val="en-US" w:eastAsia="zh-CN"/>
        </w:rPr>
        <w:t xml:space="preserve">21555 </w:t>
      </w:r>
      <w:r>
        <w:rPr>
          <w:rFonts w:hint="eastAsia" w:ascii="方正仿宋_GBK" w:hAnsi="方正仿宋_GBK" w:eastAsia="方正仿宋_GBK" w:cs="方正仿宋_GBK"/>
          <w:sz w:val="32"/>
          <w:szCs w:val="32"/>
          <w:lang w:val="en-US" w:eastAsia="zh-CN"/>
        </w:rPr>
        <w:t xml:space="preserve">元，增加 </w:t>
      </w:r>
      <w:r>
        <w:rPr>
          <w:rFonts w:hint="default" w:ascii="方正仿宋_GBK" w:hAnsi="方正仿宋_GBK" w:eastAsia="方正仿宋_GBK" w:cs="方正仿宋_GBK"/>
          <w:sz w:val="32"/>
          <w:szCs w:val="32"/>
          <w:lang w:val="en-US" w:eastAsia="zh-CN"/>
        </w:rPr>
        <w:t xml:space="preserve">1732 </w:t>
      </w:r>
      <w:r>
        <w:rPr>
          <w:rFonts w:hint="eastAsia" w:ascii="方正仿宋_GBK" w:hAnsi="方正仿宋_GBK" w:eastAsia="方正仿宋_GBK" w:cs="方正仿宋_GBK"/>
          <w:sz w:val="32"/>
          <w:szCs w:val="32"/>
          <w:lang w:val="en-US" w:eastAsia="zh-CN"/>
        </w:rPr>
        <w:t xml:space="preserve">元，增速 </w:t>
      </w:r>
      <w:r>
        <w:rPr>
          <w:rFonts w:hint="default" w:ascii="方正仿宋_GBK" w:hAnsi="方正仿宋_GBK" w:eastAsia="方正仿宋_GBK" w:cs="方正仿宋_GBK"/>
          <w:sz w:val="32"/>
          <w:szCs w:val="32"/>
          <w:lang w:val="en-US" w:eastAsia="zh-CN"/>
        </w:rPr>
        <w:t>8.74%</w:t>
      </w:r>
      <w:r>
        <w:rPr>
          <w:rFonts w:hint="eastAsia" w:ascii="方正仿宋_GBK" w:hAnsi="方正仿宋_GBK" w:eastAsia="方正仿宋_GBK" w:cs="方正仿宋_GBK"/>
          <w:sz w:val="32"/>
          <w:szCs w:val="32"/>
          <w:lang w:val="en-US" w:eastAsia="zh-CN"/>
        </w:rPr>
        <w:t>。（</w:t>
      </w:r>
      <w:r>
        <w:rPr>
          <w:rFonts w:hint="default" w:ascii="方正仿宋_GBK" w:hAnsi="方正仿宋_GBK" w:eastAsia="方正仿宋_GBK" w:cs="方正仿宋_GBK"/>
          <w:sz w:val="32"/>
          <w:szCs w:val="32"/>
          <w:lang w:val="en-US" w:eastAsia="zh-CN"/>
        </w:rPr>
        <w:t xml:space="preserve">2025 </w:t>
      </w:r>
      <w:r>
        <w:rPr>
          <w:rFonts w:hint="eastAsia" w:ascii="方正仿宋_GBK" w:hAnsi="方正仿宋_GBK" w:eastAsia="方正仿宋_GBK" w:cs="方正仿宋_GBK"/>
          <w:sz w:val="32"/>
          <w:szCs w:val="32"/>
          <w:lang w:val="en-US" w:eastAsia="zh-CN"/>
        </w:rPr>
        <w:t>年脱贫户人均纯收入</w:t>
      </w:r>
      <w:r>
        <w:rPr>
          <w:rFonts w:hint="default" w:ascii="方正仿宋_GBK" w:hAnsi="方正仿宋_GBK" w:eastAsia="方正仿宋_GBK" w:cs="方正仿宋_GBK"/>
          <w:sz w:val="32"/>
          <w:szCs w:val="32"/>
          <w:lang w:val="en-US" w:eastAsia="zh-CN"/>
        </w:rPr>
        <w:t xml:space="preserve">21646 </w:t>
      </w:r>
      <w:r>
        <w:rPr>
          <w:rFonts w:hint="eastAsia" w:ascii="方正仿宋_GBK" w:hAnsi="方正仿宋_GBK" w:eastAsia="方正仿宋_GBK" w:cs="方正仿宋_GBK"/>
          <w:sz w:val="32"/>
          <w:szCs w:val="32"/>
          <w:lang w:val="en-US" w:eastAsia="zh-CN"/>
        </w:rPr>
        <w:t xml:space="preserve">元，较上年增收 </w:t>
      </w:r>
      <w:r>
        <w:rPr>
          <w:rFonts w:hint="default" w:ascii="方正仿宋_GBK" w:hAnsi="方正仿宋_GBK" w:eastAsia="方正仿宋_GBK" w:cs="方正仿宋_GBK"/>
          <w:sz w:val="32"/>
          <w:szCs w:val="32"/>
          <w:lang w:val="en-US" w:eastAsia="zh-CN"/>
        </w:rPr>
        <w:t xml:space="preserve">1936 </w:t>
      </w:r>
      <w:r>
        <w:rPr>
          <w:rFonts w:hint="eastAsia" w:ascii="方正仿宋_GBK" w:hAnsi="方正仿宋_GBK" w:eastAsia="方正仿宋_GBK" w:cs="方正仿宋_GBK"/>
          <w:sz w:val="32"/>
          <w:szCs w:val="32"/>
          <w:lang w:val="en-US" w:eastAsia="zh-CN"/>
        </w:rPr>
        <w:t xml:space="preserve">元，增长 </w:t>
      </w:r>
      <w:r>
        <w:rPr>
          <w:rFonts w:hint="default" w:ascii="方正仿宋_GBK" w:hAnsi="方正仿宋_GBK" w:eastAsia="方正仿宋_GBK" w:cs="方正仿宋_GBK"/>
          <w:sz w:val="32"/>
          <w:szCs w:val="32"/>
          <w:lang w:val="en-US" w:eastAsia="zh-CN"/>
        </w:rPr>
        <w:t>9.82%</w:t>
      </w:r>
      <w:r>
        <w:rPr>
          <w:rFonts w:hint="eastAsia" w:ascii="方正仿宋_GBK" w:hAnsi="方正仿宋_GBK" w:eastAsia="方正仿宋_GBK" w:cs="方正仿宋_GBK"/>
          <w:sz w:val="32"/>
          <w:szCs w:val="32"/>
          <w:lang w:val="en-US" w:eastAsia="zh-CN"/>
        </w:rPr>
        <w:t>；</w:t>
      </w:r>
      <w:r>
        <w:rPr>
          <w:rFonts w:hint="default" w:ascii="方正仿宋_GBK" w:hAnsi="方正仿宋_GBK" w:eastAsia="方正仿宋_GBK" w:cs="方正仿宋_GBK"/>
          <w:sz w:val="32"/>
          <w:szCs w:val="32"/>
          <w:lang w:val="en-US" w:eastAsia="zh-CN"/>
        </w:rPr>
        <w:t xml:space="preserve">2025 </w:t>
      </w:r>
      <w:r>
        <w:rPr>
          <w:rFonts w:hint="eastAsia" w:ascii="方正仿宋_GBK" w:hAnsi="方正仿宋_GBK" w:eastAsia="方正仿宋_GBK" w:cs="方正仿宋_GBK"/>
          <w:sz w:val="32"/>
          <w:szCs w:val="32"/>
          <w:lang w:val="en-US" w:eastAsia="zh-CN"/>
        </w:rPr>
        <w:t xml:space="preserve">年一般户人均纯收入 </w:t>
      </w:r>
      <w:r>
        <w:rPr>
          <w:rFonts w:hint="default" w:ascii="方正仿宋_GBK" w:hAnsi="方正仿宋_GBK" w:eastAsia="方正仿宋_GBK" w:cs="方正仿宋_GBK"/>
          <w:sz w:val="32"/>
          <w:szCs w:val="32"/>
          <w:lang w:val="en-US" w:eastAsia="zh-CN"/>
        </w:rPr>
        <w:t xml:space="preserve">21694 </w:t>
      </w:r>
      <w:r>
        <w:rPr>
          <w:rFonts w:hint="eastAsia" w:ascii="方正仿宋_GBK" w:hAnsi="方正仿宋_GBK" w:eastAsia="方正仿宋_GBK" w:cs="方正仿宋_GBK"/>
          <w:sz w:val="32"/>
          <w:szCs w:val="32"/>
          <w:lang w:val="en-US" w:eastAsia="zh-CN"/>
        </w:rPr>
        <w:t xml:space="preserve">元，较上年增收 </w:t>
      </w:r>
      <w:r>
        <w:rPr>
          <w:rFonts w:hint="default" w:ascii="方正仿宋_GBK" w:hAnsi="方正仿宋_GBK" w:eastAsia="方正仿宋_GBK" w:cs="方正仿宋_GBK"/>
          <w:sz w:val="32"/>
          <w:szCs w:val="32"/>
          <w:lang w:val="en-US" w:eastAsia="zh-CN"/>
        </w:rPr>
        <w:t xml:space="preserve">1553 </w:t>
      </w:r>
      <w:r>
        <w:rPr>
          <w:rFonts w:hint="eastAsia" w:ascii="方正仿宋_GBK" w:hAnsi="方正仿宋_GBK" w:eastAsia="方正仿宋_GBK" w:cs="方正仿宋_GBK"/>
          <w:sz w:val="32"/>
          <w:szCs w:val="32"/>
          <w:lang w:val="en-US" w:eastAsia="zh-CN"/>
        </w:rPr>
        <w:t xml:space="preserve">元，增长 </w:t>
      </w:r>
      <w:r>
        <w:rPr>
          <w:rFonts w:hint="default" w:ascii="方正仿宋_GBK" w:hAnsi="方正仿宋_GBK" w:eastAsia="方正仿宋_GBK" w:cs="方正仿宋_GBK"/>
          <w:sz w:val="32"/>
          <w:szCs w:val="32"/>
          <w:lang w:val="en-US" w:eastAsia="zh-CN"/>
        </w:rPr>
        <w:t>7.71%</w:t>
      </w:r>
      <w:r>
        <w:rPr>
          <w:rFonts w:hint="eastAsia" w:ascii="方正仿宋_GBK" w:hAnsi="方正仿宋_GBK" w:eastAsia="方正仿宋_GBK" w:cs="方正仿宋_GBK"/>
          <w:sz w:val="32"/>
          <w:szCs w:val="32"/>
          <w:lang w:val="en-US" w:eastAsia="zh-CN"/>
        </w:rPr>
        <w:t>）。</w:t>
      </w:r>
    </w:p>
    <w:p>
      <w:pPr>
        <w:pStyle w:val="13"/>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尤勒滚鲁克</w:t>
      </w:r>
      <w:r>
        <w:rPr>
          <w:rFonts w:hint="default" w:ascii="方正仿宋_GBK" w:hAnsi="方正仿宋_GBK" w:eastAsia="方正仿宋_GBK" w:cs="方正仿宋_GBK"/>
          <w:sz w:val="32"/>
          <w:szCs w:val="32"/>
          <w:lang w:val="en-US" w:eastAsia="zh-CN"/>
        </w:rPr>
        <w:t>3</w:t>
      </w:r>
      <w:r>
        <w:rPr>
          <w:rFonts w:hint="eastAsia" w:ascii="方正仿宋_GBK" w:hAnsi="方正仿宋_GBK" w:eastAsia="方正仿宋_GBK" w:cs="方正仿宋_GBK"/>
          <w:sz w:val="32"/>
          <w:szCs w:val="32"/>
          <w:lang w:val="en-US" w:eastAsia="zh-CN"/>
        </w:rPr>
        <w:t>村全村户籍人口</w:t>
      </w:r>
      <w:r>
        <w:rPr>
          <w:rFonts w:hint="default" w:ascii="方正仿宋_GBK" w:hAnsi="方正仿宋_GBK" w:eastAsia="方正仿宋_GBK" w:cs="方正仿宋_GBK"/>
          <w:sz w:val="32"/>
          <w:szCs w:val="32"/>
          <w:lang w:val="en-US" w:eastAsia="zh-CN"/>
        </w:rPr>
        <w:t>332</w:t>
      </w:r>
      <w:r>
        <w:rPr>
          <w:rFonts w:hint="eastAsia" w:ascii="方正仿宋_GBK" w:hAnsi="方正仿宋_GBK" w:eastAsia="方正仿宋_GBK" w:cs="方正仿宋_GBK"/>
          <w:sz w:val="32"/>
          <w:szCs w:val="32"/>
          <w:lang w:val="en-US" w:eastAsia="zh-CN"/>
        </w:rPr>
        <w:t xml:space="preserve">户 </w:t>
      </w:r>
      <w:r>
        <w:rPr>
          <w:rFonts w:hint="default" w:ascii="方正仿宋_GBK" w:hAnsi="方正仿宋_GBK" w:eastAsia="方正仿宋_GBK" w:cs="方正仿宋_GBK"/>
          <w:sz w:val="32"/>
          <w:szCs w:val="32"/>
          <w:lang w:val="en-US" w:eastAsia="zh-CN"/>
        </w:rPr>
        <w:t xml:space="preserve">1090 </w:t>
      </w:r>
      <w:r>
        <w:rPr>
          <w:rFonts w:hint="eastAsia" w:ascii="方正仿宋_GBK" w:hAnsi="方正仿宋_GBK" w:eastAsia="方正仿宋_GBK" w:cs="方正仿宋_GBK"/>
          <w:sz w:val="32"/>
          <w:szCs w:val="32"/>
          <w:lang w:val="en-US" w:eastAsia="zh-CN"/>
        </w:rPr>
        <w:t xml:space="preserve">人,乡村人口 </w:t>
      </w:r>
      <w:r>
        <w:rPr>
          <w:rFonts w:hint="default" w:ascii="方正仿宋_GBK" w:hAnsi="方正仿宋_GBK" w:eastAsia="方正仿宋_GBK" w:cs="方正仿宋_GBK"/>
          <w:sz w:val="32"/>
          <w:szCs w:val="32"/>
          <w:lang w:val="en-US" w:eastAsia="zh-CN"/>
        </w:rPr>
        <w:t xml:space="preserve">272 </w:t>
      </w:r>
      <w:r>
        <w:rPr>
          <w:rFonts w:hint="eastAsia" w:ascii="方正仿宋_GBK" w:hAnsi="方正仿宋_GBK" w:eastAsia="方正仿宋_GBK" w:cs="方正仿宋_GBK"/>
          <w:sz w:val="32"/>
          <w:szCs w:val="32"/>
          <w:lang w:val="en-US" w:eastAsia="zh-CN"/>
        </w:rPr>
        <w:t xml:space="preserve">户 </w:t>
      </w:r>
      <w:r>
        <w:rPr>
          <w:rFonts w:hint="default" w:ascii="方正仿宋_GBK" w:hAnsi="方正仿宋_GBK" w:eastAsia="方正仿宋_GBK" w:cs="方正仿宋_GBK"/>
          <w:sz w:val="32"/>
          <w:szCs w:val="32"/>
          <w:lang w:val="en-US" w:eastAsia="zh-CN"/>
        </w:rPr>
        <w:t xml:space="preserve">949 </w:t>
      </w:r>
      <w:r>
        <w:rPr>
          <w:rFonts w:hint="eastAsia" w:ascii="方正仿宋_GBK" w:hAnsi="方正仿宋_GBK" w:eastAsia="方正仿宋_GBK" w:cs="方正仿宋_GBK"/>
          <w:sz w:val="32"/>
          <w:szCs w:val="32"/>
          <w:lang w:val="en-US" w:eastAsia="zh-CN"/>
        </w:rPr>
        <w:t xml:space="preserve">人，全村脱贫户、监测户 </w:t>
      </w:r>
      <w:r>
        <w:rPr>
          <w:rFonts w:hint="default" w:ascii="方正仿宋_GBK" w:hAnsi="方正仿宋_GBK" w:eastAsia="方正仿宋_GBK" w:cs="方正仿宋_GBK"/>
          <w:sz w:val="32"/>
          <w:szCs w:val="32"/>
          <w:lang w:val="en-US" w:eastAsia="zh-CN"/>
        </w:rPr>
        <w:t xml:space="preserve">173 </w:t>
      </w:r>
      <w:r>
        <w:rPr>
          <w:rFonts w:hint="eastAsia" w:ascii="方正仿宋_GBK" w:hAnsi="方正仿宋_GBK" w:eastAsia="方正仿宋_GBK" w:cs="方正仿宋_GBK"/>
          <w:sz w:val="32"/>
          <w:szCs w:val="32"/>
          <w:lang w:val="en-US" w:eastAsia="zh-CN"/>
        </w:rPr>
        <w:t xml:space="preserve">户 </w:t>
      </w:r>
      <w:r>
        <w:rPr>
          <w:rFonts w:hint="default" w:ascii="方正仿宋_GBK" w:hAnsi="方正仿宋_GBK" w:eastAsia="方正仿宋_GBK" w:cs="方正仿宋_GBK"/>
          <w:sz w:val="32"/>
          <w:szCs w:val="32"/>
          <w:lang w:val="en-US" w:eastAsia="zh-CN"/>
        </w:rPr>
        <w:t>641</w:t>
      </w:r>
      <w:r>
        <w:rPr>
          <w:rFonts w:hint="eastAsia" w:ascii="方正仿宋_GBK" w:hAnsi="方正仿宋_GBK" w:eastAsia="方正仿宋_GBK" w:cs="方正仿宋_GBK"/>
          <w:sz w:val="32"/>
          <w:szCs w:val="32"/>
          <w:lang w:val="en-US" w:eastAsia="zh-CN"/>
        </w:rPr>
        <w:t>人，其中脱贫人口</w:t>
      </w:r>
      <w:r>
        <w:rPr>
          <w:rFonts w:hint="default" w:ascii="方正仿宋_GBK" w:hAnsi="方正仿宋_GBK" w:eastAsia="方正仿宋_GBK" w:cs="方正仿宋_GBK"/>
          <w:sz w:val="32"/>
          <w:szCs w:val="32"/>
          <w:lang w:val="en-US" w:eastAsia="zh-CN"/>
        </w:rPr>
        <w:t>169</w:t>
      </w:r>
      <w:r>
        <w:rPr>
          <w:rFonts w:hint="eastAsia" w:ascii="方正仿宋_GBK" w:hAnsi="方正仿宋_GBK" w:eastAsia="方正仿宋_GBK" w:cs="方正仿宋_GBK"/>
          <w:sz w:val="32"/>
          <w:szCs w:val="32"/>
          <w:lang w:val="en-US" w:eastAsia="zh-CN"/>
        </w:rPr>
        <w:t>户</w:t>
      </w:r>
      <w:r>
        <w:rPr>
          <w:rFonts w:hint="default" w:ascii="方正仿宋_GBK" w:hAnsi="方正仿宋_GBK" w:eastAsia="方正仿宋_GBK" w:cs="方正仿宋_GBK"/>
          <w:sz w:val="32"/>
          <w:szCs w:val="32"/>
          <w:lang w:val="en-US" w:eastAsia="zh-CN"/>
        </w:rPr>
        <w:t xml:space="preserve">623 </w:t>
      </w:r>
      <w:r>
        <w:rPr>
          <w:rFonts w:hint="eastAsia" w:ascii="方正仿宋_GBK" w:hAnsi="方正仿宋_GBK" w:eastAsia="方正仿宋_GBK" w:cs="方正仿宋_GBK"/>
          <w:sz w:val="32"/>
          <w:szCs w:val="32"/>
          <w:lang w:val="en-US" w:eastAsia="zh-CN"/>
        </w:rPr>
        <w:t xml:space="preserve">人（含监测户 </w:t>
      </w:r>
      <w:r>
        <w:rPr>
          <w:rFonts w:hint="default" w:ascii="方正仿宋_GBK" w:hAnsi="方正仿宋_GBK" w:eastAsia="方正仿宋_GBK" w:cs="方正仿宋_GBK"/>
          <w:sz w:val="32"/>
          <w:szCs w:val="32"/>
          <w:lang w:val="en-US" w:eastAsia="zh-CN"/>
        </w:rPr>
        <w:t>7</w:t>
      </w:r>
      <w:r>
        <w:rPr>
          <w:rFonts w:hint="eastAsia" w:ascii="方正仿宋_GBK" w:hAnsi="方正仿宋_GBK" w:eastAsia="方正仿宋_GBK" w:cs="方正仿宋_GBK"/>
          <w:sz w:val="32"/>
          <w:szCs w:val="32"/>
          <w:lang w:val="en-US" w:eastAsia="zh-CN"/>
        </w:rPr>
        <w:t xml:space="preserve">户 </w:t>
      </w:r>
      <w:r>
        <w:rPr>
          <w:rFonts w:hint="default" w:ascii="方正仿宋_GBK" w:hAnsi="方正仿宋_GBK" w:eastAsia="方正仿宋_GBK" w:cs="方正仿宋_GBK"/>
          <w:sz w:val="32"/>
          <w:szCs w:val="32"/>
          <w:lang w:val="en-US" w:eastAsia="zh-CN"/>
        </w:rPr>
        <w:t xml:space="preserve">23 </w:t>
      </w:r>
      <w:r>
        <w:rPr>
          <w:rFonts w:hint="eastAsia" w:ascii="方正仿宋_GBK" w:hAnsi="方正仿宋_GBK" w:eastAsia="方正仿宋_GBK" w:cs="方正仿宋_GBK"/>
          <w:sz w:val="32"/>
          <w:szCs w:val="32"/>
          <w:lang w:val="en-US" w:eastAsia="zh-CN"/>
        </w:rPr>
        <w:t xml:space="preserve">人，其中风险消除的脱贫不稳定户 </w:t>
      </w:r>
      <w:r>
        <w:rPr>
          <w:rFonts w:hint="default" w:ascii="方正仿宋_GBK" w:hAnsi="方正仿宋_GBK" w:eastAsia="方正仿宋_GBK" w:cs="方正仿宋_GBK"/>
          <w:sz w:val="32"/>
          <w:szCs w:val="32"/>
          <w:lang w:val="en-US" w:eastAsia="zh-CN"/>
        </w:rPr>
        <w:t>2</w:t>
      </w:r>
      <w:r>
        <w:rPr>
          <w:rFonts w:hint="eastAsia" w:ascii="方正仿宋_GBK" w:hAnsi="方正仿宋_GBK" w:eastAsia="方正仿宋_GBK" w:cs="方正仿宋_GBK"/>
          <w:sz w:val="32"/>
          <w:szCs w:val="32"/>
          <w:lang w:val="en-US" w:eastAsia="zh-CN"/>
        </w:rPr>
        <w:t>户</w:t>
      </w:r>
      <w:r>
        <w:rPr>
          <w:rFonts w:hint="default" w:ascii="方正仿宋_GBK" w:hAnsi="方正仿宋_GBK" w:eastAsia="方正仿宋_GBK" w:cs="方正仿宋_GBK"/>
          <w:sz w:val="32"/>
          <w:szCs w:val="32"/>
          <w:lang w:val="en-US" w:eastAsia="zh-CN"/>
        </w:rPr>
        <w:t>6</w:t>
      </w:r>
      <w:r>
        <w:rPr>
          <w:rFonts w:hint="eastAsia" w:ascii="方正仿宋_GBK" w:hAnsi="方正仿宋_GBK" w:eastAsia="方正仿宋_GBK" w:cs="方正仿宋_GBK"/>
          <w:sz w:val="32"/>
          <w:szCs w:val="32"/>
          <w:lang w:val="en-US" w:eastAsia="zh-CN"/>
        </w:rPr>
        <w:t xml:space="preserve">人，突发困难户 </w:t>
      </w:r>
      <w:r>
        <w:rPr>
          <w:rFonts w:hint="default" w:ascii="方正仿宋_GBK" w:hAnsi="方正仿宋_GBK" w:eastAsia="方正仿宋_GBK" w:cs="方正仿宋_GBK"/>
          <w:sz w:val="32"/>
          <w:szCs w:val="32"/>
          <w:lang w:val="en-US" w:eastAsia="zh-CN"/>
        </w:rPr>
        <w:t xml:space="preserve">5 </w:t>
      </w:r>
      <w:r>
        <w:rPr>
          <w:rFonts w:hint="eastAsia" w:ascii="方正仿宋_GBK" w:hAnsi="方正仿宋_GBK" w:eastAsia="方正仿宋_GBK" w:cs="方正仿宋_GBK"/>
          <w:sz w:val="32"/>
          <w:szCs w:val="32"/>
          <w:lang w:val="en-US" w:eastAsia="zh-CN"/>
        </w:rPr>
        <w:t xml:space="preserve">户 </w:t>
      </w:r>
      <w:r>
        <w:rPr>
          <w:rFonts w:hint="default" w:ascii="方正仿宋_GBK" w:hAnsi="方正仿宋_GBK" w:eastAsia="方正仿宋_GBK" w:cs="方正仿宋_GBK"/>
          <w:sz w:val="32"/>
          <w:szCs w:val="32"/>
          <w:lang w:val="en-US" w:eastAsia="zh-CN"/>
        </w:rPr>
        <w:t xml:space="preserve">17 </w:t>
      </w:r>
      <w:r>
        <w:rPr>
          <w:rFonts w:hint="eastAsia" w:ascii="方正仿宋_GBK" w:hAnsi="方正仿宋_GBK" w:eastAsia="方正仿宋_GBK" w:cs="方正仿宋_GBK"/>
          <w:sz w:val="32"/>
          <w:szCs w:val="32"/>
          <w:lang w:val="en-US" w:eastAsia="zh-CN"/>
        </w:rPr>
        <w:t>人），监测户</w:t>
      </w:r>
      <w:r>
        <w:rPr>
          <w:rFonts w:hint="default" w:ascii="方正仿宋_GBK" w:hAnsi="方正仿宋_GBK" w:eastAsia="方正仿宋_GBK" w:cs="方正仿宋_GBK"/>
          <w:sz w:val="32"/>
          <w:szCs w:val="32"/>
          <w:lang w:val="en-US" w:eastAsia="zh-CN"/>
        </w:rPr>
        <w:t>11</w:t>
      </w:r>
      <w:r>
        <w:rPr>
          <w:rFonts w:hint="eastAsia" w:ascii="方正仿宋_GBK" w:hAnsi="方正仿宋_GBK" w:eastAsia="方正仿宋_GBK" w:cs="方正仿宋_GBK"/>
          <w:sz w:val="32"/>
          <w:szCs w:val="32"/>
          <w:lang w:val="en-US" w:eastAsia="zh-CN"/>
        </w:rPr>
        <w:t>户</w:t>
      </w:r>
      <w:r>
        <w:rPr>
          <w:rFonts w:hint="default" w:ascii="方正仿宋_GBK" w:hAnsi="方正仿宋_GBK" w:eastAsia="方正仿宋_GBK" w:cs="方正仿宋_GBK"/>
          <w:sz w:val="32"/>
          <w:szCs w:val="32"/>
          <w:lang w:val="en-US" w:eastAsia="zh-CN"/>
        </w:rPr>
        <w:t>4</w:t>
      </w:r>
      <w:r>
        <w:rPr>
          <w:rFonts w:hint="eastAsia" w:ascii="方正仿宋_GBK" w:hAnsi="方正仿宋_GBK" w:eastAsia="方正仿宋_GBK" w:cs="方正仿宋_GBK"/>
          <w:sz w:val="32"/>
          <w:szCs w:val="32"/>
          <w:lang w:val="en-US" w:eastAsia="zh-CN"/>
        </w:rPr>
        <w:t xml:space="preserve">1人（脱贫不稳定户 </w:t>
      </w:r>
      <w:r>
        <w:rPr>
          <w:rFonts w:hint="default" w:ascii="方正仿宋_GBK" w:hAnsi="方正仿宋_GBK" w:eastAsia="方正仿宋_GBK" w:cs="方正仿宋_GBK"/>
          <w:sz w:val="32"/>
          <w:szCs w:val="32"/>
          <w:lang w:val="en-US" w:eastAsia="zh-CN"/>
        </w:rPr>
        <w:t xml:space="preserve">2 </w:t>
      </w:r>
      <w:r>
        <w:rPr>
          <w:rFonts w:hint="eastAsia" w:ascii="方正仿宋_GBK" w:hAnsi="方正仿宋_GBK" w:eastAsia="方正仿宋_GBK" w:cs="方正仿宋_GBK"/>
          <w:sz w:val="32"/>
          <w:szCs w:val="32"/>
          <w:lang w:val="en-US" w:eastAsia="zh-CN"/>
        </w:rPr>
        <w:t xml:space="preserve">户 </w:t>
      </w:r>
      <w:r>
        <w:rPr>
          <w:rFonts w:hint="default" w:ascii="方正仿宋_GBK" w:hAnsi="方正仿宋_GBK" w:eastAsia="方正仿宋_GBK" w:cs="方正仿宋_GBK"/>
          <w:sz w:val="32"/>
          <w:szCs w:val="32"/>
          <w:lang w:val="en-US" w:eastAsia="zh-CN"/>
        </w:rPr>
        <w:t xml:space="preserve">6 </w:t>
      </w:r>
      <w:r>
        <w:rPr>
          <w:rFonts w:hint="eastAsia" w:ascii="方正仿宋_GBK" w:hAnsi="方正仿宋_GBK" w:eastAsia="方正仿宋_GBK" w:cs="方正仿宋_GBK"/>
          <w:sz w:val="32"/>
          <w:szCs w:val="32"/>
          <w:lang w:val="en-US" w:eastAsia="zh-CN"/>
        </w:rPr>
        <w:t xml:space="preserve">人、边缘易致贫户 </w:t>
      </w:r>
      <w:r>
        <w:rPr>
          <w:rFonts w:hint="default" w:ascii="方正仿宋_GBK" w:hAnsi="方正仿宋_GBK" w:eastAsia="方正仿宋_GBK" w:cs="方正仿宋_GBK"/>
          <w:sz w:val="32"/>
          <w:szCs w:val="32"/>
          <w:lang w:val="en-US" w:eastAsia="zh-CN"/>
        </w:rPr>
        <w:t xml:space="preserve">3 </w:t>
      </w:r>
      <w:r>
        <w:rPr>
          <w:rFonts w:hint="eastAsia" w:ascii="方正仿宋_GBK" w:hAnsi="方正仿宋_GBK" w:eastAsia="方正仿宋_GBK" w:cs="方正仿宋_GBK"/>
          <w:sz w:val="32"/>
          <w:szCs w:val="32"/>
          <w:lang w:val="en-US" w:eastAsia="zh-CN"/>
        </w:rPr>
        <w:t xml:space="preserve">户 </w:t>
      </w:r>
      <w:r>
        <w:rPr>
          <w:rFonts w:hint="default" w:ascii="方正仿宋_GBK" w:hAnsi="方正仿宋_GBK" w:eastAsia="方正仿宋_GBK" w:cs="方正仿宋_GBK"/>
          <w:sz w:val="32"/>
          <w:szCs w:val="32"/>
          <w:lang w:val="en-US" w:eastAsia="zh-CN"/>
        </w:rPr>
        <w:t xml:space="preserve">14 </w:t>
      </w:r>
      <w:r>
        <w:rPr>
          <w:rFonts w:hint="eastAsia" w:ascii="方正仿宋_GBK" w:hAnsi="方正仿宋_GBK" w:eastAsia="方正仿宋_GBK" w:cs="方正仿宋_GBK"/>
          <w:sz w:val="32"/>
          <w:szCs w:val="32"/>
          <w:lang w:val="en-US" w:eastAsia="zh-CN"/>
        </w:rPr>
        <w:t>人、突发严重困难户</w:t>
      </w:r>
      <w:r>
        <w:rPr>
          <w:rFonts w:hint="default" w:ascii="方正仿宋_GBK" w:hAnsi="方正仿宋_GBK" w:eastAsia="方正仿宋_GBK" w:cs="方正仿宋_GBK"/>
          <w:sz w:val="32"/>
          <w:szCs w:val="32"/>
          <w:lang w:val="en-US" w:eastAsia="zh-CN"/>
        </w:rPr>
        <w:t>6</w:t>
      </w:r>
      <w:r>
        <w:rPr>
          <w:rFonts w:hint="eastAsia" w:ascii="方正仿宋_GBK" w:hAnsi="方正仿宋_GBK" w:eastAsia="方正仿宋_GBK" w:cs="方正仿宋_GBK"/>
          <w:sz w:val="32"/>
          <w:szCs w:val="32"/>
          <w:lang w:val="en-US" w:eastAsia="zh-CN"/>
        </w:rPr>
        <w:t xml:space="preserve">户 </w:t>
      </w:r>
      <w:r>
        <w:rPr>
          <w:rFonts w:hint="default" w:ascii="方正仿宋_GBK" w:hAnsi="方正仿宋_GBK" w:eastAsia="方正仿宋_GBK" w:cs="方正仿宋_GBK"/>
          <w:sz w:val="32"/>
          <w:szCs w:val="32"/>
          <w:lang w:val="en-US" w:eastAsia="zh-CN"/>
        </w:rPr>
        <w:t xml:space="preserve">21 </w:t>
      </w:r>
      <w:r>
        <w:rPr>
          <w:rFonts w:hint="eastAsia" w:ascii="方正仿宋_GBK" w:hAnsi="方正仿宋_GBK" w:eastAsia="方正仿宋_GBK" w:cs="方正仿宋_GBK"/>
          <w:sz w:val="32"/>
          <w:szCs w:val="32"/>
          <w:lang w:val="en-US" w:eastAsia="zh-CN"/>
        </w:rPr>
        <w:t xml:space="preserve">人）；已消除风险户 </w:t>
      </w:r>
      <w:r>
        <w:rPr>
          <w:rFonts w:hint="default" w:ascii="方正仿宋_GBK" w:hAnsi="方正仿宋_GBK" w:eastAsia="方正仿宋_GBK" w:cs="方正仿宋_GBK"/>
          <w:sz w:val="32"/>
          <w:szCs w:val="32"/>
          <w:lang w:val="en-US" w:eastAsia="zh-CN"/>
        </w:rPr>
        <w:t xml:space="preserve">7 </w:t>
      </w:r>
      <w:r>
        <w:rPr>
          <w:rFonts w:hint="eastAsia" w:ascii="方正仿宋_GBK" w:hAnsi="方正仿宋_GBK" w:eastAsia="方正仿宋_GBK" w:cs="方正仿宋_GBK"/>
          <w:sz w:val="32"/>
          <w:szCs w:val="32"/>
          <w:lang w:val="en-US" w:eastAsia="zh-CN"/>
        </w:rPr>
        <w:t xml:space="preserve">户 </w:t>
      </w:r>
      <w:r>
        <w:rPr>
          <w:rFonts w:hint="default" w:ascii="方正仿宋_GBK" w:hAnsi="方正仿宋_GBK" w:eastAsia="方正仿宋_GBK" w:cs="方正仿宋_GBK"/>
          <w:sz w:val="32"/>
          <w:szCs w:val="32"/>
          <w:lang w:val="en-US" w:eastAsia="zh-CN"/>
        </w:rPr>
        <w:t xml:space="preserve">27 </w:t>
      </w:r>
      <w:r>
        <w:rPr>
          <w:rFonts w:hint="eastAsia" w:ascii="方正仿宋_GBK" w:hAnsi="方正仿宋_GBK" w:eastAsia="方正仿宋_GBK" w:cs="方正仿宋_GBK"/>
          <w:sz w:val="32"/>
          <w:szCs w:val="32"/>
          <w:lang w:val="en-US" w:eastAsia="zh-CN"/>
        </w:rPr>
        <w:t>人，未消除风险户</w:t>
      </w:r>
      <w:r>
        <w:rPr>
          <w:rFonts w:hint="default" w:ascii="方正仿宋_GBK" w:hAnsi="方正仿宋_GBK" w:eastAsia="方正仿宋_GBK" w:cs="方正仿宋_GBK"/>
          <w:sz w:val="32"/>
          <w:szCs w:val="32"/>
          <w:lang w:val="en-US" w:eastAsia="zh-CN"/>
        </w:rPr>
        <w:t>4</w:t>
      </w:r>
      <w:r>
        <w:rPr>
          <w:rFonts w:hint="eastAsia" w:ascii="方正仿宋_GBK" w:hAnsi="方正仿宋_GBK" w:eastAsia="方正仿宋_GBK" w:cs="方正仿宋_GBK"/>
          <w:sz w:val="32"/>
          <w:szCs w:val="32"/>
          <w:lang w:val="en-US" w:eastAsia="zh-CN"/>
        </w:rPr>
        <w:t>户</w:t>
      </w:r>
      <w:r>
        <w:rPr>
          <w:rFonts w:hint="default" w:ascii="方正仿宋_GBK" w:hAnsi="方正仿宋_GBK" w:eastAsia="方正仿宋_GBK" w:cs="方正仿宋_GBK"/>
          <w:sz w:val="32"/>
          <w:szCs w:val="32"/>
          <w:lang w:val="en-US" w:eastAsia="zh-CN"/>
        </w:rPr>
        <w:t xml:space="preserve">14 </w:t>
      </w:r>
      <w:r>
        <w:rPr>
          <w:rFonts w:hint="eastAsia" w:ascii="方正仿宋_GBK" w:hAnsi="方正仿宋_GBK" w:eastAsia="方正仿宋_GBK" w:cs="方正仿宋_GBK"/>
          <w:sz w:val="32"/>
          <w:szCs w:val="32"/>
          <w:lang w:val="en-US" w:eastAsia="zh-CN"/>
        </w:rPr>
        <w:t xml:space="preserve">人（因病 </w:t>
      </w:r>
      <w:r>
        <w:rPr>
          <w:rFonts w:hint="default" w:ascii="方正仿宋_GBK" w:hAnsi="方正仿宋_GBK" w:eastAsia="方正仿宋_GBK" w:cs="方正仿宋_GBK"/>
          <w:sz w:val="32"/>
          <w:szCs w:val="32"/>
          <w:lang w:val="en-US" w:eastAsia="zh-CN"/>
        </w:rPr>
        <w:t xml:space="preserve">4 </w:t>
      </w:r>
      <w:r>
        <w:rPr>
          <w:rFonts w:hint="eastAsia" w:ascii="方正仿宋_GBK" w:hAnsi="方正仿宋_GBK" w:eastAsia="方正仿宋_GBK" w:cs="方正仿宋_GBK"/>
          <w:sz w:val="32"/>
          <w:szCs w:val="32"/>
          <w:lang w:val="en-US" w:eastAsia="zh-CN"/>
        </w:rPr>
        <w:t xml:space="preserve">户 </w:t>
      </w:r>
      <w:r>
        <w:rPr>
          <w:rFonts w:hint="default" w:ascii="方正仿宋_GBK" w:hAnsi="方正仿宋_GBK" w:eastAsia="方正仿宋_GBK" w:cs="方正仿宋_GBK"/>
          <w:sz w:val="32"/>
          <w:szCs w:val="32"/>
          <w:lang w:val="en-US" w:eastAsia="zh-CN"/>
        </w:rPr>
        <w:t xml:space="preserve">14 </w:t>
      </w:r>
      <w:r>
        <w:rPr>
          <w:rFonts w:hint="eastAsia" w:ascii="方正仿宋_GBK" w:hAnsi="方正仿宋_GBK" w:eastAsia="方正仿宋_GBK" w:cs="方正仿宋_GBK"/>
          <w:sz w:val="32"/>
          <w:szCs w:val="32"/>
          <w:lang w:val="en-US" w:eastAsia="zh-CN"/>
        </w:rPr>
        <w:t>人）</w:t>
      </w:r>
    </w:p>
    <w:p>
      <w:pPr>
        <w:pStyle w:val="13"/>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乌喀村下辖</w:t>
      </w:r>
      <w:r>
        <w:rPr>
          <w:rFonts w:hint="default" w:ascii="方正仿宋_GBK" w:hAnsi="方正仿宋_GBK" w:eastAsia="方正仿宋_GBK" w:cs="方正仿宋_GBK"/>
          <w:sz w:val="32"/>
          <w:szCs w:val="32"/>
          <w:lang w:val="en-US" w:eastAsia="zh-CN"/>
        </w:rPr>
        <w:t>3</w:t>
      </w:r>
      <w:r>
        <w:rPr>
          <w:rFonts w:hint="eastAsia" w:ascii="方正仿宋_GBK" w:hAnsi="方正仿宋_GBK" w:eastAsia="方正仿宋_GBK" w:cs="方正仿宋_GBK"/>
          <w:sz w:val="32"/>
          <w:szCs w:val="32"/>
          <w:lang w:val="en-US" w:eastAsia="zh-CN"/>
        </w:rPr>
        <w:t>个村民小组，户籍人口4</w:t>
      </w:r>
      <w:r>
        <w:rPr>
          <w:rFonts w:hint="default" w:ascii="方正仿宋_GBK" w:hAnsi="方正仿宋_GBK" w:eastAsia="方正仿宋_GBK" w:cs="方正仿宋_GBK"/>
          <w:sz w:val="32"/>
          <w:szCs w:val="32"/>
          <w:lang w:val="en-US" w:eastAsia="zh-CN"/>
        </w:rPr>
        <w:t>07</w:t>
      </w:r>
      <w:r>
        <w:rPr>
          <w:rFonts w:hint="eastAsia" w:ascii="方正仿宋_GBK" w:hAnsi="方正仿宋_GBK" w:eastAsia="方正仿宋_GBK" w:cs="方正仿宋_GBK"/>
          <w:sz w:val="32"/>
          <w:szCs w:val="32"/>
          <w:lang w:val="en-US" w:eastAsia="zh-CN"/>
        </w:rPr>
        <w:t>户</w:t>
      </w:r>
      <w:r>
        <w:rPr>
          <w:rFonts w:hint="default" w:ascii="方正仿宋_GBK" w:hAnsi="方正仿宋_GBK" w:eastAsia="方正仿宋_GBK" w:cs="方正仿宋_GBK"/>
          <w:sz w:val="32"/>
          <w:szCs w:val="32"/>
          <w:lang w:val="en-US" w:eastAsia="zh-CN"/>
        </w:rPr>
        <w:t>1510</w:t>
      </w:r>
      <w:r>
        <w:rPr>
          <w:rFonts w:hint="eastAsia" w:ascii="方正仿宋_GBK" w:hAnsi="方正仿宋_GBK" w:eastAsia="方正仿宋_GBK" w:cs="方正仿宋_GBK"/>
          <w:sz w:val="32"/>
          <w:szCs w:val="32"/>
          <w:lang w:val="en-US" w:eastAsia="zh-CN"/>
        </w:rPr>
        <w:t>人，乡村人口</w:t>
      </w:r>
      <w:r>
        <w:rPr>
          <w:rFonts w:hint="default" w:ascii="方正仿宋_GBK" w:hAnsi="方正仿宋_GBK" w:eastAsia="方正仿宋_GBK" w:cs="方正仿宋_GBK"/>
          <w:sz w:val="32"/>
          <w:szCs w:val="32"/>
          <w:lang w:val="en-US" w:eastAsia="zh-CN"/>
        </w:rPr>
        <w:t>362</w:t>
      </w:r>
      <w:r>
        <w:rPr>
          <w:rFonts w:hint="eastAsia" w:ascii="方正仿宋_GBK" w:hAnsi="方正仿宋_GBK" w:eastAsia="方正仿宋_GBK" w:cs="方正仿宋_GBK"/>
          <w:sz w:val="32"/>
          <w:szCs w:val="32"/>
          <w:lang w:val="en-US" w:eastAsia="zh-CN"/>
        </w:rPr>
        <w:t>户</w:t>
      </w:r>
      <w:r>
        <w:rPr>
          <w:rFonts w:hint="default" w:ascii="方正仿宋_GBK" w:hAnsi="方正仿宋_GBK" w:eastAsia="方正仿宋_GBK" w:cs="方正仿宋_GBK"/>
          <w:sz w:val="32"/>
          <w:szCs w:val="32"/>
          <w:lang w:val="en-US" w:eastAsia="zh-CN"/>
        </w:rPr>
        <w:t>1392</w:t>
      </w:r>
      <w:r>
        <w:rPr>
          <w:rFonts w:hint="eastAsia" w:ascii="方正仿宋_GBK" w:hAnsi="方正仿宋_GBK" w:eastAsia="方正仿宋_GBK" w:cs="方正仿宋_GBK"/>
          <w:sz w:val="32"/>
          <w:szCs w:val="32"/>
          <w:lang w:val="en-US" w:eastAsia="zh-CN"/>
        </w:rPr>
        <w:t>人；村“两委”干部</w:t>
      </w:r>
      <w:r>
        <w:rPr>
          <w:rFonts w:hint="default" w:ascii="方正仿宋_GBK" w:hAnsi="方正仿宋_GBK" w:eastAsia="方正仿宋_GBK" w:cs="方正仿宋_GBK"/>
          <w:sz w:val="32"/>
          <w:szCs w:val="32"/>
          <w:lang w:val="en-US" w:eastAsia="zh-CN"/>
        </w:rPr>
        <w:t>7</w:t>
      </w:r>
      <w:r>
        <w:rPr>
          <w:rFonts w:hint="eastAsia" w:ascii="方正仿宋_GBK" w:hAnsi="方正仿宋_GBK" w:eastAsia="方正仿宋_GBK" w:cs="方正仿宋_GBK"/>
          <w:sz w:val="32"/>
          <w:szCs w:val="32"/>
          <w:lang w:val="en-US" w:eastAsia="zh-CN"/>
        </w:rPr>
        <w:t>人，驻村工作队员</w:t>
      </w:r>
      <w:r>
        <w:rPr>
          <w:rFonts w:hint="default" w:ascii="方正仿宋_GBK" w:hAnsi="方正仿宋_GBK" w:eastAsia="方正仿宋_GBK" w:cs="方正仿宋_GBK"/>
          <w:sz w:val="32"/>
          <w:szCs w:val="32"/>
          <w:lang w:val="en-US" w:eastAsia="zh-CN"/>
        </w:rPr>
        <w:t>5</w:t>
      </w:r>
      <w:r>
        <w:rPr>
          <w:rFonts w:hint="eastAsia" w:ascii="方正仿宋_GBK" w:hAnsi="方正仿宋_GBK" w:eastAsia="方正仿宋_GBK" w:cs="方正仿宋_GBK"/>
          <w:sz w:val="32"/>
          <w:szCs w:val="32"/>
          <w:lang w:val="en-US" w:eastAsia="zh-CN"/>
        </w:rPr>
        <w:t>人，中共党员</w:t>
      </w:r>
      <w:r>
        <w:rPr>
          <w:rFonts w:hint="default" w:ascii="方正仿宋_GBK" w:hAnsi="方正仿宋_GBK" w:eastAsia="方正仿宋_GBK" w:cs="方正仿宋_GBK"/>
          <w:sz w:val="32"/>
          <w:szCs w:val="32"/>
          <w:lang w:val="en-US" w:eastAsia="zh-CN"/>
        </w:rPr>
        <w:t>59</w:t>
      </w:r>
      <w:r>
        <w:rPr>
          <w:rFonts w:hint="eastAsia" w:ascii="方正仿宋_GBK" w:hAnsi="方正仿宋_GBK" w:eastAsia="方正仿宋_GBK" w:cs="方正仿宋_GBK"/>
          <w:sz w:val="32"/>
          <w:szCs w:val="32"/>
          <w:lang w:val="en-US" w:eastAsia="zh-CN"/>
        </w:rPr>
        <w:t>人，“四老”人员</w:t>
      </w:r>
      <w:r>
        <w:rPr>
          <w:rFonts w:hint="default" w:ascii="方正仿宋_GBK" w:hAnsi="方正仿宋_GBK" w:eastAsia="方正仿宋_GBK" w:cs="方正仿宋_GBK"/>
          <w:sz w:val="32"/>
          <w:szCs w:val="32"/>
          <w:lang w:val="en-US" w:eastAsia="zh-CN"/>
        </w:rPr>
        <w:t>4</w:t>
      </w:r>
      <w:r>
        <w:rPr>
          <w:rFonts w:hint="eastAsia" w:ascii="方正仿宋_GBK" w:hAnsi="方正仿宋_GBK" w:eastAsia="方正仿宋_GBK" w:cs="方正仿宋_GBK"/>
          <w:sz w:val="32"/>
          <w:szCs w:val="32"/>
          <w:lang w:val="en-US" w:eastAsia="zh-CN"/>
        </w:rPr>
        <w:t>人（老党员</w:t>
      </w:r>
      <w:r>
        <w:rPr>
          <w:rFonts w:hint="default" w:ascii="方正仿宋_GBK" w:hAnsi="方正仿宋_GBK" w:eastAsia="方正仿宋_GBK" w:cs="方正仿宋_GBK"/>
          <w:sz w:val="32"/>
          <w:szCs w:val="32"/>
          <w:lang w:val="en-US" w:eastAsia="zh-CN"/>
        </w:rPr>
        <w:t>2</w:t>
      </w:r>
      <w:r>
        <w:rPr>
          <w:rFonts w:hint="eastAsia" w:ascii="方正仿宋_GBK" w:hAnsi="方正仿宋_GBK" w:eastAsia="方正仿宋_GBK" w:cs="方正仿宋_GBK"/>
          <w:sz w:val="32"/>
          <w:szCs w:val="32"/>
          <w:lang w:val="en-US" w:eastAsia="zh-CN"/>
        </w:rPr>
        <w:t>人、老干部</w:t>
      </w:r>
      <w:r>
        <w:rPr>
          <w:rFonts w:hint="default" w:ascii="方正仿宋_GBK" w:hAnsi="方正仿宋_GBK" w:eastAsia="方正仿宋_GBK" w:cs="方正仿宋_GBK"/>
          <w:sz w:val="32"/>
          <w:szCs w:val="32"/>
          <w:lang w:val="en-US" w:eastAsia="zh-CN"/>
        </w:rPr>
        <w:t>1</w:t>
      </w:r>
      <w:r>
        <w:rPr>
          <w:rFonts w:hint="eastAsia" w:ascii="方正仿宋_GBK" w:hAnsi="方正仿宋_GBK" w:eastAsia="方正仿宋_GBK" w:cs="方正仿宋_GBK"/>
          <w:sz w:val="32"/>
          <w:szCs w:val="32"/>
          <w:lang w:val="en-US" w:eastAsia="zh-CN"/>
        </w:rPr>
        <w:t>人、老军人</w:t>
      </w:r>
      <w:r>
        <w:rPr>
          <w:rFonts w:hint="default" w:ascii="方正仿宋_GBK" w:hAnsi="方正仿宋_GBK" w:eastAsia="方正仿宋_GBK" w:cs="方正仿宋_GBK"/>
          <w:sz w:val="32"/>
          <w:szCs w:val="32"/>
          <w:lang w:val="en-US" w:eastAsia="zh-CN"/>
        </w:rPr>
        <w:t>1</w:t>
      </w:r>
      <w:r>
        <w:rPr>
          <w:rFonts w:hint="eastAsia" w:ascii="方正仿宋_GBK" w:hAnsi="方正仿宋_GBK" w:eastAsia="方正仿宋_GBK" w:cs="方正仿宋_GBK"/>
          <w:sz w:val="32"/>
          <w:szCs w:val="32"/>
          <w:lang w:val="en-US" w:eastAsia="zh-CN"/>
        </w:rPr>
        <w:t>人）。全村脱贫户</w:t>
      </w:r>
      <w:r>
        <w:rPr>
          <w:rFonts w:hint="default" w:ascii="方正仿宋_GBK" w:hAnsi="方正仿宋_GBK" w:eastAsia="方正仿宋_GBK" w:cs="方正仿宋_GBK"/>
          <w:sz w:val="32"/>
          <w:szCs w:val="32"/>
          <w:lang w:val="en-US" w:eastAsia="zh-CN"/>
        </w:rPr>
        <w:t>76</w:t>
      </w:r>
      <w:r>
        <w:rPr>
          <w:rFonts w:hint="eastAsia" w:ascii="方正仿宋_GBK" w:hAnsi="方正仿宋_GBK" w:eastAsia="方正仿宋_GBK" w:cs="方正仿宋_GBK"/>
          <w:sz w:val="32"/>
          <w:szCs w:val="32"/>
          <w:lang w:val="en-US" w:eastAsia="zh-CN"/>
        </w:rPr>
        <w:t>户</w:t>
      </w:r>
      <w:r>
        <w:rPr>
          <w:rFonts w:hint="default" w:ascii="方正仿宋_GBK" w:hAnsi="方正仿宋_GBK" w:eastAsia="方正仿宋_GBK" w:cs="方正仿宋_GBK"/>
          <w:sz w:val="32"/>
          <w:szCs w:val="32"/>
          <w:lang w:val="en-US" w:eastAsia="zh-CN"/>
        </w:rPr>
        <w:t>284</w:t>
      </w:r>
      <w:r>
        <w:rPr>
          <w:rFonts w:hint="eastAsia" w:ascii="方正仿宋_GBK" w:hAnsi="方正仿宋_GBK" w:eastAsia="方正仿宋_GBK" w:cs="方正仿宋_GBK"/>
          <w:sz w:val="32"/>
          <w:szCs w:val="32"/>
          <w:lang w:val="en-US" w:eastAsia="zh-CN"/>
        </w:rPr>
        <w:t>人，监测户</w:t>
      </w:r>
      <w:r>
        <w:rPr>
          <w:rFonts w:hint="default" w:ascii="方正仿宋_GBK" w:hAnsi="方正仿宋_GBK" w:eastAsia="方正仿宋_GBK" w:cs="方正仿宋_GBK"/>
          <w:sz w:val="32"/>
          <w:szCs w:val="32"/>
          <w:lang w:val="en-US" w:eastAsia="zh-CN"/>
        </w:rPr>
        <w:t>46</w:t>
      </w:r>
      <w:r>
        <w:rPr>
          <w:rFonts w:hint="eastAsia" w:ascii="方正仿宋_GBK" w:hAnsi="方正仿宋_GBK" w:eastAsia="方正仿宋_GBK" w:cs="方正仿宋_GBK"/>
          <w:sz w:val="32"/>
          <w:szCs w:val="32"/>
          <w:lang w:val="en-US" w:eastAsia="zh-CN"/>
        </w:rPr>
        <w:t>户</w:t>
      </w:r>
      <w:r>
        <w:rPr>
          <w:rFonts w:hint="default" w:ascii="方正仿宋_GBK" w:hAnsi="方正仿宋_GBK" w:eastAsia="方正仿宋_GBK" w:cs="方正仿宋_GBK"/>
          <w:sz w:val="32"/>
          <w:szCs w:val="32"/>
          <w:lang w:val="en-US" w:eastAsia="zh-CN"/>
        </w:rPr>
        <w:t>186</w:t>
      </w:r>
      <w:r>
        <w:rPr>
          <w:rFonts w:hint="eastAsia" w:ascii="方正仿宋_GBK" w:hAnsi="方正仿宋_GBK" w:eastAsia="方正仿宋_GBK" w:cs="方正仿宋_GBK"/>
          <w:sz w:val="32"/>
          <w:szCs w:val="32"/>
          <w:lang w:val="en-US" w:eastAsia="zh-CN"/>
        </w:rPr>
        <w:t>人（脱贫不稳定</w:t>
      </w:r>
      <w:r>
        <w:rPr>
          <w:rFonts w:hint="default" w:ascii="方正仿宋_GBK" w:hAnsi="方正仿宋_GBK" w:eastAsia="方正仿宋_GBK" w:cs="方正仿宋_GBK"/>
          <w:sz w:val="32"/>
          <w:szCs w:val="32"/>
          <w:lang w:val="en-US" w:eastAsia="zh-CN"/>
        </w:rPr>
        <w:t>8</w:t>
      </w:r>
      <w:r>
        <w:rPr>
          <w:rFonts w:hint="eastAsia" w:ascii="方正仿宋_GBK" w:hAnsi="方正仿宋_GBK" w:eastAsia="方正仿宋_GBK" w:cs="方正仿宋_GBK"/>
          <w:sz w:val="32"/>
          <w:szCs w:val="32"/>
          <w:lang w:val="en-US" w:eastAsia="zh-CN"/>
        </w:rPr>
        <w:t>户</w:t>
      </w:r>
      <w:r>
        <w:rPr>
          <w:rFonts w:hint="default" w:ascii="方正仿宋_GBK" w:hAnsi="方正仿宋_GBK" w:eastAsia="方正仿宋_GBK" w:cs="方正仿宋_GBK"/>
          <w:sz w:val="32"/>
          <w:szCs w:val="32"/>
          <w:lang w:val="en-US" w:eastAsia="zh-CN"/>
        </w:rPr>
        <w:t>29</w:t>
      </w:r>
      <w:r>
        <w:rPr>
          <w:rFonts w:hint="eastAsia" w:ascii="方正仿宋_GBK" w:hAnsi="方正仿宋_GBK" w:eastAsia="方正仿宋_GBK" w:cs="方正仿宋_GBK"/>
          <w:sz w:val="32"/>
          <w:szCs w:val="32"/>
          <w:lang w:val="en-US" w:eastAsia="zh-CN"/>
        </w:rPr>
        <w:t>人，突发严重困难</w:t>
      </w:r>
      <w:r>
        <w:rPr>
          <w:rFonts w:hint="default" w:ascii="方正仿宋_GBK" w:hAnsi="方正仿宋_GBK" w:eastAsia="方正仿宋_GBK" w:cs="方正仿宋_GBK"/>
          <w:sz w:val="32"/>
          <w:szCs w:val="32"/>
          <w:lang w:val="en-US" w:eastAsia="zh-CN"/>
        </w:rPr>
        <w:t>15</w:t>
      </w:r>
      <w:r>
        <w:rPr>
          <w:rFonts w:hint="eastAsia" w:ascii="方正仿宋_GBK" w:hAnsi="方正仿宋_GBK" w:eastAsia="方正仿宋_GBK" w:cs="方正仿宋_GBK"/>
          <w:sz w:val="32"/>
          <w:szCs w:val="32"/>
          <w:lang w:val="en-US" w:eastAsia="zh-CN"/>
        </w:rPr>
        <w:t>户</w:t>
      </w:r>
      <w:r>
        <w:rPr>
          <w:rFonts w:hint="default" w:ascii="方正仿宋_GBK" w:hAnsi="方正仿宋_GBK" w:eastAsia="方正仿宋_GBK" w:cs="方正仿宋_GBK"/>
          <w:sz w:val="32"/>
          <w:szCs w:val="32"/>
          <w:lang w:val="en-US" w:eastAsia="zh-CN"/>
        </w:rPr>
        <w:t>49</w:t>
      </w:r>
      <w:r>
        <w:rPr>
          <w:rFonts w:hint="eastAsia" w:ascii="方正仿宋_GBK" w:hAnsi="方正仿宋_GBK" w:eastAsia="方正仿宋_GBK" w:cs="方正仿宋_GBK"/>
          <w:sz w:val="32"/>
          <w:szCs w:val="32"/>
          <w:lang w:val="en-US" w:eastAsia="zh-CN"/>
        </w:rPr>
        <w:t>人，边缘易致贫户</w:t>
      </w:r>
      <w:r>
        <w:rPr>
          <w:rFonts w:hint="default" w:ascii="方正仿宋_GBK" w:hAnsi="方正仿宋_GBK" w:eastAsia="方正仿宋_GBK" w:cs="方正仿宋_GBK"/>
          <w:sz w:val="32"/>
          <w:szCs w:val="32"/>
          <w:lang w:val="en-US" w:eastAsia="zh-CN"/>
        </w:rPr>
        <w:t>23</w:t>
      </w:r>
      <w:r>
        <w:rPr>
          <w:rFonts w:hint="eastAsia" w:ascii="方正仿宋_GBK" w:hAnsi="方正仿宋_GBK" w:eastAsia="方正仿宋_GBK" w:cs="方正仿宋_GBK"/>
          <w:sz w:val="32"/>
          <w:szCs w:val="32"/>
          <w:lang w:val="en-US" w:eastAsia="zh-CN"/>
        </w:rPr>
        <w:t>户</w:t>
      </w:r>
      <w:r>
        <w:rPr>
          <w:rFonts w:hint="default" w:ascii="方正仿宋_GBK" w:hAnsi="方正仿宋_GBK" w:eastAsia="方正仿宋_GBK" w:cs="方正仿宋_GBK"/>
          <w:sz w:val="32"/>
          <w:szCs w:val="32"/>
          <w:lang w:val="en-US" w:eastAsia="zh-CN"/>
        </w:rPr>
        <w:t>108</w:t>
      </w:r>
      <w:r>
        <w:rPr>
          <w:rFonts w:hint="eastAsia" w:ascii="方正仿宋_GBK" w:hAnsi="方正仿宋_GBK" w:eastAsia="方正仿宋_GBK" w:cs="方正仿宋_GBK"/>
          <w:sz w:val="32"/>
          <w:szCs w:val="32"/>
          <w:lang w:val="en-US" w:eastAsia="zh-CN"/>
        </w:rPr>
        <w:t>人），未消除风险</w:t>
      </w:r>
      <w:r>
        <w:rPr>
          <w:rFonts w:hint="default" w:ascii="方正仿宋_GBK" w:hAnsi="方正仿宋_GBK" w:eastAsia="方正仿宋_GBK" w:cs="方正仿宋_GBK"/>
          <w:sz w:val="32"/>
          <w:szCs w:val="32"/>
          <w:lang w:val="en-US" w:eastAsia="zh-CN"/>
        </w:rPr>
        <w:t>15</w:t>
      </w:r>
      <w:r>
        <w:rPr>
          <w:rFonts w:hint="eastAsia" w:ascii="方正仿宋_GBK" w:hAnsi="方正仿宋_GBK" w:eastAsia="方正仿宋_GBK" w:cs="方正仿宋_GBK"/>
          <w:sz w:val="32"/>
          <w:szCs w:val="32"/>
          <w:lang w:val="en-US" w:eastAsia="zh-CN"/>
        </w:rPr>
        <w:t>户</w:t>
      </w:r>
      <w:r>
        <w:rPr>
          <w:rFonts w:hint="default" w:ascii="方正仿宋_GBK" w:hAnsi="方正仿宋_GBK" w:eastAsia="方正仿宋_GBK" w:cs="方正仿宋_GBK"/>
          <w:sz w:val="32"/>
          <w:szCs w:val="32"/>
          <w:lang w:val="en-US" w:eastAsia="zh-CN"/>
        </w:rPr>
        <w:t>46</w:t>
      </w:r>
      <w:r>
        <w:rPr>
          <w:rFonts w:hint="eastAsia" w:ascii="方正仿宋_GBK" w:hAnsi="方正仿宋_GBK" w:eastAsia="方正仿宋_GBK" w:cs="方正仿宋_GBK"/>
          <w:sz w:val="32"/>
          <w:szCs w:val="32"/>
          <w:lang w:val="en-US" w:eastAsia="zh-CN"/>
        </w:rPr>
        <w:t>人（基本是无劳动力、残疾、疾病等政策兜底户）。</w:t>
      </w:r>
    </w:p>
    <w:p>
      <w:pPr>
        <w:pStyle w:val="13"/>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ascii="方正仿宋_GBK" w:hAnsi="方正仿宋_GBK" w:eastAsia="方正仿宋_GBK" w:cs="方正仿宋_GBK"/>
          <w:color w:val="auto"/>
          <w:kern w:val="2"/>
          <w:sz w:val="32"/>
          <w:szCs w:val="32"/>
          <w:highlight w:val="none"/>
          <w:lang w:val="en-US" w:eastAsia="zh-CN" w:bidi="ar-SA"/>
        </w:rPr>
      </w:pPr>
      <w:r>
        <w:rPr>
          <w:rFonts w:hint="eastAsia" w:ascii="方正仿宋_GBK" w:hAnsi="方正仿宋_GBK" w:eastAsia="方正仿宋_GBK" w:cs="方正仿宋_GBK"/>
          <w:sz w:val="32"/>
          <w:szCs w:val="32"/>
          <w:lang w:val="en-US" w:eastAsia="zh-CN"/>
        </w:rPr>
        <w:t>巴扎结米镇波斯喀木村全村实住人口276户989人，脱贫户132户505人，监测户41户150人（脱贫不稳定户10户39人、边缘易致贫户22户82人、突发严重困难户9户29人），未消除风险9户27人。具体原因是：因缺劳动力2户9人，因病4户8人，其他原因1户5人，因学1户3人，因务工就业不稳定1户2人，针对未消除风险监测户的致贫风险原因，采取了就业帮扶、健康帮扶、综合保障等措施。</w:t>
      </w:r>
    </w:p>
    <w:p>
      <w:pPr>
        <w:keepNext w:val="0"/>
        <w:keepLines w:val="0"/>
        <w:pageBreakBefore w:val="0"/>
        <w:widowControl w:val="0"/>
        <w:kinsoku/>
        <w:wordWrap/>
        <w:overflowPunct/>
        <w:topLinePunct w:val="0"/>
        <w:autoSpaceDE/>
        <w:autoSpaceDN/>
        <w:bidi w:val="0"/>
        <w:adjustRightInd/>
        <w:snapToGrid/>
        <w:spacing w:line="570" w:lineRule="exact"/>
        <w:jc w:val="both"/>
        <w:textAlignment w:val="auto"/>
        <w:rPr>
          <w:rFonts w:hint="eastAsia" w:ascii="方正仿宋_GBK" w:hAnsi="方正仿宋_GBK" w:eastAsia="方正仿宋_GBK" w:cs="方正仿宋_GBK"/>
          <w:b/>
          <w:bCs/>
          <w:sz w:val="32"/>
          <w:szCs w:val="32"/>
        </w:rPr>
      </w:pPr>
      <w:r>
        <w:rPr>
          <w:rFonts w:hint="eastAsia" w:ascii="方正仿宋_GBK" w:hAnsi="方正仿宋_GBK" w:eastAsia="方正仿宋_GBK" w:cs="方正仿宋_GBK"/>
          <w:b/>
          <w:bCs/>
          <w:sz w:val="32"/>
          <w:szCs w:val="32"/>
        </w:rPr>
        <w:t>2.项目立项情况</w:t>
      </w:r>
    </w:p>
    <w:p>
      <w:pPr>
        <w:pStyle w:val="13"/>
        <w:keepNext w:val="0"/>
        <w:keepLines w:val="0"/>
        <w:pageBreakBefore w:val="0"/>
        <w:widowControl w:val="0"/>
        <w:kinsoku/>
        <w:wordWrap/>
        <w:overflowPunct/>
        <w:topLinePunct w:val="0"/>
        <w:autoSpaceDE/>
        <w:autoSpaceDN/>
        <w:bidi w:val="0"/>
        <w:adjustRightInd/>
        <w:snapToGrid/>
        <w:spacing w:line="570" w:lineRule="exact"/>
        <w:ind w:firstLine="0" w:firstLineChars="0"/>
        <w:textAlignment w:val="auto"/>
        <w:rPr>
          <w:rFonts w:hint="eastAsia" w:ascii="方正仿宋_GBK" w:hAnsi="方正仿宋_GBK" w:eastAsia="方正仿宋_GBK" w:cs="方正仿宋_GBK"/>
          <w:b/>
          <w:bCs/>
          <w:sz w:val="32"/>
          <w:szCs w:val="32"/>
        </w:rPr>
      </w:pPr>
      <w:r>
        <w:rPr>
          <w:rFonts w:hint="eastAsia" w:ascii="方正仿宋_GBK" w:hAnsi="方正仿宋_GBK" w:eastAsia="方正仿宋_GBK" w:cs="方正仿宋_GBK"/>
          <w:b/>
          <w:bCs/>
          <w:sz w:val="32"/>
          <w:szCs w:val="32"/>
        </w:rPr>
        <w:t>2.1项目建设依据</w:t>
      </w:r>
    </w:p>
    <w:p>
      <w:pPr>
        <w:keepNext w:val="0"/>
        <w:keepLines w:val="0"/>
        <w:widowControl/>
        <w:suppressLineNumbers w:val="0"/>
        <w:ind w:firstLine="640" w:firstLineChars="200"/>
        <w:jc w:val="left"/>
        <w:rPr>
          <w:rFonts w:hint="eastAsia" w:ascii="方正仿宋_GBK" w:hAnsi="方正仿宋_GBK" w:eastAsia="方正仿宋_GBK" w:cs="方正仿宋_GBK"/>
          <w:kern w:val="2"/>
          <w:sz w:val="32"/>
          <w:szCs w:val="32"/>
          <w:lang w:val="en-US" w:eastAsia="zh-CN" w:bidi="ar-SA"/>
        </w:rPr>
      </w:pPr>
      <w:r>
        <w:rPr>
          <w:rFonts w:hint="eastAsia" w:ascii="方正仿宋_GBK" w:hAnsi="方正仿宋_GBK" w:eastAsia="方正仿宋_GBK" w:cs="方正仿宋_GBK"/>
          <w:kern w:val="2"/>
          <w:sz w:val="32"/>
          <w:szCs w:val="32"/>
          <w:lang w:val="en-US" w:eastAsia="zh-CN" w:bidi="ar-SA"/>
        </w:rPr>
        <w:t>深入贯彻落实党中央、国务院关于全面推进乡村振兴、加快农业农村现代化的决策部署，农村公路建设是补齐农村基础设施短板、畅通城乡经济循环的关键支撑，响应国家“以工代赈”政策导向（如《全国“以工代赈”工作指导意见》《关于在农业农村基础设施建设领域积极推广以工代赈方式的意见》等），将农村公路建设与带动当地群众就业增收紧密结合，麦盖提县劳动力资源充足，项目所在地巴扎结米镇劳动力充足，乡土人才聚集，群众参与积极性高，乡、村专门建立了临时专项劳动力库，据统计，项目区有效劳动力</w:t>
      </w:r>
      <w:r>
        <w:rPr>
          <w:rFonts w:hint="default" w:ascii="方正仿宋_GBK" w:hAnsi="方正仿宋_GBK" w:eastAsia="方正仿宋_GBK" w:cs="方正仿宋_GBK"/>
          <w:kern w:val="2"/>
          <w:sz w:val="32"/>
          <w:szCs w:val="32"/>
          <w:lang w:val="en-US" w:eastAsia="zh-CN" w:bidi="ar-SA"/>
        </w:rPr>
        <w:t>11187</w:t>
      </w:r>
      <w:r>
        <w:rPr>
          <w:rFonts w:hint="eastAsia" w:ascii="方正仿宋_GBK" w:hAnsi="方正仿宋_GBK" w:eastAsia="方正仿宋_GBK" w:cs="方正仿宋_GBK"/>
          <w:kern w:val="2"/>
          <w:sz w:val="32"/>
          <w:szCs w:val="32"/>
          <w:lang w:val="en-US" w:eastAsia="zh-CN" w:bidi="ar-SA"/>
        </w:rPr>
        <w:t>人（包含外贸相关企业失业返乡人员、返乡农民工、家庭经济困难高校毕业生、未就业退役军人 、脱贫人口、脱贫人口和防返贫监测对象），完全能够满足项目劳动力需求，实现“赈济”与“建设”双赢，推进项目区人员生活保障，项目总投资583万元，其中：申请中央预算内以工代赈资金 540 万元，其他资金 43 万元。</w:t>
      </w:r>
    </w:p>
    <w:p>
      <w:pPr>
        <w:pStyle w:val="13"/>
        <w:keepNext w:val="0"/>
        <w:keepLines w:val="0"/>
        <w:pageBreakBefore w:val="0"/>
        <w:widowControl w:val="0"/>
        <w:kinsoku/>
        <w:wordWrap/>
        <w:overflowPunct/>
        <w:topLinePunct w:val="0"/>
        <w:autoSpaceDE/>
        <w:autoSpaceDN/>
        <w:bidi w:val="0"/>
        <w:adjustRightInd/>
        <w:snapToGrid/>
        <w:spacing w:line="570" w:lineRule="exact"/>
        <w:ind w:firstLine="0" w:firstLineChars="0"/>
        <w:textAlignment w:val="auto"/>
        <w:rPr>
          <w:rFonts w:hint="eastAsia" w:ascii="方正仿宋_GBK" w:hAnsi="方正仿宋_GBK" w:eastAsia="方正仿宋_GBK" w:cs="方正仿宋_GBK"/>
          <w:b/>
          <w:bCs/>
          <w:sz w:val="32"/>
          <w:szCs w:val="32"/>
        </w:rPr>
      </w:pPr>
      <w:r>
        <w:rPr>
          <w:rFonts w:hint="eastAsia" w:ascii="方正仿宋_GBK" w:hAnsi="方正仿宋_GBK" w:eastAsia="方正仿宋_GBK" w:cs="方正仿宋_GBK"/>
          <w:b/>
          <w:bCs/>
          <w:sz w:val="32"/>
          <w:szCs w:val="32"/>
        </w:rPr>
        <w:t>2.2立项批复的建设内容及规模</w:t>
      </w:r>
    </w:p>
    <w:p>
      <w:pPr>
        <w:pStyle w:val="13"/>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ascii="方正仿宋_GBK" w:hAnsi="方正仿宋_GBK" w:eastAsia="方正仿宋_GBK" w:cs="方正仿宋_GBK"/>
          <w:b w:val="0"/>
          <w:bCs w:val="0"/>
          <w:color w:val="auto"/>
          <w:kern w:val="2"/>
          <w:sz w:val="32"/>
          <w:szCs w:val="32"/>
          <w:highlight w:val="none"/>
          <w:lang w:val="en-US" w:eastAsia="zh-CN" w:bidi="ar-SA"/>
        </w:rPr>
      </w:pPr>
      <w:r>
        <w:rPr>
          <w:rFonts w:hint="eastAsia" w:ascii="方正仿宋_GBK" w:hAnsi="方正仿宋_GBK" w:eastAsia="方正仿宋_GBK" w:cs="方正仿宋_GBK"/>
          <w:b w:val="0"/>
          <w:bCs w:val="0"/>
          <w:color w:val="auto"/>
          <w:kern w:val="2"/>
          <w:sz w:val="32"/>
          <w:szCs w:val="32"/>
          <w:highlight w:val="none"/>
          <w:lang w:val="en-US" w:eastAsia="zh-CN" w:bidi="ar-SA"/>
        </w:rPr>
        <w:t>新建18公里砂砾石路，宽度4m-4.5m，及配套相关附属设施。</w:t>
      </w:r>
    </w:p>
    <w:p>
      <w:pPr>
        <w:pStyle w:val="13"/>
        <w:keepNext w:val="0"/>
        <w:keepLines w:val="0"/>
        <w:pageBreakBefore w:val="0"/>
        <w:widowControl w:val="0"/>
        <w:kinsoku/>
        <w:wordWrap/>
        <w:overflowPunct/>
        <w:topLinePunct w:val="0"/>
        <w:autoSpaceDE/>
        <w:autoSpaceDN/>
        <w:bidi w:val="0"/>
        <w:adjustRightInd/>
        <w:snapToGrid/>
        <w:spacing w:line="570" w:lineRule="exact"/>
        <w:ind w:firstLine="0" w:firstLineChars="0"/>
        <w:textAlignment w:val="auto"/>
        <w:rPr>
          <w:rFonts w:hint="eastAsia" w:ascii="方正仿宋_GBK" w:hAnsi="方正仿宋_GBK" w:eastAsia="方正仿宋_GBK" w:cs="方正仿宋_GBK"/>
          <w:b/>
          <w:bCs/>
          <w:sz w:val="32"/>
          <w:szCs w:val="32"/>
        </w:rPr>
      </w:pPr>
      <w:r>
        <w:rPr>
          <w:rFonts w:hint="eastAsia" w:ascii="方正仿宋_GBK" w:hAnsi="方正仿宋_GBK" w:eastAsia="方正仿宋_GBK" w:cs="方正仿宋_GBK"/>
          <w:b/>
          <w:bCs/>
          <w:sz w:val="32"/>
          <w:szCs w:val="32"/>
        </w:rPr>
        <w:t>2.3项目建设的必要性和可行性</w:t>
      </w:r>
    </w:p>
    <w:p>
      <w:pPr>
        <w:pStyle w:val="13"/>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ascii="方正仿宋_GBK" w:hAnsi="方正仿宋_GBK" w:eastAsia="方正仿宋_GBK" w:cs="方正仿宋_GBK"/>
          <w:b w:val="0"/>
          <w:bCs w:val="0"/>
          <w:color w:val="auto"/>
          <w:kern w:val="2"/>
          <w:sz w:val="32"/>
          <w:szCs w:val="32"/>
          <w:highlight w:val="none"/>
          <w:lang w:val="en-US" w:eastAsia="zh-CN" w:bidi="ar-SA"/>
        </w:rPr>
      </w:pPr>
      <w:r>
        <w:rPr>
          <w:rFonts w:hint="eastAsia" w:ascii="方正仿宋_GBK" w:hAnsi="方正仿宋_GBK" w:eastAsia="方正仿宋_GBK" w:cs="方正仿宋_GBK"/>
          <w:b w:val="0"/>
          <w:bCs w:val="0"/>
          <w:color w:val="auto"/>
          <w:kern w:val="2"/>
          <w:sz w:val="32"/>
          <w:szCs w:val="32"/>
          <w:highlight w:val="none"/>
          <w:lang w:val="en-US" w:eastAsia="zh-CN" w:bidi="ar-SA"/>
        </w:rPr>
        <w:t>本项目是落实国家和自治区以工代赈扶贫开发重大战略，项目建成后，结合以工代赈项目和当地乡村振兴战略实施，帮助难以通过市场就业的脱贫群众和其他农村低收入人口获得稳定收入，同时项目建设对促进麦盖提县乡村振兴和改善区域生态环境及农业生产环境，将起到巨大的推动作用。</w:t>
      </w:r>
    </w:p>
    <w:p>
      <w:pPr>
        <w:pStyle w:val="13"/>
        <w:keepNext w:val="0"/>
        <w:keepLines w:val="0"/>
        <w:pageBreakBefore w:val="0"/>
        <w:widowControl w:val="0"/>
        <w:kinsoku/>
        <w:wordWrap/>
        <w:overflowPunct/>
        <w:topLinePunct w:val="0"/>
        <w:autoSpaceDE/>
        <w:autoSpaceDN/>
        <w:bidi w:val="0"/>
        <w:adjustRightInd/>
        <w:snapToGrid/>
        <w:spacing w:line="570" w:lineRule="exact"/>
        <w:ind w:firstLine="0" w:firstLineChars="0"/>
        <w:textAlignment w:val="auto"/>
        <w:rPr>
          <w:rFonts w:hint="eastAsia" w:ascii="方正仿宋_GBK" w:hAnsi="方正仿宋_GBK" w:eastAsia="方正仿宋_GBK" w:cs="方正仿宋_GBK"/>
          <w:b/>
          <w:bCs/>
          <w:sz w:val="32"/>
          <w:szCs w:val="32"/>
          <w:lang w:val="en-US" w:eastAsia="zh-CN"/>
        </w:rPr>
      </w:pPr>
      <w:r>
        <w:rPr>
          <w:rFonts w:hint="eastAsia" w:ascii="方正仿宋_GBK" w:hAnsi="方正仿宋_GBK" w:eastAsia="方正仿宋_GBK" w:cs="方正仿宋_GBK"/>
          <w:b/>
          <w:bCs/>
          <w:sz w:val="32"/>
          <w:szCs w:val="32"/>
          <w:lang w:val="en-US" w:eastAsia="zh-CN"/>
        </w:rPr>
        <w:t>2.4综合条件评价</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570" w:lineRule="exact"/>
        <w:ind w:firstLine="643" w:firstLineChars="200"/>
        <w:jc w:val="left"/>
        <w:textAlignment w:val="auto"/>
        <w:rPr>
          <w:rFonts w:hint="eastAsia" w:ascii="方正仿宋_GBK" w:hAnsi="方正仿宋_GBK" w:eastAsia="方正仿宋_GBK" w:cs="方正仿宋_GBK"/>
          <w:b w:val="0"/>
          <w:bCs w:val="0"/>
          <w:color w:val="auto"/>
          <w:kern w:val="2"/>
          <w:sz w:val="32"/>
          <w:szCs w:val="32"/>
          <w:highlight w:val="none"/>
          <w:lang w:val="en-US" w:eastAsia="zh-CN" w:bidi="ar-SA"/>
        </w:rPr>
      </w:pPr>
      <w:r>
        <w:rPr>
          <w:rFonts w:hint="eastAsia" w:ascii="方正仿宋_GBK" w:hAnsi="方正仿宋_GBK" w:eastAsia="方正仿宋_GBK" w:cs="方正仿宋_GBK"/>
          <w:b/>
          <w:bCs/>
          <w:color w:val="auto"/>
          <w:kern w:val="2"/>
          <w:sz w:val="32"/>
          <w:szCs w:val="32"/>
          <w:highlight w:val="none"/>
          <w:lang w:val="en-US" w:eastAsia="zh-CN" w:bidi="ar-SA"/>
        </w:rPr>
        <w:t>1.区域发展规划</w:t>
      </w:r>
      <w:r>
        <w:rPr>
          <w:rFonts w:hint="eastAsia" w:ascii="方正仿宋_GBK" w:hAnsi="方正仿宋_GBK" w:eastAsia="方正仿宋_GBK" w:cs="方正仿宋_GBK"/>
          <w:b/>
          <w:bCs/>
          <w:sz w:val="32"/>
          <w:szCs w:val="32"/>
          <w:lang w:val="en-US" w:eastAsia="zh-CN"/>
        </w:rPr>
        <w:t>评价</w:t>
      </w:r>
      <w:r>
        <w:rPr>
          <w:rFonts w:hint="eastAsia" w:ascii="方正仿宋_GBK" w:hAnsi="方正仿宋_GBK" w:eastAsia="方正仿宋_GBK" w:cs="方正仿宋_GBK"/>
          <w:b/>
          <w:bCs/>
          <w:color w:val="auto"/>
          <w:kern w:val="2"/>
          <w:sz w:val="32"/>
          <w:szCs w:val="32"/>
          <w:highlight w:val="none"/>
          <w:lang w:val="en-US" w:eastAsia="zh-CN" w:bidi="ar-SA"/>
        </w:rPr>
        <w:t>。</w:t>
      </w:r>
      <w:r>
        <w:rPr>
          <w:rFonts w:hint="eastAsia" w:ascii="方正仿宋_GBK" w:hAnsi="方正仿宋_GBK" w:eastAsia="方正仿宋_GBK" w:cs="方正仿宋_GBK"/>
          <w:b w:val="0"/>
          <w:bCs w:val="0"/>
          <w:color w:val="auto"/>
          <w:kern w:val="2"/>
          <w:sz w:val="32"/>
          <w:szCs w:val="32"/>
          <w:highlight w:val="none"/>
          <w:lang w:val="en-US" w:eastAsia="zh-CN" w:bidi="ar-SA"/>
        </w:rPr>
        <w:t xml:space="preserve">对照“十五五”乡村振兴规划、综合交通规划等文件，本项目是完善区域农村路网、服务乡村产业发展的重要节点工程，对落实规划目标具有直接支撑作用。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570" w:lineRule="exact"/>
        <w:ind w:firstLine="643" w:firstLineChars="200"/>
        <w:jc w:val="left"/>
        <w:textAlignment w:val="auto"/>
        <w:rPr>
          <w:rFonts w:hint="eastAsia" w:ascii="方正仿宋_GBK" w:hAnsi="方正仿宋_GBK" w:eastAsia="方正仿宋_GBK" w:cs="方正仿宋_GBK"/>
          <w:b w:val="0"/>
          <w:bCs w:val="0"/>
          <w:color w:val="auto"/>
          <w:kern w:val="2"/>
          <w:sz w:val="32"/>
          <w:szCs w:val="32"/>
          <w:highlight w:val="none"/>
          <w:lang w:val="en-US" w:eastAsia="zh-CN" w:bidi="ar-SA"/>
        </w:rPr>
      </w:pPr>
      <w:r>
        <w:rPr>
          <w:rFonts w:hint="eastAsia" w:ascii="方正仿宋_GBK" w:hAnsi="方正仿宋_GBK" w:eastAsia="方正仿宋_GBK" w:cs="方正仿宋_GBK"/>
          <w:b/>
          <w:bCs/>
          <w:color w:val="auto"/>
          <w:kern w:val="2"/>
          <w:sz w:val="32"/>
          <w:szCs w:val="32"/>
          <w:highlight w:val="none"/>
          <w:lang w:val="en-US" w:eastAsia="zh-CN" w:bidi="ar-SA"/>
        </w:rPr>
        <w:t>2.政策</w:t>
      </w:r>
      <w:r>
        <w:rPr>
          <w:rFonts w:hint="eastAsia" w:ascii="方正仿宋_GBK" w:hAnsi="方正仿宋_GBK" w:eastAsia="方正仿宋_GBK" w:cs="方正仿宋_GBK"/>
          <w:b/>
          <w:bCs/>
          <w:sz w:val="32"/>
          <w:szCs w:val="32"/>
          <w:lang w:val="en-US" w:eastAsia="zh-CN"/>
        </w:rPr>
        <w:t>评价</w:t>
      </w:r>
      <w:r>
        <w:rPr>
          <w:rFonts w:hint="eastAsia" w:ascii="方正仿宋_GBK" w:hAnsi="方正仿宋_GBK" w:eastAsia="方正仿宋_GBK" w:cs="方正仿宋_GBK"/>
          <w:b/>
          <w:bCs/>
          <w:color w:val="auto"/>
          <w:kern w:val="2"/>
          <w:sz w:val="32"/>
          <w:szCs w:val="32"/>
          <w:highlight w:val="none"/>
          <w:lang w:val="en-US" w:eastAsia="zh-CN" w:bidi="ar-SA"/>
        </w:rPr>
        <w:t>。</w:t>
      </w:r>
      <w:r>
        <w:rPr>
          <w:rFonts w:hint="eastAsia" w:ascii="方正仿宋_GBK" w:hAnsi="方正仿宋_GBK" w:eastAsia="方正仿宋_GBK" w:cs="方正仿宋_GBK"/>
          <w:b w:val="0"/>
          <w:bCs w:val="0"/>
          <w:color w:val="auto"/>
          <w:kern w:val="2"/>
          <w:sz w:val="32"/>
          <w:szCs w:val="32"/>
          <w:highlight w:val="none"/>
          <w:lang w:val="en-US" w:eastAsia="zh-CN" w:bidi="ar-SA"/>
        </w:rPr>
        <w:t>〔中共中央国务院关于坚持农业农村优先发展做好“三农”工作的若干意见</w:t>
      </w:r>
      <w:r>
        <w:rPr>
          <w:rFonts w:hint="default" w:ascii="方正仿宋_GBK" w:hAnsi="方正仿宋_GBK" w:eastAsia="方正仿宋_GBK" w:cs="方正仿宋_GBK"/>
          <w:b w:val="0"/>
          <w:bCs w:val="0"/>
          <w:color w:val="auto"/>
          <w:kern w:val="2"/>
          <w:sz w:val="32"/>
          <w:szCs w:val="32"/>
          <w:highlight w:val="none"/>
          <w:lang w:val="en-US" w:eastAsia="zh-CN" w:bidi="ar-SA"/>
        </w:rPr>
        <w:t>(</w:t>
      </w:r>
      <w:r>
        <w:rPr>
          <w:rFonts w:hint="eastAsia" w:ascii="方正仿宋_GBK" w:hAnsi="方正仿宋_GBK" w:eastAsia="方正仿宋_GBK" w:cs="方正仿宋_GBK"/>
          <w:b w:val="0"/>
          <w:bCs w:val="0"/>
          <w:color w:val="auto"/>
          <w:kern w:val="2"/>
          <w:sz w:val="32"/>
          <w:szCs w:val="32"/>
          <w:highlight w:val="none"/>
          <w:lang w:val="en-US" w:eastAsia="zh-CN" w:bidi="ar-SA"/>
        </w:rPr>
        <w:t>中发〔</w:t>
      </w:r>
      <w:r>
        <w:rPr>
          <w:rFonts w:hint="default" w:ascii="方正仿宋_GBK" w:hAnsi="方正仿宋_GBK" w:eastAsia="方正仿宋_GBK" w:cs="方正仿宋_GBK"/>
          <w:b w:val="0"/>
          <w:bCs w:val="0"/>
          <w:color w:val="auto"/>
          <w:kern w:val="2"/>
          <w:sz w:val="32"/>
          <w:szCs w:val="32"/>
          <w:highlight w:val="none"/>
          <w:lang w:val="en-US" w:eastAsia="zh-CN" w:bidi="ar-SA"/>
        </w:rPr>
        <w:t>2019</w:t>
      </w:r>
      <w:r>
        <w:rPr>
          <w:rFonts w:hint="eastAsia" w:ascii="方正仿宋_GBK" w:hAnsi="方正仿宋_GBK" w:eastAsia="方正仿宋_GBK" w:cs="方正仿宋_GBK"/>
          <w:b w:val="0"/>
          <w:bCs w:val="0"/>
          <w:color w:val="auto"/>
          <w:kern w:val="2"/>
          <w:sz w:val="32"/>
          <w:szCs w:val="32"/>
          <w:highlight w:val="none"/>
          <w:lang w:val="en-US" w:eastAsia="zh-CN" w:bidi="ar-SA"/>
        </w:rPr>
        <w:t>〕</w:t>
      </w:r>
      <w:r>
        <w:rPr>
          <w:rFonts w:hint="default" w:ascii="方正仿宋_GBK" w:hAnsi="方正仿宋_GBK" w:eastAsia="方正仿宋_GBK" w:cs="方正仿宋_GBK"/>
          <w:b w:val="0"/>
          <w:bCs w:val="0"/>
          <w:color w:val="auto"/>
          <w:kern w:val="2"/>
          <w:sz w:val="32"/>
          <w:szCs w:val="32"/>
          <w:highlight w:val="none"/>
          <w:lang w:val="en-US" w:eastAsia="zh-CN" w:bidi="ar-SA"/>
        </w:rPr>
        <w:t xml:space="preserve">1 </w:t>
      </w:r>
      <w:r>
        <w:rPr>
          <w:rFonts w:hint="eastAsia" w:ascii="方正仿宋_GBK" w:hAnsi="方正仿宋_GBK" w:eastAsia="方正仿宋_GBK" w:cs="方正仿宋_GBK"/>
          <w:b w:val="0"/>
          <w:bCs w:val="0"/>
          <w:color w:val="auto"/>
          <w:kern w:val="2"/>
          <w:sz w:val="32"/>
          <w:szCs w:val="32"/>
          <w:highlight w:val="none"/>
          <w:lang w:val="en-US" w:eastAsia="zh-CN" w:bidi="ar-SA"/>
        </w:rPr>
        <w:t>号</w:t>
      </w:r>
      <w:r>
        <w:rPr>
          <w:rFonts w:hint="default" w:ascii="方正仿宋_GBK" w:hAnsi="方正仿宋_GBK" w:eastAsia="方正仿宋_GBK" w:cs="方正仿宋_GBK"/>
          <w:b w:val="0"/>
          <w:bCs w:val="0"/>
          <w:color w:val="auto"/>
          <w:kern w:val="2"/>
          <w:sz w:val="32"/>
          <w:szCs w:val="32"/>
          <w:highlight w:val="none"/>
          <w:lang w:val="en-US" w:eastAsia="zh-CN" w:bidi="ar-SA"/>
        </w:rPr>
        <w:t>)</w:t>
      </w:r>
      <w:r>
        <w:rPr>
          <w:rFonts w:hint="eastAsia" w:ascii="方正仿宋_GBK" w:hAnsi="方正仿宋_GBK" w:eastAsia="方正仿宋_GBK" w:cs="方正仿宋_GBK"/>
          <w:b w:val="0"/>
          <w:bCs w:val="0"/>
          <w:color w:val="auto"/>
          <w:kern w:val="2"/>
          <w:sz w:val="32"/>
          <w:szCs w:val="32"/>
          <w:highlight w:val="none"/>
          <w:lang w:val="en-US" w:eastAsia="zh-CN" w:bidi="ar-SA"/>
        </w:rPr>
        <w:t>〕，全文共分</w:t>
      </w:r>
      <w:r>
        <w:rPr>
          <w:rFonts w:hint="default" w:ascii="方正仿宋_GBK" w:hAnsi="方正仿宋_GBK" w:eastAsia="方正仿宋_GBK" w:cs="方正仿宋_GBK"/>
          <w:b w:val="0"/>
          <w:bCs w:val="0"/>
          <w:color w:val="auto"/>
          <w:kern w:val="2"/>
          <w:sz w:val="32"/>
          <w:szCs w:val="32"/>
          <w:highlight w:val="none"/>
          <w:lang w:val="en-US" w:eastAsia="zh-CN" w:bidi="ar-SA"/>
        </w:rPr>
        <w:t>8</w:t>
      </w:r>
      <w:r>
        <w:rPr>
          <w:rFonts w:hint="eastAsia" w:ascii="方正仿宋_GBK" w:hAnsi="方正仿宋_GBK" w:eastAsia="方正仿宋_GBK" w:cs="方正仿宋_GBK"/>
          <w:b w:val="0"/>
          <w:bCs w:val="0"/>
          <w:color w:val="auto"/>
          <w:kern w:val="2"/>
          <w:sz w:val="32"/>
          <w:szCs w:val="32"/>
          <w:highlight w:val="none"/>
          <w:lang w:val="en-US" w:eastAsia="zh-CN" w:bidi="ar-SA"/>
        </w:rPr>
        <w:t xml:space="preserve">个部分，包括：聚力精准施策，决战决胜脱贫攻坚；夯实农业 </w:t>
      </w:r>
    </w:p>
    <w:p>
      <w:pPr>
        <w:keepNext w:val="0"/>
        <w:keepLines w:val="0"/>
        <w:pageBreakBefore w:val="0"/>
        <w:widowControl/>
        <w:suppressLineNumbers w:val="0"/>
        <w:kinsoku/>
        <w:wordWrap/>
        <w:overflowPunct/>
        <w:topLinePunct w:val="0"/>
        <w:autoSpaceDE/>
        <w:autoSpaceDN/>
        <w:bidi w:val="0"/>
        <w:adjustRightInd/>
        <w:snapToGrid/>
        <w:spacing w:line="570" w:lineRule="exact"/>
        <w:ind w:firstLine="640" w:firstLineChars="200"/>
        <w:jc w:val="left"/>
        <w:textAlignment w:val="auto"/>
        <w:rPr>
          <w:rFonts w:hint="eastAsia" w:ascii="方正仿宋_GBK" w:hAnsi="方正仿宋_GBK" w:eastAsia="方正仿宋_GBK" w:cs="方正仿宋_GBK"/>
          <w:b w:val="0"/>
          <w:bCs w:val="0"/>
          <w:color w:val="auto"/>
          <w:kern w:val="2"/>
          <w:sz w:val="32"/>
          <w:szCs w:val="32"/>
          <w:highlight w:val="none"/>
          <w:lang w:val="en-US" w:eastAsia="zh-CN" w:bidi="ar-SA"/>
        </w:rPr>
      </w:pPr>
      <w:r>
        <w:rPr>
          <w:rFonts w:hint="eastAsia" w:ascii="方正仿宋_GBK" w:hAnsi="方正仿宋_GBK" w:eastAsia="方正仿宋_GBK" w:cs="方正仿宋_GBK"/>
          <w:b w:val="0"/>
          <w:bCs w:val="0"/>
          <w:color w:val="auto"/>
          <w:kern w:val="2"/>
          <w:sz w:val="32"/>
          <w:szCs w:val="32"/>
          <w:highlight w:val="none"/>
          <w:lang w:val="en-US" w:eastAsia="zh-CN" w:bidi="ar-SA"/>
        </w:rPr>
        <w:t xml:space="preserve">基础，保障重要农产品有效供给；扎实推进乡村建设，加快补齐农村人居环境和公共服务短板；发展壮大乡村产业，拓宽农民增收渠道；全面深化农村改革，激发乡村发展活力；完善乡村治理机制，保持农村社会和谐稳定；发挥农村党支部战斗堡垒作用，全面加强农村基层组织建设；加强党对“三农”工作的领导，落实农业农村优先发展总方针。 </w:t>
      </w:r>
    </w:p>
    <w:p>
      <w:pPr>
        <w:keepNext w:val="0"/>
        <w:keepLines w:val="0"/>
        <w:pageBreakBefore w:val="0"/>
        <w:widowControl/>
        <w:suppressLineNumbers w:val="0"/>
        <w:kinsoku/>
        <w:wordWrap/>
        <w:overflowPunct/>
        <w:topLinePunct w:val="0"/>
        <w:autoSpaceDE/>
        <w:autoSpaceDN/>
        <w:bidi w:val="0"/>
        <w:adjustRightInd/>
        <w:snapToGrid/>
        <w:spacing w:line="570" w:lineRule="exact"/>
        <w:ind w:firstLine="643" w:firstLineChars="200"/>
        <w:jc w:val="left"/>
        <w:textAlignment w:val="auto"/>
        <w:rPr>
          <w:rFonts w:hint="eastAsia" w:ascii="方正仿宋_GBK" w:hAnsi="方正仿宋_GBK" w:eastAsia="方正仿宋_GBK" w:cs="方正仿宋_GBK"/>
          <w:b w:val="0"/>
          <w:bCs w:val="0"/>
          <w:color w:val="auto"/>
          <w:kern w:val="2"/>
          <w:sz w:val="32"/>
          <w:szCs w:val="32"/>
          <w:highlight w:val="none"/>
          <w:lang w:val="en-US" w:eastAsia="zh-CN" w:bidi="ar-SA"/>
        </w:rPr>
      </w:pPr>
      <w:r>
        <w:rPr>
          <w:rFonts w:hint="eastAsia" w:ascii="方正仿宋_GBK" w:hAnsi="方正仿宋_GBK" w:eastAsia="方正仿宋_GBK" w:cs="方正仿宋_GBK"/>
          <w:b/>
          <w:bCs/>
          <w:color w:val="auto"/>
          <w:kern w:val="2"/>
          <w:sz w:val="32"/>
          <w:szCs w:val="32"/>
          <w:highlight w:val="none"/>
          <w:lang w:val="en-US" w:eastAsia="zh-CN" w:bidi="ar-SA"/>
        </w:rPr>
        <w:t>3.就业</w:t>
      </w:r>
      <w:r>
        <w:rPr>
          <w:rFonts w:hint="eastAsia" w:ascii="方正仿宋_GBK" w:hAnsi="方正仿宋_GBK" w:eastAsia="方正仿宋_GBK" w:cs="方正仿宋_GBK"/>
          <w:b/>
          <w:bCs/>
          <w:sz w:val="32"/>
          <w:szCs w:val="32"/>
          <w:lang w:val="en-US" w:eastAsia="zh-CN"/>
        </w:rPr>
        <w:t>评价。</w:t>
      </w:r>
      <w:r>
        <w:rPr>
          <w:rFonts w:hint="eastAsia" w:ascii="方正仿宋_GBK" w:hAnsi="方正仿宋_GBK" w:eastAsia="方正仿宋_GBK" w:cs="方正仿宋_GBK"/>
          <w:b w:val="0"/>
          <w:bCs w:val="0"/>
          <w:color w:val="auto"/>
          <w:kern w:val="2"/>
          <w:sz w:val="32"/>
          <w:szCs w:val="32"/>
          <w:highlight w:val="none"/>
          <w:lang w:val="en-US" w:eastAsia="zh-CN" w:bidi="ar-SA"/>
        </w:rPr>
        <w:t>麦盖提县劳动力资源充足，项目所在地巴扎结米镇劳动力充足，乡土人才聚集，群众参与积极性高，乡、村专门建立了临时专项劳动力库，据统计，项目区有效劳动力</w:t>
      </w:r>
      <w:r>
        <w:rPr>
          <w:rFonts w:hint="default" w:ascii="方正仿宋_GBK" w:hAnsi="方正仿宋_GBK" w:eastAsia="方正仿宋_GBK" w:cs="方正仿宋_GBK"/>
          <w:b w:val="0"/>
          <w:bCs w:val="0"/>
          <w:color w:val="auto"/>
          <w:kern w:val="2"/>
          <w:sz w:val="32"/>
          <w:szCs w:val="32"/>
          <w:highlight w:val="none"/>
          <w:lang w:val="en-US" w:eastAsia="zh-CN" w:bidi="ar-SA"/>
        </w:rPr>
        <w:t xml:space="preserve">11187 </w:t>
      </w:r>
    </w:p>
    <w:p>
      <w:pPr>
        <w:keepNext w:val="0"/>
        <w:keepLines w:val="0"/>
        <w:pageBreakBefore w:val="0"/>
        <w:widowControl/>
        <w:suppressLineNumbers w:val="0"/>
        <w:kinsoku/>
        <w:wordWrap/>
        <w:overflowPunct/>
        <w:topLinePunct w:val="0"/>
        <w:autoSpaceDE/>
        <w:autoSpaceDN/>
        <w:bidi w:val="0"/>
        <w:adjustRightInd/>
        <w:snapToGrid/>
        <w:spacing w:line="570" w:lineRule="exact"/>
        <w:jc w:val="left"/>
        <w:textAlignment w:val="auto"/>
        <w:rPr>
          <w:rFonts w:hint="eastAsia" w:ascii="方正仿宋_GBK" w:hAnsi="方正仿宋_GBK" w:eastAsia="方正仿宋_GBK" w:cs="方正仿宋_GBK"/>
          <w:b w:val="0"/>
          <w:bCs w:val="0"/>
          <w:color w:val="auto"/>
          <w:kern w:val="2"/>
          <w:sz w:val="32"/>
          <w:szCs w:val="32"/>
          <w:highlight w:val="none"/>
          <w:lang w:val="en-US" w:eastAsia="zh-CN" w:bidi="ar-SA"/>
        </w:rPr>
      </w:pPr>
      <w:r>
        <w:rPr>
          <w:rFonts w:hint="eastAsia" w:ascii="方正仿宋_GBK" w:hAnsi="方正仿宋_GBK" w:eastAsia="方正仿宋_GBK" w:cs="方正仿宋_GBK"/>
          <w:b w:val="0"/>
          <w:bCs w:val="0"/>
          <w:color w:val="auto"/>
          <w:kern w:val="2"/>
          <w:sz w:val="32"/>
          <w:szCs w:val="32"/>
          <w:highlight w:val="none"/>
          <w:lang w:val="en-US" w:eastAsia="zh-CN" w:bidi="ar-SA"/>
        </w:rPr>
        <w:t>人（包含外贸相关企业失业返乡人员、返乡农民工、家庭经济困难高校毕业生、未就业退役军人 、脱贫人口、脱贫人口和防返贫监测对象），完全能够满足项目劳动力需求。</w:t>
      </w:r>
    </w:p>
    <w:p>
      <w:pPr>
        <w:pStyle w:val="13"/>
        <w:keepNext w:val="0"/>
        <w:keepLines w:val="0"/>
        <w:pageBreakBefore w:val="0"/>
        <w:widowControl w:val="0"/>
        <w:kinsoku/>
        <w:wordWrap/>
        <w:overflowPunct/>
        <w:topLinePunct w:val="0"/>
        <w:autoSpaceDE/>
        <w:autoSpaceDN/>
        <w:bidi w:val="0"/>
        <w:adjustRightInd/>
        <w:snapToGrid/>
        <w:spacing w:line="570" w:lineRule="exact"/>
        <w:ind w:firstLine="0" w:firstLineChars="0"/>
        <w:textAlignment w:val="auto"/>
        <w:outlineLvl w:val="0"/>
        <w:rPr>
          <w:rFonts w:hint="eastAsia" w:ascii="方正仿宋_GBK" w:hAnsi="方正仿宋_GBK" w:eastAsia="方正仿宋_GBK" w:cs="方正仿宋_GBK"/>
          <w:b/>
          <w:bCs/>
          <w:sz w:val="32"/>
          <w:szCs w:val="32"/>
        </w:rPr>
      </w:pPr>
      <w:r>
        <w:rPr>
          <w:rFonts w:hint="eastAsia" w:ascii="方正仿宋_GBK" w:hAnsi="方正仿宋_GBK" w:eastAsia="方正仿宋_GBK" w:cs="方正仿宋_GBK"/>
          <w:b/>
          <w:bCs/>
          <w:sz w:val="32"/>
          <w:szCs w:val="32"/>
        </w:rPr>
        <w:t>3.施工设计（设计或技术方案）</w:t>
      </w:r>
    </w:p>
    <w:p>
      <w:pPr>
        <w:pStyle w:val="13"/>
        <w:keepNext w:val="0"/>
        <w:keepLines w:val="0"/>
        <w:pageBreakBefore w:val="0"/>
        <w:widowControl w:val="0"/>
        <w:kinsoku/>
        <w:wordWrap/>
        <w:overflowPunct/>
        <w:topLinePunct w:val="0"/>
        <w:autoSpaceDE/>
        <w:autoSpaceDN/>
        <w:bidi w:val="0"/>
        <w:adjustRightInd/>
        <w:snapToGrid/>
        <w:spacing w:line="570" w:lineRule="exact"/>
        <w:ind w:firstLine="0" w:firstLineChars="0"/>
        <w:textAlignment w:val="auto"/>
        <w:rPr>
          <w:rFonts w:hint="eastAsia" w:ascii="方正仿宋_GBK" w:hAnsi="方正仿宋_GBK" w:eastAsia="方正仿宋_GBK" w:cs="方正仿宋_GBK"/>
          <w:b/>
          <w:bCs/>
          <w:sz w:val="32"/>
          <w:szCs w:val="32"/>
        </w:rPr>
      </w:pPr>
      <w:r>
        <w:rPr>
          <w:rFonts w:hint="eastAsia" w:ascii="方正仿宋_GBK" w:hAnsi="方正仿宋_GBK" w:eastAsia="方正仿宋_GBK" w:cs="方正仿宋_GBK"/>
          <w:b/>
          <w:bCs/>
          <w:sz w:val="32"/>
          <w:szCs w:val="32"/>
        </w:rPr>
        <w:t>3.1项目设计（技术依据）</w:t>
      </w:r>
    </w:p>
    <w:p>
      <w:pPr>
        <w:keepNext w:val="0"/>
        <w:keepLines w:val="0"/>
        <w:pageBreakBefore w:val="0"/>
        <w:widowControl/>
        <w:suppressLineNumbers w:val="0"/>
        <w:kinsoku/>
        <w:wordWrap/>
        <w:overflowPunct/>
        <w:topLinePunct w:val="0"/>
        <w:autoSpaceDE/>
        <w:autoSpaceDN/>
        <w:bidi w:val="0"/>
        <w:adjustRightInd/>
        <w:snapToGrid/>
        <w:spacing w:line="570" w:lineRule="exact"/>
        <w:ind w:firstLine="640" w:firstLineChars="200"/>
        <w:jc w:val="left"/>
        <w:textAlignment w:val="auto"/>
        <w:rPr>
          <w:rFonts w:hint="eastAsia" w:ascii="方正仿宋_GBK" w:hAnsi="方正仿宋_GBK" w:eastAsia="方正仿宋_GBK" w:cs="方正仿宋_GBK"/>
          <w:b w:val="0"/>
          <w:bCs w:val="0"/>
          <w:color w:val="auto"/>
          <w:kern w:val="2"/>
          <w:sz w:val="32"/>
          <w:szCs w:val="32"/>
          <w:highlight w:val="none"/>
          <w:lang w:val="en-US" w:eastAsia="zh-CN" w:bidi="ar-SA"/>
        </w:rPr>
      </w:pPr>
      <w:r>
        <w:rPr>
          <w:rFonts w:hint="eastAsia" w:ascii="方正仿宋_GBK" w:hAnsi="方正仿宋_GBK" w:eastAsia="方正仿宋_GBK" w:cs="方正仿宋_GBK"/>
          <w:b w:val="0"/>
          <w:bCs w:val="0"/>
          <w:color w:val="auto"/>
          <w:kern w:val="2"/>
          <w:sz w:val="32"/>
          <w:szCs w:val="32"/>
          <w:highlight w:val="none"/>
          <w:lang w:val="en-US" w:eastAsia="zh-CN" w:bidi="ar-SA"/>
        </w:rPr>
        <w:t xml:space="preserve">〔公路工程基本建设项目设计文件编制办法〕交公路 </w:t>
      </w:r>
    </w:p>
    <w:p>
      <w:pPr>
        <w:keepNext w:val="0"/>
        <w:keepLines w:val="0"/>
        <w:pageBreakBefore w:val="0"/>
        <w:widowControl/>
        <w:suppressLineNumbers w:val="0"/>
        <w:kinsoku/>
        <w:wordWrap/>
        <w:overflowPunct/>
        <w:topLinePunct w:val="0"/>
        <w:autoSpaceDE/>
        <w:autoSpaceDN/>
        <w:bidi w:val="0"/>
        <w:adjustRightInd/>
        <w:snapToGrid/>
        <w:spacing w:line="570" w:lineRule="exact"/>
        <w:ind w:firstLine="640" w:firstLineChars="200"/>
        <w:jc w:val="left"/>
        <w:textAlignment w:val="auto"/>
        <w:rPr>
          <w:rFonts w:hint="eastAsia" w:ascii="方正仿宋_GBK" w:hAnsi="方正仿宋_GBK" w:eastAsia="方正仿宋_GBK" w:cs="方正仿宋_GBK"/>
          <w:b w:val="0"/>
          <w:bCs w:val="0"/>
          <w:color w:val="auto"/>
          <w:kern w:val="2"/>
          <w:sz w:val="32"/>
          <w:szCs w:val="32"/>
          <w:highlight w:val="none"/>
          <w:lang w:val="en-US" w:eastAsia="zh-CN" w:bidi="ar-SA"/>
        </w:rPr>
      </w:pPr>
      <w:r>
        <w:rPr>
          <w:rFonts w:hint="eastAsia" w:ascii="方正仿宋_GBK" w:hAnsi="方正仿宋_GBK" w:eastAsia="方正仿宋_GBK" w:cs="方正仿宋_GBK"/>
          <w:b w:val="0"/>
          <w:bCs w:val="0"/>
          <w:color w:val="auto"/>
          <w:kern w:val="2"/>
          <w:sz w:val="32"/>
          <w:szCs w:val="32"/>
          <w:highlight w:val="none"/>
          <w:lang w:val="en-US" w:eastAsia="zh-CN" w:bidi="ar-SA"/>
        </w:rPr>
        <w:t>发</w:t>
      </w:r>
      <w:r>
        <w:rPr>
          <w:rFonts w:hint="default" w:ascii="方正仿宋_GBK" w:hAnsi="方正仿宋_GBK" w:eastAsia="方正仿宋_GBK" w:cs="方正仿宋_GBK"/>
          <w:b w:val="0"/>
          <w:bCs w:val="0"/>
          <w:color w:val="auto"/>
          <w:kern w:val="2"/>
          <w:sz w:val="32"/>
          <w:szCs w:val="32"/>
          <w:highlight w:val="none"/>
          <w:lang w:val="en-US" w:eastAsia="zh-CN" w:bidi="ar-SA"/>
        </w:rPr>
        <w:t xml:space="preserve">[2007]358 </w:t>
      </w:r>
      <w:r>
        <w:rPr>
          <w:rFonts w:hint="eastAsia" w:ascii="方正仿宋_GBK" w:hAnsi="方正仿宋_GBK" w:eastAsia="方正仿宋_GBK" w:cs="方正仿宋_GBK"/>
          <w:b w:val="0"/>
          <w:bCs w:val="0"/>
          <w:color w:val="auto"/>
          <w:kern w:val="2"/>
          <w:sz w:val="32"/>
          <w:szCs w:val="32"/>
          <w:highlight w:val="none"/>
          <w:lang w:val="en-US" w:eastAsia="zh-CN" w:bidi="ar-SA"/>
        </w:rPr>
        <w:t xml:space="preserve">号 </w:t>
      </w:r>
    </w:p>
    <w:p>
      <w:pPr>
        <w:keepNext w:val="0"/>
        <w:keepLines w:val="0"/>
        <w:pageBreakBefore w:val="0"/>
        <w:widowControl/>
        <w:suppressLineNumbers w:val="0"/>
        <w:kinsoku/>
        <w:wordWrap/>
        <w:overflowPunct/>
        <w:topLinePunct w:val="0"/>
        <w:autoSpaceDE/>
        <w:autoSpaceDN/>
        <w:bidi w:val="0"/>
        <w:adjustRightInd/>
        <w:snapToGrid/>
        <w:spacing w:line="570" w:lineRule="exact"/>
        <w:ind w:firstLine="640" w:firstLineChars="200"/>
        <w:jc w:val="left"/>
        <w:textAlignment w:val="auto"/>
        <w:rPr>
          <w:rFonts w:hint="eastAsia" w:ascii="方正仿宋_GBK" w:hAnsi="方正仿宋_GBK" w:eastAsia="方正仿宋_GBK" w:cs="方正仿宋_GBK"/>
          <w:b w:val="0"/>
          <w:bCs w:val="0"/>
          <w:color w:val="auto"/>
          <w:kern w:val="2"/>
          <w:sz w:val="32"/>
          <w:szCs w:val="32"/>
          <w:highlight w:val="none"/>
          <w:lang w:val="en-US" w:eastAsia="zh-CN" w:bidi="ar-SA"/>
        </w:rPr>
      </w:pPr>
      <w:r>
        <w:rPr>
          <w:rFonts w:hint="eastAsia" w:ascii="方正仿宋_GBK" w:hAnsi="方正仿宋_GBK" w:eastAsia="方正仿宋_GBK" w:cs="方正仿宋_GBK"/>
          <w:b w:val="0"/>
          <w:bCs w:val="0"/>
          <w:color w:val="auto"/>
          <w:kern w:val="2"/>
          <w:sz w:val="32"/>
          <w:szCs w:val="32"/>
          <w:highlight w:val="none"/>
          <w:lang w:val="en-US" w:eastAsia="zh-CN" w:bidi="ar-SA"/>
        </w:rPr>
        <w:t>〔小交通量农村公路工程技术标准〕（</w:t>
      </w:r>
      <w:r>
        <w:rPr>
          <w:rFonts w:hint="default" w:ascii="方正仿宋_GBK" w:hAnsi="方正仿宋_GBK" w:eastAsia="方正仿宋_GBK" w:cs="方正仿宋_GBK"/>
          <w:b w:val="0"/>
          <w:bCs w:val="0"/>
          <w:color w:val="auto"/>
          <w:kern w:val="2"/>
          <w:sz w:val="32"/>
          <w:szCs w:val="32"/>
          <w:highlight w:val="none"/>
          <w:lang w:val="en-US" w:eastAsia="zh-CN" w:bidi="ar-SA"/>
        </w:rPr>
        <w:t>JTG2111-2019</w:t>
      </w:r>
      <w:r>
        <w:rPr>
          <w:rFonts w:hint="eastAsia" w:ascii="方正仿宋_GBK" w:hAnsi="方正仿宋_GBK" w:eastAsia="方正仿宋_GBK" w:cs="方正仿宋_GBK"/>
          <w:b w:val="0"/>
          <w:bCs w:val="0"/>
          <w:color w:val="auto"/>
          <w:kern w:val="2"/>
          <w:sz w:val="32"/>
          <w:szCs w:val="32"/>
          <w:highlight w:val="none"/>
          <w:lang w:val="en-US" w:eastAsia="zh-CN" w:bidi="ar-SA"/>
        </w:rPr>
        <w:t xml:space="preserve">） </w:t>
      </w:r>
    </w:p>
    <w:p>
      <w:pPr>
        <w:keepNext w:val="0"/>
        <w:keepLines w:val="0"/>
        <w:pageBreakBefore w:val="0"/>
        <w:widowControl/>
        <w:suppressLineNumbers w:val="0"/>
        <w:kinsoku/>
        <w:wordWrap/>
        <w:overflowPunct/>
        <w:topLinePunct w:val="0"/>
        <w:autoSpaceDE/>
        <w:autoSpaceDN/>
        <w:bidi w:val="0"/>
        <w:adjustRightInd/>
        <w:snapToGrid/>
        <w:spacing w:line="570" w:lineRule="exact"/>
        <w:ind w:firstLine="640" w:firstLineChars="200"/>
        <w:jc w:val="left"/>
        <w:textAlignment w:val="auto"/>
        <w:rPr>
          <w:rFonts w:hint="eastAsia" w:ascii="方正仿宋_GBK" w:hAnsi="方正仿宋_GBK" w:eastAsia="方正仿宋_GBK" w:cs="方正仿宋_GBK"/>
          <w:b w:val="0"/>
          <w:bCs w:val="0"/>
          <w:color w:val="auto"/>
          <w:kern w:val="2"/>
          <w:sz w:val="32"/>
          <w:szCs w:val="32"/>
          <w:highlight w:val="none"/>
          <w:lang w:val="en-US" w:eastAsia="zh-CN" w:bidi="ar-SA"/>
        </w:rPr>
      </w:pPr>
      <w:r>
        <w:rPr>
          <w:rFonts w:hint="eastAsia" w:ascii="方正仿宋_GBK" w:hAnsi="方正仿宋_GBK" w:eastAsia="方正仿宋_GBK" w:cs="方正仿宋_GBK"/>
          <w:b w:val="0"/>
          <w:bCs w:val="0"/>
          <w:color w:val="auto"/>
          <w:kern w:val="2"/>
          <w:sz w:val="32"/>
          <w:szCs w:val="32"/>
          <w:highlight w:val="none"/>
          <w:lang w:val="en-US" w:eastAsia="zh-CN" w:bidi="ar-SA"/>
        </w:rPr>
        <w:t>〔小交通量农村公路工程设计规范〕（</w:t>
      </w:r>
      <w:r>
        <w:rPr>
          <w:rFonts w:hint="default" w:ascii="方正仿宋_GBK" w:hAnsi="方正仿宋_GBK" w:eastAsia="方正仿宋_GBK" w:cs="方正仿宋_GBK"/>
          <w:b w:val="0"/>
          <w:bCs w:val="0"/>
          <w:color w:val="auto"/>
          <w:kern w:val="2"/>
          <w:sz w:val="32"/>
          <w:szCs w:val="32"/>
          <w:highlight w:val="none"/>
          <w:lang w:val="en-US" w:eastAsia="zh-CN" w:bidi="ar-SA"/>
        </w:rPr>
        <w:t>JTG</w:t>
      </w:r>
      <w:r>
        <w:rPr>
          <w:rFonts w:hint="eastAsia" w:ascii="方正仿宋_GBK" w:hAnsi="方正仿宋_GBK" w:eastAsia="方正仿宋_GBK" w:cs="方正仿宋_GBK"/>
          <w:b w:val="0"/>
          <w:bCs w:val="0"/>
          <w:color w:val="auto"/>
          <w:kern w:val="2"/>
          <w:sz w:val="32"/>
          <w:szCs w:val="32"/>
          <w:highlight w:val="none"/>
          <w:lang w:val="en-US" w:eastAsia="zh-CN" w:bidi="ar-SA"/>
        </w:rPr>
        <w:t>∕</w:t>
      </w:r>
      <w:r>
        <w:rPr>
          <w:rFonts w:hint="default" w:ascii="方正仿宋_GBK" w:hAnsi="方正仿宋_GBK" w:eastAsia="方正仿宋_GBK" w:cs="方正仿宋_GBK"/>
          <w:b w:val="0"/>
          <w:bCs w:val="0"/>
          <w:color w:val="auto"/>
          <w:kern w:val="2"/>
          <w:sz w:val="32"/>
          <w:szCs w:val="32"/>
          <w:highlight w:val="none"/>
          <w:lang w:val="en-US" w:eastAsia="zh-CN" w:bidi="ar-SA"/>
        </w:rPr>
        <w:t>T3311</w:t>
      </w:r>
      <w:r>
        <w:rPr>
          <w:rFonts w:hint="eastAsia" w:ascii="方正仿宋_GBK" w:hAnsi="方正仿宋_GBK" w:eastAsia="方正仿宋_GBK" w:cs="方正仿宋_GBK"/>
          <w:b w:val="0"/>
          <w:bCs w:val="0"/>
          <w:color w:val="auto"/>
          <w:kern w:val="2"/>
          <w:sz w:val="32"/>
          <w:szCs w:val="32"/>
          <w:highlight w:val="none"/>
          <w:lang w:val="en-US" w:eastAsia="zh-CN" w:bidi="ar-SA"/>
        </w:rPr>
        <w:t xml:space="preserve">— </w:t>
      </w:r>
    </w:p>
    <w:p>
      <w:pPr>
        <w:keepNext w:val="0"/>
        <w:keepLines w:val="0"/>
        <w:pageBreakBefore w:val="0"/>
        <w:widowControl/>
        <w:suppressLineNumbers w:val="0"/>
        <w:kinsoku/>
        <w:wordWrap/>
        <w:overflowPunct/>
        <w:topLinePunct w:val="0"/>
        <w:autoSpaceDE/>
        <w:autoSpaceDN/>
        <w:bidi w:val="0"/>
        <w:adjustRightInd/>
        <w:snapToGrid/>
        <w:spacing w:line="570" w:lineRule="exact"/>
        <w:ind w:firstLine="640" w:firstLineChars="200"/>
        <w:jc w:val="left"/>
        <w:textAlignment w:val="auto"/>
        <w:rPr>
          <w:rFonts w:hint="eastAsia" w:ascii="方正仿宋_GBK" w:hAnsi="方正仿宋_GBK" w:eastAsia="方正仿宋_GBK" w:cs="方正仿宋_GBK"/>
          <w:b w:val="0"/>
          <w:bCs w:val="0"/>
          <w:color w:val="auto"/>
          <w:kern w:val="2"/>
          <w:sz w:val="32"/>
          <w:szCs w:val="32"/>
          <w:highlight w:val="none"/>
          <w:lang w:val="en-US" w:eastAsia="zh-CN" w:bidi="ar-SA"/>
        </w:rPr>
      </w:pPr>
      <w:r>
        <w:rPr>
          <w:rFonts w:hint="default" w:ascii="方正仿宋_GBK" w:hAnsi="方正仿宋_GBK" w:eastAsia="方正仿宋_GBK" w:cs="方正仿宋_GBK"/>
          <w:b w:val="0"/>
          <w:bCs w:val="0"/>
          <w:color w:val="auto"/>
          <w:kern w:val="2"/>
          <w:sz w:val="32"/>
          <w:szCs w:val="32"/>
          <w:highlight w:val="none"/>
          <w:lang w:val="en-US" w:eastAsia="zh-CN" w:bidi="ar-SA"/>
        </w:rPr>
        <w:t>2021</w:t>
      </w:r>
      <w:r>
        <w:rPr>
          <w:rFonts w:hint="eastAsia" w:ascii="方正仿宋_GBK" w:hAnsi="方正仿宋_GBK" w:eastAsia="方正仿宋_GBK" w:cs="方正仿宋_GBK"/>
          <w:b w:val="0"/>
          <w:bCs w:val="0"/>
          <w:color w:val="auto"/>
          <w:kern w:val="2"/>
          <w:sz w:val="32"/>
          <w:szCs w:val="32"/>
          <w:highlight w:val="none"/>
          <w:lang w:val="en-US" w:eastAsia="zh-CN" w:bidi="ar-SA"/>
        </w:rPr>
        <w:t xml:space="preserve">） </w:t>
      </w:r>
    </w:p>
    <w:p>
      <w:pPr>
        <w:keepNext w:val="0"/>
        <w:keepLines w:val="0"/>
        <w:pageBreakBefore w:val="0"/>
        <w:widowControl/>
        <w:suppressLineNumbers w:val="0"/>
        <w:kinsoku/>
        <w:wordWrap/>
        <w:overflowPunct/>
        <w:topLinePunct w:val="0"/>
        <w:autoSpaceDE/>
        <w:autoSpaceDN/>
        <w:bidi w:val="0"/>
        <w:adjustRightInd/>
        <w:snapToGrid/>
        <w:spacing w:line="570" w:lineRule="exact"/>
        <w:ind w:firstLine="640" w:firstLineChars="200"/>
        <w:jc w:val="left"/>
        <w:textAlignment w:val="auto"/>
        <w:rPr>
          <w:rFonts w:hint="eastAsia" w:ascii="方正仿宋_GBK" w:hAnsi="方正仿宋_GBK" w:eastAsia="方正仿宋_GBK" w:cs="方正仿宋_GBK"/>
          <w:b w:val="0"/>
          <w:bCs w:val="0"/>
          <w:color w:val="auto"/>
          <w:kern w:val="2"/>
          <w:sz w:val="32"/>
          <w:szCs w:val="32"/>
          <w:highlight w:val="none"/>
          <w:lang w:val="en-US" w:eastAsia="zh-CN" w:bidi="ar-SA"/>
        </w:rPr>
      </w:pPr>
      <w:r>
        <w:rPr>
          <w:rFonts w:hint="eastAsia" w:ascii="方正仿宋_GBK" w:hAnsi="方正仿宋_GBK" w:eastAsia="方正仿宋_GBK" w:cs="方正仿宋_GBK"/>
          <w:b w:val="0"/>
          <w:bCs w:val="0"/>
          <w:color w:val="auto"/>
          <w:kern w:val="2"/>
          <w:sz w:val="32"/>
          <w:szCs w:val="32"/>
          <w:highlight w:val="none"/>
          <w:lang w:val="en-US" w:eastAsia="zh-CN" w:bidi="ar-SA"/>
        </w:rPr>
        <w:t>〔公路工程技术标准〕（</w:t>
      </w:r>
      <w:r>
        <w:rPr>
          <w:rFonts w:hint="default" w:ascii="方正仿宋_GBK" w:hAnsi="方正仿宋_GBK" w:eastAsia="方正仿宋_GBK" w:cs="方正仿宋_GBK"/>
          <w:b w:val="0"/>
          <w:bCs w:val="0"/>
          <w:color w:val="auto"/>
          <w:kern w:val="2"/>
          <w:sz w:val="32"/>
          <w:szCs w:val="32"/>
          <w:highlight w:val="none"/>
          <w:lang w:val="en-US" w:eastAsia="zh-CN" w:bidi="ar-SA"/>
        </w:rPr>
        <w:t>JTGB01</w:t>
      </w:r>
      <w:r>
        <w:rPr>
          <w:rFonts w:hint="eastAsia" w:ascii="方正仿宋_GBK" w:hAnsi="方正仿宋_GBK" w:eastAsia="方正仿宋_GBK" w:cs="方正仿宋_GBK"/>
          <w:b w:val="0"/>
          <w:bCs w:val="0"/>
          <w:color w:val="auto"/>
          <w:kern w:val="2"/>
          <w:sz w:val="32"/>
          <w:szCs w:val="32"/>
          <w:highlight w:val="none"/>
          <w:lang w:val="en-US" w:eastAsia="zh-CN" w:bidi="ar-SA"/>
        </w:rPr>
        <w:t>－</w:t>
      </w:r>
      <w:r>
        <w:rPr>
          <w:rFonts w:hint="default" w:ascii="方正仿宋_GBK" w:hAnsi="方正仿宋_GBK" w:eastAsia="方正仿宋_GBK" w:cs="方正仿宋_GBK"/>
          <w:b w:val="0"/>
          <w:bCs w:val="0"/>
          <w:color w:val="auto"/>
          <w:kern w:val="2"/>
          <w:sz w:val="32"/>
          <w:szCs w:val="32"/>
          <w:highlight w:val="none"/>
          <w:lang w:val="en-US" w:eastAsia="zh-CN" w:bidi="ar-SA"/>
        </w:rPr>
        <w:t>2014</w:t>
      </w:r>
      <w:r>
        <w:rPr>
          <w:rFonts w:hint="eastAsia" w:ascii="方正仿宋_GBK" w:hAnsi="方正仿宋_GBK" w:eastAsia="方正仿宋_GBK" w:cs="方正仿宋_GBK"/>
          <w:b w:val="0"/>
          <w:bCs w:val="0"/>
          <w:color w:val="auto"/>
          <w:kern w:val="2"/>
          <w:sz w:val="32"/>
          <w:szCs w:val="32"/>
          <w:highlight w:val="none"/>
          <w:lang w:val="en-US" w:eastAsia="zh-CN" w:bidi="ar-SA"/>
        </w:rPr>
        <w:t xml:space="preserve">） </w:t>
      </w:r>
    </w:p>
    <w:p>
      <w:pPr>
        <w:keepNext w:val="0"/>
        <w:keepLines w:val="0"/>
        <w:pageBreakBefore w:val="0"/>
        <w:widowControl/>
        <w:suppressLineNumbers w:val="0"/>
        <w:kinsoku/>
        <w:wordWrap/>
        <w:overflowPunct/>
        <w:topLinePunct w:val="0"/>
        <w:autoSpaceDE/>
        <w:autoSpaceDN/>
        <w:bidi w:val="0"/>
        <w:adjustRightInd/>
        <w:snapToGrid/>
        <w:spacing w:line="570" w:lineRule="exact"/>
        <w:ind w:firstLine="640" w:firstLineChars="200"/>
        <w:jc w:val="left"/>
        <w:textAlignment w:val="auto"/>
        <w:rPr>
          <w:rFonts w:hint="eastAsia" w:ascii="方正仿宋_GBK" w:hAnsi="方正仿宋_GBK" w:eastAsia="方正仿宋_GBK" w:cs="方正仿宋_GBK"/>
          <w:b w:val="0"/>
          <w:bCs w:val="0"/>
          <w:color w:val="auto"/>
          <w:kern w:val="2"/>
          <w:sz w:val="32"/>
          <w:szCs w:val="32"/>
          <w:highlight w:val="none"/>
          <w:lang w:val="en-US" w:eastAsia="zh-CN" w:bidi="ar-SA"/>
        </w:rPr>
      </w:pPr>
      <w:r>
        <w:rPr>
          <w:rFonts w:hint="eastAsia" w:ascii="方正仿宋_GBK" w:hAnsi="方正仿宋_GBK" w:eastAsia="方正仿宋_GBK" w:cs="方正仿宋_GBK"/>
          <w:b w:val="0"/>
          <w:bCs w:val="0"/>
          <w:color w:val="auto"/>
          <w:kern w:val="2"/>
          <w:sz w:val="32"/>
          <w:szCs w:val="32"/>
          <w:highlight w:val="none"/>
          <w:lang w:val="en-US" w:eastAsia="zh-CN" w:bidi="ar-SA"/>
        </w:rPr>
        <w:t>〔公路工程抗震规范〕（</w:t>
      </w:r>
      <w:r>
        <w:rPr>
          <w:rFonts w:hint="default" w:ascii="方正仿宋_GBK" w:hAnsi="方正仿宋_GBK" w:eastAsia="方正仿宋_GBK" w:cs="方正仿宋_GBK"/>
          <w:b w:val="0"/>
          <w:bCs w:val="0"/>
          <w:color w:val="auto"/>
          <w:kern w:val="2"/>
          <w:sz w:val="32"/>
          <w:szCs w:val="32"/>
          <w:highlight w:val="none"/>
          <w:lang w:val="en-US" w:eastAsia="zh-CN" w:bidi="ar-SA"/>
        </w:rPr>
        <w:t>JTGB02</w:t>
      </w:r>
      <w:r>
        <w:rPr>
          <w:rFonts w:hint="eastAsia" w:ascii="方正仿宋_GBK" w:hAnsi="方正仿宋_GBK" w:eastAsia="方正仿宋_GBK" w:cs="方正仿宋_GBK"/>
          <w:b w:val="0"/>
          <w:bCs w:val="0"/>
          <w:color w:val="auto"/>
          <w:kern w:val="2"/>
          <w:sz w:val="32"/>
          <w:szCs w:val="32"/>
          <w:highlight w:val="none"/>
          <w:lang w:val="en-US" w:eastAsia="zh-CN" w:bidi="ar-SA"/>
        </w:rPr>
        <w:t>—</w:t>
      </w:r>
      <w:r>
        <w:rPr>
          <w:rFonts w:hint="default" w:ascii="方正仿宋_GBK" w:hAnsi="方正仿宋_GBK" w:eastAsia="方正仿宋_GBK" w:cs="方正仿宋_GBK"/>
          <w:b w:val="0"/>
          <w:bCs w:val="0"/>
          <w:color w:val="auto"/>
          <w:kern w:val="2"/>
          <w:sz w:val="32"/>
          <w:szCs w:val="32"/>
          <w:highlight w:val="none"/>
          <w:lang w:val="en-US" w:eastAsia="zh-CN" w:bidi="ar-SA"/>
        </w:rPr>
        <w:t>2013</w:t>
      </w:r>
      <w:r>
        <w:rPr>
          <w:rFonts w:hint="eastAsia" w:ascii="方正仿宋_GBK" w:hAnsi="方正仿宋_GBK" w:eastAsia="方正仿宋_GBK" w:cs="方正仿宋_GBK"/>
          <w:b w:val="0"/>
          <w:bCs w:val="0"/>
          <w:color w:val="auto"/>
          <w:kern w:val="2"/>
          <w:sz w:val="32"/>
          <w:szCs w:val="32"/>
          <w:highlight w:val="none"/>
          <w:lang w:val="en-US" w:eastAsia="zh-CN" w:bidi="ar-SA"/>
        </w:rPr>
        <w:t xml:space="preserve">） </w:t>
      </w:r>
    </w:p>
    <w:p>
      <w:pPr>
        <w:keepNext w:val="0"/>
        <w:keepLines w:val="0"/>
        <w:pageBreakBefore w:val="0"/>
        <w:widowControl/>
        <w:suppressLineNumbers w:val="0"/>
        <w:kinsoku/>
        <w:wordWrap/>
        <w:overflowPunct/>
        <w:topLinePunct w:val="0"/>
        <w:autoSpaceDE/>
        <w:autoSpaceDN/>
        <w:bidi w:val="0"/>
        <w:adjustRightInd/>
        <w:snapToGrid/>
        <w:spacing w:line="570" w:lineRule="exact"/>
        <w:ind w:firstLine="640" w:firstLineChars="200"/>
        <w:jc w:val="left"/>
        <w:textAlignment w:val="auto"/>
        <w:rPr>
          <w:rFonts w:hint="eastAsia" w:ascii="方正仿宋_GBK" w:hAnsi="方正仿宋_GBK" w:eastAsia="方正仿宋_GBK" w:cs="方正仿宋_GBK"/>
          <w:b w:val="0"/>
          <w:bCs w:val="0"/>
          <w:color w:val="auto"/>
          <w:kern w:val="2"/>
          <w:sz w:val="32"/>
          <w:szCs w:val="32"/>
          <w:highlight w:val="none"/>
          <w:lang w:val="en-US" w:eastAsia="zh-CN" w:bidi="ar-SA"/>
        </w:rPr>
      </w:pPr>
      <w:r>
        <w:rPr>
          <w:rFonts w:hint="eastAsia" w:ascii="方正仿宋_GBK" w:hAnsi="方正仿宋_GBK" w:eastAsia="方正仿宋_GBK" w:cs="方正仿宋_GBK"/>
          <w:b w:val="0"/>
          <w:bCs w:val="0"/>
          <w:color w:val="auto"/>
          <w:kern w:val="2"/>
          <w:sz w:val="32"/>
          <w:szCs w:val="32"/>
          <w:highlight w:val="none"/>
          <w:lang w:val="en-US" w:eastAsia="zh-CN" w:bidi="ar-SA"/>
        </w:rPr>
        <w:t>〔公路勘测规范〕（</w:t>
      </w:r>
      <w:r>
        <w:rPr>
          <w:rFonts w:hint="default" w:ascii="方正仿宋_GBK" w:hAnsi="方正仿宋_GBK" w:eastAsia="方正仿宋_GBK" w:cs="方正仿宋_GBK"/>
          <w:b w:val="0"/>
          <w:bCs w:val="0"/>
          <w:color w:val="auto"/>
          <w:kern w:val="2"/>
          <w:sz w:val="32"/>
          <w:szCs w:val="32"/>
          <w:highlight w:val="none"/>
          <w:lang w:val="en-US" w:eastAsia="zh-CN" w:bidi="ar-SA"/>
        </w:rPr>
        <w:t>JTGC10</w:t>
      </w:r>
      <w:r>
        <w:rPr>
          <w:rFonts w:hint="eastAsia" w:ascii="方正仿宋_GBK" w:hAnsi="方正仿宋_GBK" w:eastAsia="方正仿宋_GBK" w:cs="方正仿宋_GBK"/>
          <w:b w:val="0"/>
          <w:bCs w:val="0"/>
          <w:color w:val="auto"/>
          <w:kern w:val="2"/>
          <w:sz w:val="32"/>
          <w:szCs w:val="32"/>
          <w:highlight w:val="none"/>
          <w:lang w:val="en-US" w:eastAsia="zh-CN" w:bidi="ar-SA"/>
        </w:rPr>
        <w:t>－</w:t>
      </w:r>
      <w:r>
        <w:rPr>
          <w:rFonts w:hint="default" w:ascii="方正仿宋_GBK" w:hAnsi="方正仿宋_GBK" w:eastAsia="方正仿宋_GBK" w:cs="方正仿宋_GBK"/>
          <w:b w:val="0"/>
          <w:bCs w:val="0"/>
          <w:color w:val="auto"/>
          <w:kern w:val="2"/>
          <w:sz w:val="32"/>
          <w:szCs w:val="32"/>
          <w:highlight w:val="none"/>
          <w:lang w:val="en-US" w:eastAsia="zh-CN" w:bidi="ar-SA"/>
        </w:rPr>
        <w:t>2007</w:t>
      </w:r>
      <w:r>
        <w:rPr>
          <w:rFonts w:hint="eastAsia" w:ascii="方正仿宋_GBK" w:hAnsi="方正仿宋_GBK" w:eastAsia="方正仿宋_GBK" w:cs="方正仿宋_GBK"/>
          <w:b w:val="0"/>
          <w:bCs w:val="0"/>
          <w:color w:val="auto"/>
          <w:kern w:val="2"/>
          <w:sz w:val="32"/>
          <w:szCs w:val="32"/>
          <w:highlight w:val="none"/>
          <w:lang w:val="en-US" w:eastAsia="zh-CN" w:bidi="ar-SA"/>
        </w:rPr>
        <w:t xml:space="preserve">） </w:t>
      </w:r>
    </w:p>
    <w:p>
      <w:pPr>
        <w:keepNext w:val="0"/>
        <w:keepLines w:val="0"/>
        <w:pageBreakBefore w:val="0"/>
        <w:widowControl/>
        <w:suppressLineNumbers w:val="0"/>
        <w:kinsoku/>
        <w:wordWrap/>
        <w:overflowPunct/>
        <w:topLinePunct w:val="0"/>
        <w:autoSpaceDE/>
        <w:autoSpaceDN/>
        <w:bidi w:val="0"/>
        <w:adjustRightInd/>
        <w:snapToGrid/>
        <w:spacing w:line="570" w:lineRule="exact"/>
        <w:ind w:firstLine="640" w:firstLineChars="200"/>
        <w:jc w:val="left"/>
        <w:textAlignment w:val="auto"/>
        <w:rPr>
          <w:rFonts w:hint="eastAsia" w:ascii="方正仿宋_GBK" w:hAnsi="方正仿宋_GBK" w:eastAsia="方正仿宋_GBK" w:cs="方正仿宋_GBK"/>
          <w:b w:val="0"/>
          <w:bCs w:val="0"/>
          <w:color w:val="auto"/>
          <w:kern w:val="2"/>
          <w:sz w:val="32"/>
          <w:szCs w:val="32"/>
          <w:highlight w:val="none"/>
          <w:lang w:val="en-US" w:eastAsia="zh-CN" w:bidi="ar-SA"/>
        </w:rPr>
      </w:pPr>
      <w:r>
        <w:rPr>
          <w:rFonts w:hint="eastAsia" w:ascii="方正仿宋_GBK" w:hAnsi="方正仿宋_GBK" w:eastAsia="方正仿宋_GBK" w:cs="方正仿宋_GBK"/>
          <w:b w:val="0"/>
          <w:bCs w:val="0"/>
          <w:color w:val="auto"/>
          <w:kern w:val="2"/>
          <w:sz w:val="32"/>
          <w:szCs w:val="32"/>
          <w:highlight w:val="none"/>
          <w:lang w:val="en-US" w:eastAsia="zh-CN" w:bidi="ar-SA"/>
        </w:rPr>
        <w:t>〔公路路线设计规范〕（</w:t>
      </w:r>
      <w:r>
        <w:rPr>
          <w:rFonts w:hint="default" w:ascii="方正仿宋_GBK" w:hAnsi="方正仿宋_GBK" w:eastAsia="方正仿宋_GBK" w:cs="方正仿宋_GBK"/>
          <w:b w:val="0"/>
          <w:bCs w:val="0"/>
          <w:color w:val="auto"/>
          <w:kern w:val="2"/>
          <w:sz w:val="32"/>
          <w:szCs w:val="32"/>
          <w:highlight w:val="none"/>
          <w:lang w:val="en-US" w:eastAsia="zh-CN" w:bidi="ar-SA"/>
        </w:rPr>
        <w:t>JTGD20</w:t>
      </w:r>
      <w:r>
        <w:rPr>
          <w:rFonts w:hint="eastAsia" w:ascii="方正仿宋_GBK" w:hAnsi="方正仿宋_GBK" w:eastAsia="方正仿宋_GBK" w:cs="方正仿宋_GBK"/>
          <w:b w:val="0"/>
          <w:bCs w:val="0"/>
          <w:color w:val="auto"/>
          <w:kern w:val="2"/>
          <w:sz w:val="32"/>
          <w:szCs w:val="32"/>
          <w:highlight w:val="none"/>
          <w:lang w:val="en-US" w:eastAsia="zh-CN" w:bidi="ar-SA"/>
        </w:rPr>
        <w:t>－</w:t>
      </w:r>
      <w:r>
        <w:rPr>
          <w:rFonts w:hint="default" w:ascii="方正仿宋_GBK" w:hAnsi="方正仿宋_GBK" w:eastAsia="方正仿宋_GBK" w:cs="方正仿宋_GBK"/>
          <w:b w:val="0"/>
          <w:bCs w:val="0"/>
          <w:color w:val="auto"/>
          <w:kern w:val="2"/>
          <w:sz w:val="32"/>
          <w:szCs w:val="32"/>
          <w:highlight w:val="none"/>
          <w:lang w:val="en-US" w:eastAsia="zh-CN" w:bidi="ar-SA"/>
        </w:rPr>
        <w:t>2017</w:t>
      </w:r>
      <w:r>
        <w:rPr>
          <w:rFonts w:hint="eastAsia" w:ascii="方正仿宋_GBK" w:hAnsi="方正仿宋_GBK" w:eastAsia="方正仿宋_GBK" w:cs="方正仿宋_GBK"/>
          <w:b w:val="0"/>
          <w:bCs w:val="0"/>
          <w:color w:val="auto"/>
          <w:kern w:val="2"/>
          <w:sz w:val="32"/>
          <w:szCs w:val="32"/>
          <w:highlight w:val="none"/>
          <w:lang w:val="en-US" w:eastAsia="zh-CN" w:bidi="ar-SA"/>
        </w:rPr>
        <w:t xml:space="preserve">） </w:t>
      </w:r>
    </w:p>
    <w:p>
      <w:pPr>
        <w:keepNext w:val="0"/>
        <w:keepLines w:val="0"/>
        <w:pageBreakBefore w:val="0"/>
        <w:widowControl/>
        <w:suppressLineNumbers w:val="0"/>
        <w:kinsoku/>
        <w:wordWrap/>
        <w:overflowPunct/>
        <w:topLinePunct w:val="0"/>
        <w:autoSpaceDE/>
        <w:autoSpaceDN/>
        <w:bidi w:val="0"/>
        <w:adjustRightInd/>
        <w:snapToGrid/>
        <w:spacing w:line="570" w:lineRule="exact"/>
        <w:ind w:firstLine="640" w:firstLineChars="200"/>
        <w:jc w:val="left"/>
        <w:textAlignment w:val="auto"/>
        <w:rPr>
          <w:rFonts w:hint="eastAsia" w:ascii="方正仿宋_GBK" w:hAnsi="方正仿宋_GBK" w:eastAsia="方正仿宋_GBK" w:cs="方正仿宋_GBK"/>
          <w:b w:val="0"/>
          <w:bCs w:val="0"/>
          <w:color w:val="auto"/>
          <w:kern w:val="2"/>
          <w:sz w:val="32"/>
          <w:szCs w:val="32"/>
          <w:highlight w:val="none"/>
          <w:lang w:val="en-US" w:eastAsia="zh-CN" w:bidi="ar-SA"/>
        </w:rPr>
      </w:pPr>
      <w:r>
        <w:rPr>
          <w:rFonts w:hint="eastAsia" w:ascii="方正仿宋_GBK" w:hAnsi="方正仿宋_GBK" w:eastAsia="方正仿宋_GBK" w:cs="方正仿宋_GBK"/>
          <w:b w:val="0"/>
          <w:bCs w:val="0"/>
          <w:color w:val="auto"/>
          <w:kern w:val="2"/>
          <w:sz w:val="32"/>
          <w:szCs w:val="32"/>
          <w:highlight w:val="none"/>
          <w:lang w:val="en-US" w:eastAsia="zh-CN" w:bidi="ar-SA"/>
        </w:rPr>
        <w:t>〔公路路基设计规范〕（</w:t>
      </w:r>
      <w:r>
        <w:rPr>
          <w:rFonts w:hint="default" w:ascii="方正仿宋_GBK" w:hAnsi="方正仿宋_GBK" w:eastAsia="方正仿宋_GBK" w:cs="方正仿宋_GBK"/>
          <w:b w:val="0"/>
          <w:bCs w:val="0"/>
          <w:color w:val="auto"/>
          <w:kern w:val="2"/>
          <w:sz w:val="32"/>
          <w:szCs w:val="32"/>
          <w:highlight w:val="none"/>
          <w:lang w:val="en-US" w:eastAsia="zh-CN" w:bidi="ar-SA"/>
        </w:rPr>
        <w:t>JTGD30</w:t>
      </w:r>
      <w:r>
        <w:rPr>
          <w:rFonts w:hint="eastAsia" w:ascii="方正仿宋_GBK" w:hAnsi="方正仿宋_GBK" w:eastAsia="方正仿宋_GBK" w:cs="方正仿宋_GBK"/>
          <w:b w:val="0"/>
          <w:bCs w:val="0"/>
          <w:color w:val="auto"/>
          <w:kern w:val="2"/>
          <w:sz w:val="32"/>
          <w:szCs w:val="32"/>
          <w:highlight w:val="none"/>
          <w:lang w:val="en-US" w:eastAsia="zh-CN" w:bidi="ar-SA"/>
        </w:rPr>
        <w:t>－</w:t>
      </w:r>
      <w:r>
        <w:rPr>
          <w:rFonts w:hint="default" w:ascii="方正仿宋_GBK" w:hAnsi="方正仿宋_GBK" w:eastAsia="方正仿宋_GBK" w:cs="方正仿宋_GBK"/>
          <w:b w:val="0"/>
          <w:bCs w:val="0"/>
          <w:color w:val="auto"/>
          <w:kern w:val="2"/>
          <w:sz w:val="32"/>
          <w:szCs w:val="32"/>
          <w:highlight w:val="none"/>
          <w:lang w:val="en-US" w:eastAsia="zh-CN" w:bidi="ar-SA"/>
        </w:rPr>
        <w:t>2015</w:t>
      </w:r>
      <w:r>
        <w:rPr>
          <w:rFonts w:hint="eastAsia" w:ascii="方正仿宋_GBK" w:hAnsi="方正仿宋_GBK" w:eastAsia="方正仿宋_GBK" w:cs="方正仿宋_GBK"/>
          <w:b w:val="0"/>
          <w:bCs w:val="0"/>
          <w:color w:val="auto"/>
          <w:kern w:val="2"/>
          <w:sz w:val="32"/>
          <w:szCs w:val="32"/>
          <w:highlight w:val="none"/>
          <w:lang w:val="en-US" w:eastAsia="zh-CN" w:bidi="ar-SA"/>
        </w:rPr>
        <w:t xml:space="preserve">） </w:t>
      </w:r>
    </w:p>
    <w:p>
      <w:pPr>
        <w:keepNext w:val="0"/>
        <w:keepLines w:val="0"/>
        <w:pageBreakBefore w:val="0"/>
        <w:widowControl/>
        <w:suppressLineNumbers w:val="0"/>
        <w:kinsoku/>
        <w:wordWrap/>
        <w:overflowPunct/>
        <w:topLinePunct w:val="0"/>
        <w:autoSpaceDE/>
        <w:autoSpaceDN/>
        <w:bidi w:val="0"/>
        <w:adjustRightInd/>
        <w:snapToGrid/>
        <w:spacing w:line="570" w:lineRule="exact"/>
        <w:ind w:firstLine="640" w:firstLineChars="200"/>
        <w:jc w:val="left"/>
        <w:textAlignment w:val="auto"/>
        <w:rPr>
          <w:rFonts w:hint="eastAsia" w:ascii="方正仿宋_GBK" w:hAnsi="方正仿宋_GBK" w:eastAsia="方正仿宋_GBK" w:cs="方正仿宋_GBK"/>
          <w:b w:val="0"/>
          <w:bCs w:val="0"/>
          <w:color w:val="auto"/>
          <w:kern w:val="2"/>
          <w:sz w:val="32"/>
          <w:szCs w:val="32"/>
          <w:highlight w:val="none"/>
          <w:lang w:val="en-US" w:eastAsia="zh-CN" w:bidi="ar-SA"/>
        </w:rPr>
      </w:pPr>
      <w:r>
        <w:rPr>
          <w:rFonts w:hint="eastAsia" w:ascii="方正仿宋_GBK" w:hAnsi="方正仿宋_GBK" w:eastAsia="方正仿宋_GBK" w:cs="方正仿宋_GBK"/>
          <w:b w:val="0"/>
          <w:bCs w:val="0"/>
          <w:color w:val="auto"/>
          <w:kern w:val="2"/>
          <w:sz w:val="32"/>
          <w:szCs w:val="32"/>
          <w:highlight w:val="none"/>
          <w:lang w:val="en-US" w:eastAsia="zh-CN" w:bidi="ar-SA"/>
        </w:rPr>
        <w:t>〔公路交通安全标志和标线设置规范〕（</w:t>
      </w:r>
      <w:r>
        <w:rPr>
          <w:rFonts w:hint="default" w:ascii="方正仿宋_GBK" w:hAnsi="方正仿宋_GBK" w:eastAsia="方正仿宋_GBK" w:cs="方正仿宋_GBK"/>
          <w:b w:val="0"/>
          <w:bCs w:val="0"/>
          <w:color w:val="auto"/>
          <w:kern w:val="2"/>
          <w:sz w:val="32"/>
          <w:szCs w:val="32"/>
          <w:highlight w:val="none"/>
          <w:lang w:val="en-US" w:eastAsia="zh-CN" w:bidi="ar-SA"/>
        </w:rPr>
        <w:t>JTGD82</w:t>
      </w:r>
      <w:r>
        <w:rPr>
          <w:rFonts w:hint="eastAsia" w:ascii="方正仿宋_GBK" w:hAnsi="方正仿宋_GBK" w:eastAsia="方正仿宋_GBK" w:cs="方正仿宋_GBK"/>
          <w:b w:val="0"/>
          <w:bCs w:val="0"/>
          <w:color w:val="auto"/>
          <w:kern w:val="2"/>
          <w:sz w:val="32"/>
          <w:szCs w:val="32"/>
          <w:highlight w:val="none"/>
          <w:lang w:val="en-US" w:eastAsia="zh-CN" w:bidi="ar-SA"/>
        </w:rPr>
        <w:t xml:space="preserve">－ </w:t>
      </w:r>
    </w:p>
    <w:p>
      <w:pPr>
        <w:keepNext w:val="0"/>
        <w:keepLines w:val="0"/>
        <w:pageBreakBefore w:val="0"/>
        <w:widowControl/>
        <w:suppressLineNumbers w:val="0"/>
        <w:kinsoku/>
        <w:wordWrap/>
        <w:overflowPunct/>
        <w:topLinePunct w:val="0"/>
        <w:autoSpaceDE/>
        <w:autoSpaceDN/>
        <w:bidi w:val="0"/>
        <w:adjustRightInd/>
        <w:snapToGrid/>
        <w:spacing w:line="570" w:lineRule="exact"/>
        <w:ind w:firstLine="640" w:firstLineChars="200"/>
        <w:jc w:val="left"/>
        <w:textAlignment w:val="auto"/>
        <w:rPr>
          <w:rFonts w:hint="eastAsia" w:ascii="方正仿宋_GBK" w:hAnsi="方正仿宋_GBK" w:eastAsia="方正仿宋_GBK" w:cs="方正仿宋_GBK"/>
          <w:b w:val="0"/>
          <w:bCs w:val="0"/>
          <w:color w:val="auto"/>
          <w:kern w:val="2"/>
          <w:sz w:val="32"/>
          <w:szCs w:val="32"/>
          <w:highlight w:val="none"/>
          <w:lang w:val="en-US" w:eastAsia="zh-CN" w:bidi="ar-SA"/>
        </w:rPr>
      </w:pPr>
      <w:r>
        <w:rPr>
          <w:rFonts w:hint="default" w:ascii="方正仿宋_GBK" w:hAnsi="方正仿宋_GBK" w:eastAsia="方正仿宋_GBK" w:cs="方正仿宋_GBK"/>
          <w:b w:val="0"/>
          <w:bCs w:val="0"/>
          <w:color w:val="auto"/>
          <w:kern w:val="2"/>
          <w:sz w:val="32"/>
          <w:szCs w:val="32"/>
          <w:highlight w:val="none"/>
          <w:lang w:val="en-US" w:eastAsia="zh-CN" w:bidi="ar-SA"/>
        </w:rPr>
        <w:t>2009</w:t>
      </w:r>
      <w:r>
        <w:rPr>
          <w:rFonts w:hint="eastAsia" w:ascii="方正仿宋_GBK" w:hAnsi="方正仿宋_GBK" w:eastAsia="方正仿宋_GBK" w:cs="方正仿宋_GBK"/>
          <w:b w:val="0"/>
          <w:bCs w:val="0"/>
          <w:color w:val="auto"/>
          <w:kern w:val="2"/>
          <w:sz w:val="32"/>
          <w:szCs w:val="32"/>
          <w:highlight w:val="none"/>
          <w:lang w:val="en-US" w:eastAsia="zh-CN" w:bidi="ar-SA"/>
        </w:rPr>
        <w:t xml:space="preserve">） </w:t>
      </w:r>
    </w:p>
    <w:p>
      <w:pPr>
        <w:keepNext w:val="0"/>
        <w:keepLines w:val="0"/>
        <w:pageBreakBefore w:val="0"/>
        <w:widowControl/>
        <w:suppressLineNumbers w:val="0"/>
        <w:kinsoku/>
        <w:wordWrap/>
        <w:overflowPunct/>
        <w:topLinePunct w:val="0"/>
        <w:autoSpaceDE/>
        <w:autoSpaceDN/>
        <w:bidi w:val="0"/>
        <w:adjustRightInd/>
        <w:snapToGrid/>
        <w:spacing w:line="570" w:lineRule="exact"/>
        <w:ind w:firstLine="640" w:firstLineChars="200"/>
        <w:jc w:val="left"/>
        <w:textAlignment w:val="auto"/>
        <w:rPr>
          <w:rFonts w:hint="eastAsia" w:ascii="方正仿宋_GBK" w:hAnsi="方正仿宋_GBK" w:eastAsia="方正仿宋_GBK" w:cs="方正仿宋_GBK"/>
          <w:b w:val="0"/>
          <w:bCs w:val="0"/>
          <w:color w:val="auto"/>
          <w:kern w:val="2"/>
          <w:sz w:val="32"/>
          <w:szCs w:val="32"/>
          <w:highlight w:val="none"/>
          <w:lang w:val="en-US" w:eastAsia="zh-CN" w:bidi="ar-SA"/>
        </w:rPr>
      </w:pPr>
      <w:r>
        <w:rPr>
          <w:rFonts w:hint="eastAsia" w:ascii="方正仿宋_GBK" w:hAnsi="方正仿宋_GBK" w:eastAsia="方正仿宋_GBK" w:cs="方正仿宋_GBK"/>
          <w:b w:val="0"/>
          <w:bCs w:val="0"/>
          <w:color w:val="auto"/>
          <w:kern w:val="2"/>
          <w:sz w:val="32"/>
          <w:szCs w:val="32"/>
          <w:highlight w:val="none"/>
          <w:lang w:val="en-US" w:eastAsia="zh-CN" w:bidi="ar-SA"/>
        </w:rPr>
        <w:t>公路水泥混凝土路面设计规范（</w:t>
      </w:r>
      <w:r>
        <w:rPr>
          <w:rFonts w:hint="default" w:ascii="方正仿宋_GBK" w:hAnsi="方正仿宋_GBK" w:eastAsia="方正仿宋_GBK" w:cs="方正仿宋_GBK"/>
          <w:b w:val="0"/>
          <w:bCs w:val="0"/>
          <w:color w:val="auto"/>
          <w:kern w:val="2"/>
          <w:sz w:val="32"/>
          <w:szCs w:val="32"/>
          <w:highlight w:val="none"/>
          <w:lang w:val="en-US" w:eastAsia="zh-CN" w:bidi="ar-SA"/>
        </w:rPr>
        <w:t>JTGD40-2011</w:t>
      </w:r>
      <w:r>
        <w:rPr>
          <w:rFonts w:hint="eastAsia" w:ascii="方正仿宋_GBK" w:hAnsi="方正仿宋_GBK" w:eastAsia="方正仿宋_GBK" w:cs="方正仿宋_GBK"/>
          <w:b w:val="0"/>
          <w:bCs w:val="0"/>
          <w:color w:val="auto"/>
          <w:kern w:val="2"/>
          <w:sz w:val="32"/>
          <w:szCs w:val="32"/>
          <w:highlight w:val="none"/>
          <w:lang w:val="en-US" w:eastAsia="zh-CN" w:bidi="ar-SA"/>
        </w:rPr>
        <w:t xml:space="preserve">） </w:t>
      </w:r>
    </w:p>
    <w:p>
      <w:pPr>
        <w:keepNext w:val="0"/>
        <w:keepLines w:val="0"/>
        <w:pageBreakBefore w:val="0"/>
        <w:widowControl/>
        <w:suppressLineNumbers w:val="0"/>
        <w:kinsoku/>
        <w:wordWrap/>
        <w:overflowPunct/>
        <w:topLinePunct w:val="0"/>
        <w:autoSpaceDE/>
        <w:autoSpaceDN/>
        <w:bidi w:val="0"/>
        <w:adjustRightInd/>
        <w:snapToGrid/>
        <w:spacing w:line="570" w:lineRule="exact"/>
        <w:ind w:firstLine="640" w:firstLineChars="200"/>
        <w:jc w:val="left"/>
        <w:textAlignment w:val="auto"/>
        <w:rPr>
          <w:rFonts w:hint="eastAsia" w:ascii="方正仿宋_GBK" w:hAnsi="方正仿宋_GBK" w:eastAsia="方正仿宋_GBK" w:cs="方正仿宋_GBK"/>
          <w:b w:val="0"/>
          <w:bCs w:val="0"/>
          <w:color w:val="auto"/>
          <w:kern w:val="2"/>
          <w:sz w:val="32"/>
          <w:szCs w:val="32"/>
          <w:highlight w:val="none"/>
          <w:lang w:val="en-US" w:eastAsia="zh-CN" w:bidi="ar-SA"/>
        </w:rPr>
      </w:pPr>
      <w:r>
        <w:rPr>
          <w:rFonts w:hint="eastAsia" w:ascii="方正仿宋_GBK" w:hAnsi="方正仿宋_GBK" w:eastAsia="方正仿宋_GBK" w:cs="方正仿宋_GBK"/>
          <w:b w:val="0"/>
          <w:bCs w:val="0"/>
          <w:color w:val="auto"/>
          <w:kern w:val="2"/>
          <w:sz w:val="32"/>
          <w:szCs w:val="32"/>
          <w:highlight w:val="none"/>
          <w:lang w:val="en-US" w:eastAsia="zh-CN" w:bidi="ar-SA"/>
        </w:rPr>
        <w:t>〔公路环境保护设计规范〕（</w:t>
      </w:r>
      <w:r>
        <w:rPr>
          <w:rFonts w:hint="default" w:ascii="方正仿宋_GBK" w:hAnsi="方正仿宋_GBK" w:eastAsia="方正仿宋_GBK" w:cs="方正仿宋_GBK"/>
          <w:b w:val="0"/>
          <w:bCs w:val="0"/>
          <w:color w:val="auto"/>
          <w:kern w:val="2"/>
          <w:sz w:val="32"/>
          <w:szCs w:val="32"/>
          <w:highlight w:val="none"/>
          <w:lang w:val="en-US" w:eastAsia="zh-CN" w:bidi="ar-SA"/>
        </w:rPr>
        <w:t>JTGB04-2010</w:t>
      </w:r>
      <w:r>
        <w:rPr>
          <w:rFonts w:hint="eastAsia" w:ascii="方正仿宋_GBK" w:hAnsi="方正仿宋_GBK" w:eastAsia="方正仿宋_GBK" w:cs="方正仿宋_GBK"/>
          <w:b w:val="0"/>
          <w:bCs w:val="0"/>
          <w:color w:val="auto"/>
          <w:kern w:val="2"/>
          <w:sz w:val="32"/>
          <w:szCs w:val="32"/>
          <w:highlight w:val="none"/>
          <w:lang w:val="en-US" w:eastAsia="zh-CN" w:bidi="ar-SA"/>
        </w:rPr>
        <w:t xml:space="preserve">） </w:t>
      </w:r>
    </w:p>
    <w:p>
      <w:pPr>
        <w:keepNext w:val="0"/>
        <w:keepLines w:val="0"/>
        <w:pageBreakBefore w:val="0"/>
        <w:widowControl/>
        <w:suppressLineNumbers w:val="0"/>
        <w:kinsoku/>
        <w:wordWrap/>
        <w:overflowPunct/>
        <w:topLinePunct w:val="0"/>
        <w:autoSpaceDE/>
        <w:autoSpaceDN/>
        <w:bidi w:val="0"/>
        <w:adjustRightInd/>
        <w:snapToGrid/>
        <w:spacing w:line="570" w:lineRule="exact"/>
        <w:ind w:firstLine="640" w:firstLineChars="200"/>
        <w:jc w:val="left"/>
        <w:textAlignment w:val="auto"/>
        <w:rPr>
          <w:rFonts w:hint="eastAsia" w:ascii="方正仿宋_GBK" w:hAnsi="方正仿宋_GBK" w:eastAsia="方正仿宋_GBK" w:cs="方正仿宋_GBK"/>
          <w:b w:val="0"/>
          <w:bCs w:val="0"/>
          <w:color w:val="auto"/>
          <w:kern w:val="2"/>
          <w:sz w:val="32"/>
          <w:szCs w:val="32"/>
          <w:highlight w:val="none"/>
          <w:lang w:val="en-US" w:eastAsia="zh-CN" w:bidi="ar-SA"/>
        </w:rPr>
      </w:pPr>
      <w:r>
        <w:rPr>
          <w:rFonts w:hint="eastAsia" w:ascii="方正仿宋_GBK" w:hAnsi="方正仿宋_GBK" w:eastAsia="方正仿宋_GBK" w:cs="方正仿宋_GBK"/>
          <w:b w:val="0"/>
          <w:bCs w:val="0"/>
          <w:color w:val="auto"/>
          <w:kern w:val="2"/>
          <w:sz w:val="32"/>
          <w:szCs w:val="32"/>
          <w:highlight w:val="none"/>
          <w:lang w:val="en-US" w:eastAsia="zh-CN" w:bidi="ar-SA"/>
        </w:rPr>
        <w:t>〔公路基本建设工程概算、预算编制办法〕（</w:t>
      </w:r>
      <w:r>
        <w:rPr>
          <w:rFonts w:hint="default" w:ascii="方正仿宋_GBK" w:hAnsi="方正仿宋_GBK" w:eastAsia="方正仿宋_GBK" w:cs="方正仿宋_GBK"/>
          <w:b w:val="0"/>
          <w:bCs w:val="0"/>
          <w:color w:val="auto"/>
          <w:kern w:val="2"/>
          <w:sz w:val="32"/>
          <w:szCs w:val="32"/>
          <w:highlight w:val="none"/>
          <w:lang w:val="en-US" w:eastAsia="zh-CN" w:bidi="ar-SA"/>
        </w:rPr>
        <w:t xml:space="preserve">JTG3830- </w:t>
      </w:r>
    </w:p>
    <w:p>
      <w:pPr>
        <w:keepNext w:val="0"/>
        <w:keepLines w:val="0"/>
        <w:pageBreakBefore w:val="0"/>
        <w:widowControl/>
        <w:suppressLineNumbers w:val="0"/>
        <w:kinsoku/>
        <w:wordWrap/>
        <w:overflowPunct/>
        <w:topLinePunct w:val="0"/>
        <w:autoSpaceDE/>
        <w:autoSpaceDN/>
        <w:bidi w:val="0"/>
        <w:adjustRightInd/>
        <w:snapToGrid/>
        <w:spacing w:line="570" w:lineRule="exact"/>
        <w:ind w:firstLine="640" w:firstLineChars="200"/>
        <w:jc w:val="left"/>
        <w:textAlignment w:val="auto"/>
        <w:rPr>
          <w:rFonts w:hint="eastAsia" w:ascii="方正仿宋_GBK" w:hAnsi="方正仿宋_GBK" w:eastAsia="方正仿宋_GBK" w:cs="方正仿宋_GBK"/>
          <w:b w:val="0"/>
          <w:bCs w:val="0"/>
          <w:color w:val="auto"/>
          <w:kern w:val="2"/>
          <w:sz w:val="32"/>
          <w:szCs w:val="32"/>
          <w:highlight w:val="none"/>
          <w:lang w:val="en-US" w:eastAsia="zh-CN" w:bidi="ar-SA"/>
        </w:rPr>
      </w:pPr>
      <w:r>
        <w:rPr>
          <w:rFonts w:hint="default" w:ascii="方正仿宋_GBK" w:hAnsi="方正仿宋_GBK" w:eastAsia="方正仿宋_GBK" w:cs="方正仿宋_GBK"/>
          <w:b w:val="0"/>
          <w:bCs w:val="0"/>
          <w:color w:val="auto"/>
          <w:kern w:val="2"/>
          <w:sz w:val="32"/>
          <w:szCs w:val="32"/>
          <w:highlight w:val="none"/>
          <w:lang w:val="en-US" w:eastAsia="zh-CN" w:bidi="ar-SA"/>
        </w:rPr>
        <w:t>2018</w:t>
      </w:r>
      <w:r>
        <w:rPr>
          <w:rFonts w:hint="eastAsia" w:ascii="方正仿宋_GBK" w:hAnsi="方正仿宋_GBK" w:eastAsia="方正仿宋_GBK" w:cs="方正仿宋_GBK"/>
          <w:b w:val="0"/>
          <w:bCs w:val="0"/>
          <w:color w:val="auto"/>
          <w:kern w:val="2"/>
          <w:sz w:val="32"/>
          <w:szCs w:val="32"/>
          <w:highlight w:val="none"/>
          <w:lang w:val="en-US" w:eastAsia="zh-CN" w:bidi="ar-SA"/>
        </w:rPr>
        <w:t xml:space="preserve">） </w:t>
      </w:r>
    </w:p>
    <w:p>
      <w:pPr>
        <w:keepNext w:val="0"/>
        <w:keepLines w:val="0"/>
        <w:pageBreakBefore w:val="0"/>
        <w:widowControl/>
        <w:suppressLineNumbers w:val="0"/>
        <w:kinsoku/>
        <w:wordWrap/>
        <w:overflowPunct/>
        <w:topLinePunct w:val="0"/>
        <w:autoSpaceDE/>
        <w:autoSpaceDN/>
        <w:bidi w:val="0"/>
        <w:adjustRightInd/>
        <w:snapToGrid/>
        <w:spacing w:line="570" w:lineRule="exact"/>
        <w:ind w:firstLine="640" w:firstLineChars="200"/>
        <w:jc w:val="left"/>
        <w:textAlignment w:val="auto"/>
        <w:rPr>
          <w:rFonts w:hint="eastAsia" w:ascii="方正仿宋_GBK" w:hAnsi="方正仿宋_GBK" w:eastAsia="方正仿宋_GBK" w:cs="方正仿宋_GBK"/>
          <w:b w:val="0"/>
          <w:bCs w:val="0"/>
          <w:color w:val="auto"/>
          <w:kern w:val="2"/>
          <w:sz w:val="32"/>
          <w:szCs w:val="32"/>
          <w:highlight w:val="none"/>
          <w:lang w:val="en-US" w:eastAsia="zh-CN" w:bidi="ar-SA"/>
        </w:rPr>
      </w:pPr>
      <w:r>
        <w:rPr>
          <w:rFonts w:hint="eastAsia" w:ascii="方正仿宋_GBK" w:hAnsi="方正仿宋_GBK" w:eastAsia="方正仿宋_GBK" w:cs="方正仿宋_GBK"/>
          <w:b w:val="0"/>
          <w:bCs w:val="0"/>
          <w:color w:val="auto"/>
          <w:kern w:val="2"/>
          <w:sz w:val="32"/>
          <w:szCs w:val="32"/>
          <w:highlight w:val="none"/>
          <w:lang w:val="en-US" w:eastAsia="zh-CN" w:bidi="ar-SA"/>
        </w:rPr>
        <w:t>〔沙漠地区公路设计与施工指南（</w:t>
      </w:r>
      <w:r>
        <w:rPr>
          <w:rFonts w:hint="default" w:ascii="方正仿宋_GBK" w:hAnsi="方正仿宋_GBK" w:eastAsia="方正仿宋_GBK" w:cs="方正仿宋_GBK"/>
          <w:b w:val="0"/>
          <w:bCs w:val="0"/>
          <w:color w:val="auto"/>
          <w:kern w:val="2"/>
          <w:sz w:val="32"/>
          <w:szCs w:val="32"/>
          <w:highlight w:val="none"/>
          <w:lang w:val="en-US" w:eastAsia="zh-CN" w:bidi="ar-SA"/>
        </w:rPr>
        <w:t>JTG_T_D31-2008</w:t>
      </w:r>
      <w:r>
        <w:rPr>
          <w:rFonts w:hint="eastAsia" w:ascii="方正仿宋_GBK" w:hAnsi="方正仿宋_GBK" w:eastAsia="方正仿宋_GBK" w:cs="方正仿宋_GBK"/>
          <w:b w:val="0"/>
          <w:bCs w:val="0"/>
          <w:color w:val="auto"/>
          <w:kern w:val="2"/>
          <w:sz w:val="32"/>
          <w:szCs w:val="32"/>
          <w:highlight w:val="none"/>
          <w:lang w:val="en-US" w:eastAsia="zh-CN" w:bidi="ar-SA"/>
        </w:rPr>
        <w:t xml:space="preserve">）〕 </w:t>
      </w:r>
    </w:p>
    <w:p>
      <w:pPr>
        <w:keepNext w:val="0"/>
        <w:keepLines w:val="0"/>
        <w:pageBreakBefore w:val="0"/>
        <w:widowControl/>
        <w:suppressLineNumbers w:val="0"/>
        <w:kinsoku/>
        <w:wordWrap/>
        <w:overflowPunct/>
        <w:topLinePunct w:val="0"/>
        <w:autoSpaceDE/>
        <w:autoSpaceDN/>
        <w:bidi w:val="0"/>
        <w:adjustRightInd/>
        <w:snapToGrid/>
        <w:spacing w:line="570" w:lineRule="exact"/>
        <w:ind w:left="638" w:leftChars="304" w:firstLine="0" w:firstLineChars="0"/>
        <w:jc w:val="left"/>
        <w:textAlignment w:val="auto"/>
        <w:rPr>
          <w:rFonts w:hint="eastAsia" w:ascii="方正仿宋_GBK" w:hAnsi="方正仿宋_GBK" w:eastAsia="方正仿宋_GBK" w:cs="方正仿宋_GBK"/>
          <w:b w:val="0"/>
          <w:bCs w:val="0"/>
          <w:color w:val="auto"/>
          <w:kern w:val="2"/>
          <w:sz w:val="32"/>
          <w:szCs w:val="32"/>
          <w:highlight w:val="none"/>
          <w:lang w:val="en-US" w:eastAsia="zh-CN" w:bidi="ar-SA"/>
        </w:rPr>
      </w:pPr>
      <w:r>
        <w:rPr>
          <w:rFonts w:hint="eastAsia" w:ascii="方正仿宋_GBK" w:hAnsi="方正仿宋_GBK" w:eastAsia="方正仿宋_GBK" w:cs="方正仿宋_GBK"/>
          <w:b w:val="0"/>
          <w:bCs w:val="0"/>
          <w:color w:val="auto"/>
          <w:kern w:val="2"/>
          <w:sz w:val="32"/>
          <w:szCs w:val="32"/>
          <w:highlight w:val="none"/>
          <w:lang w:val="en-US" w:eastAsia="zh-CN" w:bidi="ar-SA"/>
        </w:rPr>
        <w:t>国家现行的有关标准、规范、规程、规定及其他地方法律及规范施工图设计。</w:t>
      </w:r>
    </w:p>
    <w:p>
      <w:pPr>
        <w:pStyle w:val="13"/>
        <w:keepNext w:val="0"/>
        <w:keepLines w:val="0"/>
        <w:pageBreakBefore w:val="0"/>
        <w:widowControl w:val="0"/>
        <w:kinsoku/>
        <w:wordWrap/>
        <w:overflowPunct/>
        <w:topLinePunct w:val="0"/>
        <w:autoSpaceDE/>
        <w:autoSpaceDN/>
        <w:bidi w:val="0"/>
        <w:adjustRightInd/>
        <w:snapToGrid/>
        <w:spacing w:line="570" w:lineRule="exact"/>
        <w:ind w:firstLine="0" w:firstLineChars="0"/>
        <w:textAlignment w:val="auto"/>
        <w:rPr>
          <w:rFonts w:hint="eastAsia" w:ascii="方正仿宋_GBK" w:hAnsi="方正仿宋_GBK" w:eastAsia="方正仿宋_GBK" w:cs="方正仿宋_GBK"/>
          <w:b/>
          <w:bCs/>
          <w:sz w:val="32"/>
          <w:szCs w:val="32"/>
        </w:rPr>
      </w:pPr>
      <w:r>
        <w:rPr>
          <w:rFonts w:hint="eastAsia" w:ascii="方正仿宋_GBK" w:hAnsi="方正仿宋_GBK" w:eastAsia="方正仿宋_GBK" w:cs="方正仿宋_GBK"/>
          <w:b/>
          <w:bCs/>
          <w:sz w:val="32"/>
          <w:szCs w:val="32"/>
        </w:rPr>
        <w:t>3.2建设内容、规模、标准、投资设计等明细资料</w:t>
      </w:r>
    </w:p>
    <w:p>
      <w:pPr>
        <w:pStyle w:val="13"/>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outlineLvl w:val="0"/>
        <w:rPr>
          <w:rFonts w:hint="eastAsia" w:ascii="方正仿宋_GBK" w:hAnsi="方正仿宋_GBK" w:eastAsia="方正仿宋_GBK" w:cs="方正仿宋_GBK"/>
          <w:b w:val="0"/>
          <w:bCs w:val="0"/>
          <w:color w:val="auto"/>
          <w:kern w:val="2"/>
          <w:sz w:val="32"/>
          <w:szCs w:val="32"/>
          <w:highlight w:val="none"/>
          <w:lang w:val="en-US" w:eastAsia="zh-CN" w:bidi="ar-SA"/>
        </w:rPr>
      </w:pPr>
      <w:r>
        <w:rPr>
          <w:rFonts w:hint="eastAsia" w:ascii="方正仿宋_GBK" w:hAnsi="方正仿宋_GBK" w:eastAsia="方正仿宋_GBK" w:cs="方正仿宋_GBK"/>
          <w:b w:val="0"/>
          <w:bCs w:val="0"/>
          <w:color w:val="auto"/>
          <w:kern w:val="2"/>
          <w:sz w:val="32"/>
          <w:szCs w:val="32"/>
          <w:highlight w:val="none"/>
          <w:lang w:val="en-US" w:eastAsia="zh-CN" w:bidi="ar-SA"/>
        </w:rPr>
        <w:t>新建18公里砂砾石路，宽度4m-4.5m，及配套相关附属设施。</w:t>
      </w:r>
    </w:p>
    <w:p>
      <w:pPr>
        <w:pStyle w:val="13"/>
        <w:keepNext w:val="0"/>
        <w:keepLines w:val="0"/>
        <w:pageBreakBefore w:val="0"/>
        <w:widowControl w:val="0"/>
        <w:kinsoku/>
        <w:wordWrap/>
        <w:overflowPunct/>
        <w:topLinePunct w:val="0"/>
        <w:autoSpaceDE/>
        <w:autoSpaceDN/>
        <w:bidi w:val="0"/>
        <w:adjustRightInd/>
        <w:snapToGrid/>
        <w:spacing w:line="570" w:lineRule="exact"/>
        <w:ind w:firstLine="0" w:firstLineChars="0"/>
        <w:textAlignment w:val="auto"/>
        <w:outlineLvl w:val="0"/>
        <w:rPr>
          <w:rFonts w:hint="eastAsia" w:ascii="方正仿宋_GBK" w:hAnsi="方正仿宋_GBK" w:eastAsia="方正仿宋_GBK" w:cs="方正仿宋_GBK"/>
          <w:b/>
          <w:bCs/>
          <w:sz w:val="32"/>
          <w:szCs w:val="32"/>
        </w:rPr>
      </w:pPr>
      <w:r>
        <w:rPr>
          <w:rFonts w:hint="eastAsia" w:ascii="方正仿宋_GBK" w:hAnsi="方正仿宋_GBK" w:eastAsia="方正仿宋_GBK" w:cs="方正仿宋_GBK"/>
          <w:b/>
          <w:bCs/>
          <w:sz w:val="32"/>
          <w:szCs w:val="32"/>
        </w:rPr>
        <w:t>4.投资概算和资金筹措</w:t>
      </w:r>
    </w:p>
    <w:p>
      <w:pPr>
        <w:pStyle w:val="13"/>
        <w:keepNext w:val="0"/>
        <w:keepLines w:val="0"/>
        <w:pageBreakBefore w:val="0"/>
        <w:widowControl w:val="0"/>
        <w:kinsoku/>
        <w:wordWrap/>
        <w:overflowPunct/>
        <w:topLinePunct w:val="0"/>
        <w:autoSpaceDE/>
        <w:autoSpaceDN/>
        <w:bidi w:val="0"/>
        <w:adjustRightInd/>
        <w:snapToGrid/>
        <w:spacing w:line="570" w:lineRule="exact"/>
        <w:ind w:firstLine="0" w:firstLineChars="0"/>
        <w:textAlignment w:val="auto"/>
        <w:rPr>
          <w:rFonts w:hint="eastAsia" w:ascii="方正仿宋_GBK" w:hAnsi="方正仿宋_GBK" w:eastAsia="方正仿宋_GBK" w:cs="方正仿宋_GBK"/>
          <w:b/>
          <w:bCs/>
          <w:sz w:val="32"/>
          <w:szCs w:val="32"/>
        </w:rPr>
      </w:pPr>
      <w:r>
        <w:rPr>
          <w:rFonts w:hint="eastAsia" w:ascii="方正仿宋_GBK" w:hAnsi="方正仿宋_GBK" w:eastAsia="方正仿宋_GBK" w:cs="方正仿宋_GBK"/>
          <w:b/>
          <w:bCs/>
          <w:sz w:val="32"/>
          <w:szCs w:val="32"/>
        </w:rPr>
        <w:t>4.1项目总投资</w:t>
      </w:r>
    </w:p>
    <w:p>
      <w:pPr>
        <w:keepNext w:val="0"/>
        <w:keepLines w:val="0"/>
        <w:pageBreakBefore w:val="0"/>
        <w:widowControl/>
        <w:suppressLineNumbers w:val="0"/>
        <w:wordWrap/>
        <w:overflowPunct/>
        <w:topLinePunct w:val="0"/>
        <w:bidi w:val="0"/>
        <w:spacing w:line="570" w:lineRule="exact"/>
        <w:ind w:right="23" w:rightChars="11" w:firstLine="640" w:firstLineChars="200"/>
        <w:jc w:val="left"/>
        <w:rPr>
          <w:rFonts w:hint="eastAsia" w:ascii="方正仿宋_GBK" w:hAnsi="方正仿宋_GBK" w:eastAsia="方正仿宋_GBK" w:cs="方正仿宋_GBK"/>
          <w:color w:val="auto"/>
          <w:kern w:val="2"/>
          <w:sz w:val="32"/>
          <w:szCs w:val="32"/>
          <w:highlight w:val="none"/>
          <w:lang w:val="en-US" w:eastAsia="zh-CN" w:bidi="ar-SA"/>
        </w:rPr>
      </w:pPr>
      <w:r>
        <w:rPr>
          <w:rFonts w:hint="eastAsia" w:ascii="方正仿宋_GBK" w:hAnsi="方正仿宋_GBK" w:eastAsia="方正仿宋_GBK" w:cs="方正仿宋_GBK"/>
          <w:color w:val="auto"/>
          <w:kern w:val="2"/>
          <w:sz w:val="32"/>
          <w:szCs w:val="32"/>
          <w:highlight w:val="none"/>
          <w:lang w:val="en-US" w:eastAsia="zh-CN" w:bidi="ar-SA"/>
        </w:rPr>
        <w:t>本项目计划总投资为583万元，</w:t>
      </w:r>
      <w:r>
        <w:rPr>
          <w:rFonts w:hint="eastAsia" w:ascii="方正仿宋_GBK" w:hAnsi="方正仿宋_GBK" w:eastAsia="方正仿宋_GBK" w:cs="方正仿宋_GBK"/>
          <w:kern w:val="2"/>
          <w:sz w:val="32"/>
          <w:szCs w:val="32"/>
          <w:lang w:val="en-US" w:eastAsia="zh-CN" w:bidi="ar-SA"/>
        </w:rPr>
        <w:t>其中：申请中央预算内以工代赈资金 540.00 万元，其他资金 43.00 万元</w:t>
      </w:r>
      <w:r>
        <w:rPr>
          <w:rFonts w:hint="eastAsia" w:ascii="方正仿宋_GBK" w:hAnsi="方正仿宋_GBK" w:eastAsia="方正仿宋_GBK" w:cs="方正仿宋_GBK"/>
          <w:color w:val="auto"/>
          <w:kern w:val="2"/>
          <w:sz w:val="32"/>
          <w:szCs w:val="32"/>
          <w:highlight w:val="none"/>
          <w:lang w:val="en-US" w:eastAsia="zh-CN" w:bidi="ar-SA"/>
        </w:rPr>
        <w:t>。</w:t>
      </w:r>
    </w:p>
    <w:tbl>
      <w:tblPr>
        <w:tblStyle w:val="8"/>
        <w:tblW w:w="980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622"/>
        <w:gridCol w:w="1315"/>
        <w:gridCol w:w="846"/>
        <w:gridCol w:w="709"/>
        <w:gridCol w:w="791"/>
        <w:gridCol w:w="790"/>
        <w:gridCol w:w="832"/>
        <w:gridCol w:w="1023"/>
        <w:gridCol w:w="886"/>
        <w:gridCol w:w="1078"/>
        <w:gridCol w:w="91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5" w:hRule="atLeast"/>
        </w:trPr>
        <w:tc>
          <w:tcPr>
            <w:tcW w:w="9805" w:type="dxa"/>
            <w:gridSpan w:val="11"/>
            <w:tcBorders>
              <w:top w:val="nil"/>
              <w:left w:val="nil"/>
              <w:bottom w:val="single" w:color="000000" w:sz="8" w:space="0"/>
              <w:right w:val="nil"/>
            </w:tcBorders>
            <w:noWrap w:val="0"/>
            <w:vAlign w:val="center"/>
          </w:tcPr>
          <w:p>
            <w:pPr>
              <w:keepNext w:val="0"/>
              <w:keepLines w:val="0"/>
              <w:widowControl/>
              <w:suppressLineNumbers w:val="0"/>
              <w:jc w:val="center"/>
              <w:textAlignment w:val="center"/>
              <w:rPr>
                <w:rFonts w:ascii="方正仿宋_GB18030" w:hAnsi="方正仿宋_GB18030" w:eastAsia="方正仿宋_GB18030" w:cs="方正仿宋_GB18030"/>
                <w:i w:val="0"/>
                <w:iCs w:val="0"/>
                <w:color w:val="auto"/>
                <w:sz w:val="32"/>
                <w:szCs w:val="32"/>
                <w:u w:val="none"/>
              </w:rPr>
            </w:pPr>
            <w:r>
              <w:rPr>
                <w:rFonts w:hint="default" w:ascii="方正仿宋_GB18030" w:hAnsi="方正仿宋_GB18030" w:eastAsia="方正仿宋_GB18030" w:cs="方正仿宋_GB18030"/>
                <w:i w:val="0"/>
                <w:iCs w:val="0"/>
                <w:color w:val="auto"/>
                <w:kern w:val="0"/>
                <w:sz w:val="32"/>
                <w:szCs w:val="32"/>
                <w:u w:val="none"/>
                <w:lang w:val="en-US" w:eastAsia="zh-CN" w:bidi="ar"/>
              </w:rPr>
              <w:t>投资概算汇总表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8" w:hRule="atLeast"/>
        </w:trPr>
        <w:tc>
          <w:tcPr>
            <w:tcW w:w="622" w:type="dxa"/>
            <w:vMerge w:val="restart"/>
            <w:tcBorders>
              <w:top w:val="nil"/>
              <w:left w:val="single" w:color="000000" w:sz="8" w:space="0"/>
              <w:bottom w:val="nil"/>
              <w:right w:val="single" w:color="000000" w:sz="8" w:space="0"/>
            </w:tcBorders>
            <w:noWrap w:val="0"/>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序号</w:t>
            </w:r>
          </w:p>
        </w:tc>
        <w:tc>
          <w:tcPr>
            <w:tcW w:w="1315" w:type="dxa"/>
            <w:vMerge w:val="restart"/>
            <w:tcBorders>
              <w:top w:val="nil"/>
              <w:left w:val="nil"/>
              <w:bottom w:val="nil"/>
              <w:right w:val="single" w:color="000000" w:sz="8" w:space="0"/>
            </w:tcBorders>
            <w:noWrap w:val="0"/>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工程或费用名称</w:t>
            </w:r>
          </w:p>
        </w:tc>
        <w:tc>
          <w:tcPr>
            <w:tcW w:w="3968" w:type="dxa"/>
            <w:gridSpan w:val="5"/>
            <w:tcBorders>
              <w:top w:val="single" w:color="000000" w:sz="8" w:space="0"/>
              <w:left w:val="nil"/>
              <w:bottom w:val="single" w:color="000000" w:sz="8" w:space="0"/>
              <w:right w:val="single" w:color="000000" w:sz="8" w:space="0"/>
            </w:tcBorders>
            <w:noWrap w:val="0"/>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概算（预算）投资（万元）</w:t>
            </w:r>
          </w:p>
        </w:tc>
        <w:tc>
          <w:tcPr>
            <w:tcW w:w="1023" w:type="dxa"/>
            <w:vMerge w:val="restart"/>
            <w:tcBorders>
              <w:top w:val="nil"/>
              <w:left w:val="nil"/>
              <w:bottom w:val="nil"/>
              <w:right w:val="single" w:color="000000" w:sz="8" w:space="0"/>
            </w:tcBorders>
            <w:noWrap w:val="0"/>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指标（元）</w:t>
            </w:r>
          </w:p>
        </w:tc>
        <w:tc>
          <w:tcPr>
            <w:tcW w:w="886" w:type="dxa"/>
            <w:vMerge w:val="restart"/>
            <w:tcBorders>
              <w:top w:val="nil"/>
              <w:left w:val="nil"/>
              <w:bottom w:val="nil"/>
              <w:right w:val="single" w:color="000000" w:sz="8" w:space="0"/>
            </w:tcBorders>
            <w:noWrap w:val="0"/>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其中：劳务报酬金额（万元）</w:t>
            </w:r>
          </w:p>
        </w:tc>
        <w:tc>
          <w:tcPr>
            <w:tcW w:w="1078" w:type="dxa"/>
            <w:vMerge w:val="restart"/>
            <w:tcBorders>
              <w:top w:val="nil"/>
              <w:left w:val="nil"/>
              <w:bottom w:val="nil"/>
              <w:right w:val="single" w:color="000000" w:sz="8" w:space="0"/>
            </w:tcBorders>
            <w:noWrap w:val="0"/>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劳务报酬占申报中央资金比例（%）</w:t>
            </w:r>
          </w:p>
        </w:tc>
        <w:tc>
          <w:tcPr>
            <w:tcW w:w="913" w:type="dxa"/>
            <w:vMerge w:val="restart"/>
            <w:tcBorders>
              <w:top w:val="nil"/>
              <w:left w:val="nil"/>
              <w:bottom w:val="nil"/>
              <w:right w:val="single" w:color="000000" w:sz="8" w:space="0"/>
            </w:tcBorders>
            <w:noWrap w:val="0"/>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2" w:hRule="atLeast"/>
        </w:trPr>
        <w:tc>
          <w:tcPr>
            <w:tcW w:w="622" w:type="dxa"/>
            <w:vMerge w:val="continue"/>
            <w:tcBorders>
              <w:top w:val="nil"/>
              <w:left w:val="single" w:color="000000" w:sz="8" w:space="0"/>
              <w:bottom w:val="nil"/>
              <w:right w:val="single" w:color="000000" w:sz="8" w:space="0"/>
            </w:tcBorders>
            <w:noWrap w:val="0"/>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auto"/>
                <w:kern w:val="0"/>
                <w:sz w:val="21"/>
                <w:szCs w:val="21"/>
                <w:u w:val="none"/>
                <w:lang w:val="en-US" w:eastAsia="zh-CN" w:bidi="ar"/>
              </w:rPr>
            </w:pPr>
          </w:p>
        </w:tc>
        <w:tc>
          <w:tcPr>
            <w:tcW w:w="1315" w:type="dxa"/>
            <w:vMerge w:val="continue"/>
            <w:tcBorders>
              <w:top w:val="nil"/>
              <w:left w:val="nil"/>
              <w:bottom w:val="nil"/>
              <w:right w:val="single" w:color="000000" w:sz="8" w:space="0"/>
            </w:tcBorders>
            <w:noWrap w:val="0"/>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auto"/>
                <w:kern w:val="0"/>
                <w:sz w:val="21"/>
                <w:szCs w:val="21"/>
                <w:u w:val="none"/>
                <w:lang w:val="en-US" w:eastAsia="zh-CN" w:bidi="ar"/>
              </w:rPr>
            </w:pPr>
          </w:p>
        </w:tc>
        <w:tc>
          <w:tcPr>
            <w:tcW w:w="846" w:type="dxa"/>
            <w:tcBorders>
              <w:top w:val="nil"/>
              <w:left w:val="nil"/>
              <w:bottom w:val="nil"/>
              <w:right w:val="single" w:color="000000" w:sz="8" w:space="0"/>
            </w:tcBorders>
            <w:noWrap w:val="0"/>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建筑工程</w:t>
            </w:r>
          </w:p>
        </w:tc>
        <w:tc>
          <w:tcPr>
            <w:tcW w:w="709" w:type="dxa"/>
            <w:tcBorders>
              <w:top w:val="nil"/>
              <w:left w:val="nil"/>
              <w:bottom w:val="nil"/>
              <w:right w:val="single" w:color="000000" w:sz="8" w:space="0"/>
            </w:tcBorders>
            <w:noWrap w:val="0"/>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安装工程</w:t>
            </w:r>
          </w:p>
        </w:tc>
        <w:tc>
          <w:tcPr>
            <w:tcW w:w="791" w:type="dxa"/>
            <w:tcBorders>
              <w:top w:val="nil"/>
              <w:left w:val="nil"/>
              <w:bottom w:val="nil"/>
              <w:right w:val="single" w:color="000000" w:sz="8" w:space="0"/>
            </w:tcBorders>
            <w:noWrap w:val="0"/>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设备购置</w:t>
            </w:r>
          </w:p>
        </w:tc>
        <w:tc>
          <w:tcPr>
            <w:tcW w:w="790" w:type="dxa"/>
            <w:tcBorders>
              <w:top w:val="nil"/>
              <w:left w:val="nil"/>
              <w:bottom w:val="nil"/>
              <w:right w:val="single" w:color="000000" w:sz="8" w:space="0"/>
            </w:tcBorders>
            <w:noWrap w:val="0"/>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其他费用</w:t>
            </w:r>
          </w:p>
        </w:tc>
        <w:tc>
          <w:tcPr>
            <w:tcW w:w="832" w:type="dxa"/>
            <w:tcBorders>
              <w:top w:val="nil"/>
              <w:left w:val="nil"/>
              <w:bottom w:val="nil"/>
              <w:right w:val="single" w:color="000000" w:sz="8" w:space="0"/>
            </w:tcBorders>
            <w:noWrap w:val="0"/>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合计</w:t>
            </w:r>
          </w:p>
        </w:tc>
        <w:tc>
          <w:tcPr>
            <w:tcW w:w="1023" w:type="dxa"/>
            <w:vMerge w:val="continue"/>
            <w:tcBorders>
              <w:top w:val="nil"/>
              <w:left w:val="nil"/>
              <w:bottom w:val="nil"/>
              <w:right w:val="single" w:color="000000" w:sz="8" w:space="0"/>
            </w:tcBorders>
            <w:noWrap w:val="0"/>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auto"/>
                <w:kern w:val="0"/>
                <w:sz w:val="21"/>
                <w:szCs w:val="21"/>
                <w:u w:val="none"/>
                <w:lang w:val="en-US" w:eastAsia="zh-CN" w:bidi="ar"/>
              </w:rPr>
            </w:pPr>
          </w:p>
        </w:tc>
        <w:tc>
          <w:tcPr>
            <w:tcW w:w="886" w:type="dxa"/>
            <w:vMerge w:val="continue"/>
            <w:tcBorders>
              <w:top w:val="nil"/>
              <w:left w:val="nil"/>
              <w:bottom w:val="nil"/>
              <w:right w:val="single" w:color="000000" w:sz="8" w:space="0"/>
            </w:tcBorders>
            <w:noWrap w:val="0"/>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auto"/>
                <w:kern w:val="0"/>
                <w:sz w:val="21"/>
                <w:szCs w:val="21"/>
                <w:u w:val="none"/>
                <w:lang w:val="en-US" w:eastAsia="zh-CN" w:bidi="ar"/>
              </w:rPr>
            </w:pPr>
          </w:p>
        </w:tc>
        <w:tc>
          <w:tcPr>
            <w:tcW w:w="1078" w:type="dxa"/>
            <w:vMerge w:val="continue"/>
            <w:tcBorders>
              <w:top w:val="nil"/>
              <w:left w:val="nil"/>
              <w:bottom w:val="nil"/>
              <w:right w:val="single" w:color="000000" w:sz="8" w:space="0"/>
            </w:tcBorders>
            <w:noWrap w:val="0"/>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auto"/>
                <w:kern w:val="0"/>
                <w:sz w:val="21"/>
                <w:szCs w:val="21"/>
                <w:u w:val="none"/>
                <w:lang w:val="en-US" w:eastAsia="zh-CN" w:bidi="ar"/>
              </w:rPr>
            </w:pPr>
          </w:p>
        </w:tc>
        <w:tc>
          <w:tcPr>
            <w:tcW w:w="913" w:type="dxa"/>
            <w:vMerge w:val="continue"/>
            <w:tcBorders>
              <w:top w:val="nil"/>
              <w:left w:val="nil"/>
              <w:bottom w:val="nil"/>
              <w:right w:val="single" w:color="000000" w:sz="8" w:space="0"/>
            </w:tcBorders>
            <w:noWrap w:val="0"/>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auto"/>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8" w:hRule="atLeast"/>
        </w:trPr>
        <w:tc>
          <w:tcPr>
            <w:tcW w:w="622" w:type="dxa"/>
            <w:tcBorders>
              <w:top w:val="single" w:color="000000" w:sz="8" w:space="0"/>
              <w:left w:val="single" w:color="000000" w:sz="8" w:space="0"/>
              <w:bottom w:val="single" w:color="000000" w:sz="8" w:space="0"/>
              <w:right w:val="single" w:color="000000" w:sz="8" w:space="0"/>
            </w:tcBorders>
            <w:noWrap/>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一</w:t>
            </w:r>
          </w:p>
        </w:tc>
        <w:tc>
          <w:tcPr>
            <w:tcW w:w="1315" w:type="dxa"/>
            <w:tcBorders>
              <w:top w:val="single" w:color="000000" w:sz="8" w:space="0"/>
              <w:left w:val="nil"/>
              <w:bottom w:val="single" w:color="000000" w:sz="8" w:space="0"/>
              <w:right w:val="single" w:color="000000" w:sz="8" w:space="0"/>
            </w:tcBorders>
            <w:noWrap/>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建筑安装工程费</w:t>
            </w:r>
          </w:p>
        </w:tc>
        <w:tc>
          <w:tcPr>
            <w:tcW w:w="846" w:type="dxa"/>
            <w:tcBorders>
              <w:top w:val="single" w:color="000000" w:sz="8" w:space="0"/>
              <w:left w:val="nil"/>
              <w:bottom w:val="single" w:color="000000" w:sz="8" w:space="0"/>
              <w:right w:val="single" w:color="000000" w:sz="8" w:space="0"/>
            </w:tcBorders>
            <w:noWrap/>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540</w:t>
            </w:r>
          </w:p>
        </w:tc>
        <w:tc>
          <w:tcPr>
            <w:tcW w:w="709" w:type="dxa"/>
            <w:tcBorders>
              <w:top w:val="single" w:color="000000" w:sz="8" w:space="0"/>
              <w:left w:val="nil"/>
              <w:bottom w:val="single" w:color="000000" w:sz="8" w:space="0"/>
              <w:right w:val="single" w:color="000000" w:sz="8" w:space="0"/>
            </w:tcBorders>
            <w:noWrap/>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auto"/>
                <w:kern w:val="0"/>
                <w:sz w:val="21"/>
                <w:szCs w:val="21"/>
                <w:u w:val="none"/>
                <w:lang w:val="en-US" w:eastAsia="zh-CN" w:bidi="ar"/>
              </w:rPr>
            </w:pPr>
          </w:p>
        </w:tc>
        <w:tc>
          <w:tcPr>
            <w:tcW w:w="791" w:type="dxa"/>
            <w:tcBorders>
              <w:top w:val="single" w:color="000000" w:sz="8" w:space="0"/>
              <w:left w:val="nil"/>
              <w:bottom w:val="single" w:color="000000" w:sz="8" w:space="0"/>
              <w:right w:val="single" w:color="000000" w:sz="8" w:space="0"/>
            </w:tcBorders>
            <w:noWrap/>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auto"/>
                <w:kern w:val="0"/>
                <w:sz w:val="21"/>
                <w:szCs w:val="21"/>
                <w:u w:val="none"/>
                <w:lang w:val="en-US" w:eastAsia="zh-CN" w:bidi="ar"/>
              </w:rPr>
            </w:pPr>
          </w:p>
        </w:tc>
        <w:tc>
          <w:tcPr>
            <w:tcW w:w="790" w:type="dxa"/>
            <w:tcBorders>
              <w:top w:val="single" w:color="000000" w:sz="8" w:space="0"/>
              <w:left w:val="nil"/>
              <w:bottom w:val="single" w:color="000000" w:sz="8" w:space="0"/>
              <w:right w:val="single" w:color="000000" w:sz="8" w:space="0"/>
            </w:tcBorders>
            <w:noWrap/>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auto"/>
                <w:kern w:val="0"/>
                <w:sz w:val="21"/>
                <w:szCs w:val="21"/>
                <w:u w:val="none"/>
                <w:lang w:val="en-US" w:eastAsia="zh-CN" w:bidi="ar"/>
              </w:rPr>
            </w:pPr>
          </w:p>
        </w:tc>
        <w:tc>
          <w:tcPr>
            <w:tcW w:w="832" w:type="dxa"/>
            <w:tcBorders>
              <w:top w:val="single" w:color="000000" w:sz="8" w:space="0"/>
              <w:left w:val="nil"/>
              <w:bottom w:val="single" w:color="000000" w:sz="8" w:space="0"/>
              <w:right w:val="single" w:color="000000" w:sz="8" w:space="0"/>
            </w:tcBorders>
            <w:noWrap/>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540</w:t>
            </w:r>
          </w:p>
        </w:tc>
        <w:tc>
          <w:tcPr>
            <w:tcW w:w="1023" w:type="dxa"/>
            <w:tcBorders>
              <w:top w:val="single" w:color="000000" w:sz="8" w:space="0"/>
              <w:left w:val="nil"/>
              <w:bottom w:val="single" w:color="000000" w:sz="8" w:space="0"/>
              <w:right w:val="single" w:color="000000" w:sz="8" w:space="0"/>
            </w:tcBorders>
            <w:noWrap/>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auto"/>
                <w:kern w:val="0"/>
                <w:sz w:val="21"/>
                <w:szCs w:val="21"/>
                <w:u w:val="none"/>
                <w:lang w:val="en-US" w:eastAsia="zh-CN" w:bidi="ar"/>
              </w:rPr>
            </w:pPr>
          </w:p>
        </w:tc>
        <w:tc>
          <w:tcPr>
            <w:tcW w:w="886" w:type="dxa"/>
            <w:tcBorders>
              <w:top w:val="single" w:color="000000" w:sz="8" w:space="0"/>
              <w:left w:val="nil"/>
              <w:bottom w:val="single" w:color="000000" w:sz="8" w:space="0"/>
              <w:right w:val="single" w:color="000000" w:sz="8" w:space="0"/>
            </w:tcBorders>
            <w:noWrap/>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218</w:t>
            </w:r>
          </w:p>
        </w:tc>
        <w:tc>
          <w:tcPr>
            <w:tcW w:w="1078" w:type="dxa"/>
            <w:tcBorders>
              <w:top w:val="single" w:color="000000" w:sz="8" w:space="0"/>
              <w:left w:val="nil"/>
              <w:bottom w:val="single" w:color="000000" w:sz="8" w:space="0"/>
              <w:right w:val="single" w:color="000000" w:sz="8" w:space="0"/>
            </w:tcBorders>
            <w:noWrap/>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40.37%</w:t>
            </w:r>
          </w:p>
        </w:tc>
        <w:tc>
          <w:tcPr>
            <w:tcW w:w="913" w:type="dxa"/>
            <w:tcBorders>
              <w:top w:val="single" w:color="000000" w:sz="8" w:space="0"/>
              <w:left w:val="nil"/>
              <w:bottom w:val="single" w:color="000000" w:sz="8" w:space="0"/>
              <w:right w:val="single" w:color="000000" w:sz="8" w:space="0"/>
            </w:tcBorders>
            <w:noWrap/>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92.62%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22" w:type="dxa"/>
            <w:tcBorders>
              <w:top w:val="nil"/>
              <w:left w:val="single" w:color="000000" w:sz="8" w:space="0"/>
              <w:bottom w:val="single" w:color="000000" w:sz="8" w:space="0"/>
              <w:right w:val="single" w:color="000000" w:sz="8" w:space="0"/>
            </w:tcBorders>
            <w:noWrap/>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1</w:t>
            </w:r>
          </w:p>
        </w:tc>
        <w:tc>
          <w:tcPr>
            <w:tcW w:w="1315" w:type="dxa"/>
            <w:tcBorders>
              <w:top w:val="nil"/>
              <w:left w:val="nil"/>
              <w:bottom w:val="single" w:color="000000" w:sz="8" w:space="0"/>
              <w:right w:val="single" w:color="000000" w:sz="8" w:space="0"/>
            </w:tcBorders>
            <w:noWrap/>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清除表土</w:t>
            </w:r>
          </w:p>
        </w:tc>
        <w:tc>
          <w:tcPr>
            <w:tcW w:w="846" w:type="dxa"/>
            <w:tcBorders>
              <w:top w:val="nil"/>
              <w:left w:val="nil"/>
              <w:bottom w:val="single" w:color="000000" w:sz="8" w:space="0"/>
              <w:right w:val="single" w:color="000000" w:sz="8" w:space="0"/>
            </w:tcBorders>
            <w:noWrap/>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88.88</w:t>
            </w:r>
          </w:p>
        </w:tc>
        <w:tc>
          <w:tcPr>
            <w:tcW w:w="709" w:type="dxa"/>
            <w:tcBorders>
              <w:top w:val="nil"/>
              <w:left w:val="nil"/>
              <w:bottom w:val="single" w:color="000000" w:sz="8" w:space="0"/>
              <w:right w:val="single" w:color="000000" w:sz="8" w:space="0"/>
            </w:tcBorders>
            <w:noWrap/>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auto"/>
                <w:kern w:val="0"/>
                <w:sz w:val="21"/>
                <w:szCs w:val="21"/>
                <w:u w:val="none"/>
                <w:lang w:val="en-US" w:eastAsia="zh-CN" w:bidi="ar"/>
              </w:rPr>
            </w:pPr>
          </w:p>
        </w:tc>
        <w:tc>
          <w:tcPr>
            <w:tcW w:w="791" w:type="dxa"/>
            <w:tcBorders>
              <w:top w:val="nil"/>
              <w:left w:val="nil"/>
              <w:bottom w:val="single" w:color="000000" w:sz="8" w:space="0"/>
              <w:right w:val="single" w:color="000000" w:sz="8" w:space="0"/>
            </w:tcBorders>
            <w:noWrap/>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auto"/>
                <w:kern w:val="0"/>
                <w:sz w:val="21"/>
                <w:szCs w:val="21"/>
                <w:u w:val="none"/>
                <w:lang w:val="en-US" w:eastAsia="zh-CN" w:bidi="ar"/>
              </w:rPr>
            </w:pPr>
          </w:p>
        </w:tc>
        <w:tc>
          <w:tcPr>
            <w:tcW w:w="790" w:type="dxa"/>
            <w:tcBorders>
              <w:top w:val="nil"/>
              <w:left w:val="nil"/>
              <w:bottom w:val="single" w:color="000000" w:sz="8" w:space="0"/>
              <w:right w:val="single" w:color="000000" w:sz="8" w:space="0"/>
            </w:tcBorders>
            <w:noWrap/>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auto"/>
                <w:kern w:val="0"/>
                <w:sz w:val="21"/>
                <w:szCs w:val="21"/>
                <w:u w:val="none"/>
                <w:lang w:val="en-US" w:eastAsia="zh-CN" w:bidi="ar"/>
              </w:rPr>
            </w:pPr>
          </w:p>
        </w:tc>
        <w:tc>
          <w:tcPr>
            <w:tcW w:w="832" w:type="dxa"/>
            <w:tcBorders>
              <w:top w:val="nil"/>
              <w:left w:val="nil"/>
              <w:bottom w:val="single" w:color="000000" w:sz="8" w:space="0"/>
              <w:right w:val="single" w:color="000000" w:sz="8" w:space="0"/>
            </w:tcBorders>
            <w:noWrap/>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88.88</w:t>
            </w:r>
          </w:p>
        </w:tc>
        <w:tc>
          <w:tcPr>
            <w:tcW w:w="1023" w:type="dxa"/>
            <w:tcBorders>
              <w:top w:val="nil"/>
              <w:left w:val="nil"/>
              <w:bottom w:val="single" w:color="000000" w:sz="8" w:space="0"/>
              <w:right w:val="single" w:color="000000" w:sz="8" w:space="0"/>
            </w:tcBorders>
            <w:noWrap/>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16.46%</w:t>
            </w:r>
          </w:p>
        </w:tc>
        <w:tc>
          <w:tcPr>
            <w:tcW w:w="886" w:type="dxa"/>
            <w:tcBorders>
              <w:top w:val="nil"/>
              <w:left w:val="nil"/>
              <w:bottom w:val="single" w:color="000000" w:sz="8" w:space="0"/>
              <w:right w:val="single" w:color="000000" w:sz="8" w:space="0"/>
            </w:tcBorders>
            <w:noWrap/>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35.88</w:t>
            </w:r>
          </w:p>
        </w:tc>
        <w:tc>
          <w:tcPr>
            <w:tcW w:w="1078" w:type="dxa"/>
            <w:tcBorders>
              <w:top w:val="nil"/>
              <w:left w:val="nil"/>
              <w:bottom w:val="single" w:color="000000" w:sz="8" w:space="0"/>
              <w:right w:val="single" w:color="000000" w:sz="8" w:space="0"/>
            </w:tcBorders>
            <w:noWrap/>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auto"/>
                <w:kern w:val="0"/>
                <w:sz w:val="21"/>
                <w:szCs w:val="21"/>
                <w:u w:val="none"/>
                <w:lang w:val="en-US" w:eastAsia="zh-CN" w:bidi="ar"/>
              </w:rPr>
            </w:pPr>
          </w:p>
        </w:tc>
        <w:tc>
          <w:tcPr>
            <w:tcW w:w="913" w:type="dxa"/>
            <w:vMerge w:val="restart"/>
            <w:tcBorders>
              <w:top w:val="nil"/>
              <w:left w:val="nil"/>
              <w:bottom w:val="nil"/>
              <w:right w:val="single" w:color="000000" w:sz="8" w:space="0"/>
            </w:tcBorders>
            <w:noWrap/>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中央预算内投资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22" w:type="dxa"/>
            <w:tcBorders>
              <w:top w:val="nil"/>
              <w:left w:val="single" w:color="000000" w:sz="8" w:space="0"/>
              <w:bottom w:val="single" w:color="000000" w:sz="8" w:space="0"/>
              <w:right w:val="single" w:color="000000" w:sz="8" w:space="0"/>
            </w:tcBorders>
            <w:noWrap/>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2</w:t>
            </w:r>
          </w:p>
        </w:tc>
        <w:tc>
          <w:tcPr>
            <w:tcW w:w="1315" w:type="dxa"/>
            <w:tcBorders>
              <w:top w:val="nil"/>
              <w:left w:val="nil"/>
              <w:bottom w:val="single" w:color="000000" w:sz="8" w:space="0"/>
              <w:right w:val="single" w:color="000000" w:sz="8" w:space="0"/>
            </w:tcBorders>
            <w:noWrap/>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借方填方（当地土）</w:t>
            </w:r>
          </w:p>
        </w:tc>
        <w:tc>
          <w:tcPr>
            <w:tcW w:w="846" w:type="dxa"/>
            <w:tcBorders>
              <w:top w:val="nil"/>
              <w:left w:val="nil"/>
              <w:bottom w:val="single" w:color="000000" w:sz="8" w:space="0"/>
              <w:right w:val="single" w:color="000000" w:sz="8" w:space="0"/>
            </w:tcBorders>
            <w:noWrap/>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65.77</w:t>
            </w:r>
          </w:p>
        </w:tc>
        <w:tc>
          <w:tcPr>
            <w:tcW w:w="709" w:type="dxa"/>
            <w:tcBorders>
              <w:top w:val="nil"/>
              <w:left w:val="nil"/>
              <w:bottom w:val="single" w:color="000000" w:sz="8" w:space="0"/>
              <w:right w:val="single" w:color="000000" w:sz="8" w:space="0"/>
            </w:tcBorders>
            <w:noWrap/>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auto"/>
                <w:kern w:val="0"/>
                <w:sz w:val="21"/>
                <w:szCs w:val="21"/>
                <w:u w:val="none"/>
                <w:lang w:val="en-US" w:eastAsia="zh-CN" w:bidi="ar"/>
              </w:rPr>
            </w:pPr>
          </w:p>
        </w:tc>
        <w:tc>
          <w:tcPr>
            <w:tcW w:w="791" w:type="dxa"/>
            <w:tcBorders>
              <w:top w:val="nil"/>
              <w:left w:val="nil"/>
              <w:bottom w:val="single" w:color="000000" w:sz="8" w:space="0"/>
              <w:right w:val="single" w:color="000000" w:sz="8" w:space="0"/>
            </w:tcBorders>
            <w:noWrap/>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auto"/>
                <w:kern w:val="0"/>
                <w:sz w:val="21"/>
                <w:szCs w:val="21"/>
                <w:u w:val="none"/>
                <w:lang w:val="en-US" w:eastAsia="zh-CN" w:bidi="ar"/>
              </w:rPr>
            </w:pPr>
          </w:p>
        </w:tc>
        <w:tc>
          <w:tcPr>
            <w:tcW w:w="790" w:type="dxa"/>
            <w:tcBorders>
              <w:top w:val="nil"/>
              <w:left w:val="nil"/>
              <w:bottom w:val="single" w:color="000000" w:sz="8" w:space="0"/>
              <w:right w:val="single" w:color="000000" w:sz="8" w:space="0"/>
            </w:tcBorders>
            <w:noWrap/>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auto"/>
                <w:kern w:val="0"/>
                <w:sz w:val="21"/>
                <w:szCs w:val="21"/>
                <w:u w:val="none"/>
                <w:lang w:val="en-US" w:eastAsia="zh-CN" w:bidi="ar"/>
              </w:rPr>
            </w:pPr>
          </w:p>
        </w:tc>
        <w:tc>
          <w:tcPr>
            <w:tcW w:w="832" w:type="dxa"/>
            <w:tcBorders>
              <w:top w:val="nil"/>
              <w:left w:val="nil"/>
              <w:bottom w:val="single" w:color="000000" w:sz="8" w:space="0"/>
              <w:right w:val="single" w:color="000000" w:sz="8" w:space="0"/>
            </w:tcBorders>
            <w:noWrap/>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65.77</w:t>
            </w:r>
          </w:p>
        </w:tc>
        <w:tc>
          <w:tcPr>
            <w:tcW w:w="1023" w:type="dxa"/>
            <w:tcBorders>
              <w:top w:val="nil"/>
              <w:left w:val="nil"/>
              <w:bottom w:val="single" w:color="000000" w:sz="8" w:space="0"/>
              <w:right w:val="single" w:color="000000" w:sz="8" w:space="0"/>
            </w:tcBorders>
            <w:noWrap/>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12.18%</w:t>
            </w:r>
          </w:p>
        </w:tc>
        <w:tc>
          <w:tcPr>
            <w:tcW w:w="886" w:type="dxa"/>
            <w:tcBorders>
              <w:top w:val="nil"/>
              <w:left w:val="nil"/>
              <w:bottom w:val="single" w:color="000000" w:sz="8" w:space="0"/>
              <w:right w:val="single" w:color="000000" w:sz="8" w:space="0"/>
            </w:tcBorders>
            <w:noWrap/>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26.55</w:t>
            </w:r>
          </w:p>
        </w:tc>
        <w:tc>
          <w:tcPr>
            <w:tcW w:w="1078" w:type="dxa"/>
            <w:tcBorders>
              <w:top w:val="nil"/>
              <w:left w:val="nil"/>
              <w:bottom w:val="single" w:color="000000" w:sz="8" w:space="0"/>
              <w:right w:val="single" w:color="000000" w:sz="8" w:space="0"/>
            </w:tcBorders>
            <w:noWrap/>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auto"/>
                <w:kern w:val="0"/>
                <w:sz w:val="21"/>
                <w:szCs w:val="21"/>
                <w:u w:val="none"/>
                <w:lang w:val="en-US" w:eastAsia="zh-CN" w:bidi="ar"/>
              </w:rPr>
            </w:pPr>
          </w:p>
        </w:tc>
        <w:tc>
          <w:tcPr>
            <w:tcW w:w="913" w:type="dxa"/>
            <w:vMerge w:val="continue"/>
            <w:tcBorders>
              <w:top w:val="nil"/>
              <w:left w:val="nil"/>
              <w:bottom w:val="nil"/>
              <w:right w:val="single" w:color="000000" w:sz="8" w:space="0"/>
            </w:tcBorders>
            <w:noWrap/>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auto"/>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22" w:type="dxa"/>
            <w:tcBorders>
              <w:top w:val="nil"/>
              <w:left w:val="single" w:color="000000" w:sz="8" w:space="0"/>
              <w:bottom w:val="single" w:color="000000" w:sz="8" w:space="0"/>
              <w:right w:val="single" w:color="000000" w:sz="8" w:space="0"/>
            </w:tcBorders>
            <w:noWrap/>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3</w:t>
            </w:r>
          </w:p>
        </w:tc>
        <w:tc>
          <w:tcPr>
            <w:tcW w:w="1315" w:type="dxa"/>
            <w:tcBorders>
              <w:top w:val="nil"/>
              <w:left w:val="nil"/>
              <w:bottom w:val="single" w:color="000000" w:sz="8" w:space="0"/>
              <w:right w:val="single" w:color="000000" w:sz="8" w:space="0"/>
            </w:tcBorders>
            <w:noWrap/>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借方填方（风积沙）</w:t>
            </w:r>
          </w:p>
        </w:tc>
        <w:tc>
          <w:tcPr>
            <w:tcW w:w="846" w:type="dxa"/>
            <w:tcBorders>
              <w:top w:val="nil"/>
              <w:left w:val="nil"/>
              <w:bottom w:val="single" w:color="000000" w:sz="8" w:space="0"/>
              <w:right w:val="single" w:color="000000" w:sz="8" w:space="0"/>
            </w:tcBorders>
            <w:noWrap/>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50.33</w:t>
            </w:r>
          </w:p>
        </w:tc>
        <w:tc>
          <w:tcPr>
            <w:tcW w:w="709" w:type="dxa"/>
            <w:tcBorders>
              <w:top w:val="nil"/>
              <w:left w:val="nil"/>
              <w:bottom w:val="single" w:color="000000" w:sz="8" w:space="0"/>
              <w:right w:val="single" w:color="000000" w:sz="8" w:space="0"/>
            </w:tcBorders>
            <w:noWrap/>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auto"/>
                <w:kern w:val="0"/>
                <w:sz w:val="21"/>
                <w:szCs w:val="21"/>
                <w:u w:val="none"/>
                <w:lang w:val="en-US" w:eastAsia="zh-CN" w:bidi="ar"/>
              </w:rPr>
            </w:pPr>
          </w:p>
        </w:tc>
        <w:tc>
          <w:tcPr>
            <w:tcW w:w="791" w:type="dxa"/>
            <w:tcBorders>
              <w:top w:val="nil"/>
              <w:left w:val="nil"/>
              <w:bottom w:val="single" w:color="000000" w:sz="8" w:space="0"/>
              <w:right w:val="single" w:color="000000" w:sz="8" w:space="0"/>
            </w:tcBorders>
            <w:noWrap/>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auto"/>
                <w:kern w:val="0"/>
                <w:sz w:val="21"/>
                <w:szCs w:val="21"/>
                <w:u w:val="none"/>
                <w:lang w:val="en-US" w:eastAsia="zh-CN" w:bidi="ar"/>
              </w:rPr>
            </w:pPr>
          </w:p>
        </w:tc>
        <w:tc>
          <w:tcPr>
            <w:tcW w:w="790" w:type="dxa"/>
            <w:tcBorders>
              <w:top w:val="nil"/>
              <w:left w:val="nil"/>
              <w:bottom w:val="single" w:color="000000" w:sz="8" w:space="0"/>
              <w:right w:val="single" w:color="000000" w:sz="8" w:space="0"/>
            </w:tcBorders>
            <w:noWrap/>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auto"/>
                <w:kern w:val="0"/>
                <w:sz w:val="21"/>
                <w:szCs w:val="21"/>
                <w:u w:val="none"/>
                <w:lang w:val="en-US" w:eastAsia="zh-CN" w:bidi="ar"/>
              </w:rPr>
            </w:pPr>
          </w:p>
        </w:tc>
        <w:tc>
          <w:tcPr>
            <w:tcW w:w="832" w:type="dxa"/>
            <w:tcBorders>
              <w:top w:val="nil"/>
              <w:left w:val="nil"/>
              <w:bottom w:val="single" w:color="000000" w:sz="8" w:space="0"/>
              <w:right w:val="single" w:color="000000" w:sz="8" w:space="0"/>
            </w:tcBorders>
            <w:noWrap/>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50.33</w:t>
            </w:r>
          </w:p>
        </w:tc>
        <w:tc>
          <w:tcPr>
            <w:tcW w:w="1023" w:type="dxa"/>
            <w:tcBorders>
              <w:top w:val="nil"/>
              <w:left w:val="nil"/>
              <w:bottom w:val="single" w:color="000000" w:sz="8" w:space="0"/>
              <w:right w:val="single" w:color="000000" w:sz="8" w:space="0"/>
            </w:tcBorders>
            <w:noWrap/>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9.32%</w:t>
            </w:r>
          </w:p>
        </w:tc>
        <w:tc>
          <w:tcPr>
            <w:tcW w:w="886" w:type="dxa"/>
            <w:tcBorders>
              <w:top w:val="nil"/>
              <w:left w:val="nil"/>
              <w:bottom w:val="single" w:color="000000" w:sz="8" w:space="0"/>
              <w:right w:val="single" w:color="000000" w:sz="8" w:space="0"/>
            </w:tcBorders>
            <w:noWrap/>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20.32</w:t>
            </w:r>
          </w:p>
        </w:tc>
        <w:tc>
          <w:tcPr>
            <w:tcW w:w="1078" w:type="dxa"/>
            <w:tcBorders>
              <w:top w:val="nil"/>
              <w:left w:val="nil"/>
              <w:bottom w:val="single" w:color="000000" w:sz="8" w:space="0"/>
              <w:right w:val="single" w:color="000000" w:sz="8" w:space="0"/>
            </w:tcBorders>
            <w:noWrap/>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auto"/>
                <w:kern w:val="0"/>
                <w:sz w:val="21"/>
                <w:szCs w:val="21"/>
                <w:u w:val="none"/>
                <w:lang w:val="en-US" w:eastAsia="zh-CN" w:bidi="ar"/>
              </w:rPr>
            </w:pPr>
          </w:p>
        </w:tc>
        <w:tc>
          <w:tcPr>
            <w:tcW w:w="913" w:type="dxa"/>
            <w:vMerge w:val="continue"/>
            <w:tcBorders>
              <w:top w:val="nil"/>
              <w:left w:val="nil"/>
              <w:bottom w:val="nil"/>
              <w:right w:val="single" w:color="000000" w:sz="8" w:space="0"/>
            </w:tcBorders>
            <w:noWrap/>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auto"/>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22" w:type="dxa"/>
            <w:tcBorders>
              <w:top w:val="nil"/>
              <w:left w:val="single" w:color="000000" w:sz="8" w:space="0"/>
              <w:bottom w:val="single" w:color="000000" w:sz="8" w:space="0"/>
              <w:right w:val="single" w:color="000000" w:sz="8" w:space="0"/>
            </w:tcBorders>
            <w:noWrap/>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4</w:t>
            </w:r>
          </w:p>
        </w:tc>
        <w:tc>
          <w:tcPr>
            <w:tcW w:w="1315" w:type="dxa"/>
            <w:tcBorders>
              <w:top w:val="nil"/>
              <w:left w:val="nil"/>
              <w:bottom w:val="single" w:color="000000" w:sz="8" w:space="0"/>
              <w:right w:val="single" w:color="000000" w:sz="8" w:space="0"/>
            </w:tcBorders>
            <w:noWrap/>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挖土方</w:t>
            </w:r>
          </w:p>
        </w:tc>
        <w:tc>
          <w:tcPr>
            <w:tcW w:w="846" w:type="dxa"/>
            <w:tcBorders>
              <w:top w:val="nil"/>
              <w:left w:val="nil"/>
              <w:bottom w:val="single" w:color="000000" w:sz="8" w:space="0"/>
              <w:right w:val="single" w:color="000000" w:sz="8" w:space="0"/>
            </w:tcBorders>
            <w:noWrap/>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10.85</w:t>
            </w:r>
          </w:p>
        </w:tc>
        <w:tc>
          <w:tcPr>
            <w:tcW w:w="709" w:type="dxa"/>
            <w:tcBorders>
              <w:top w:val="nil"/>
              <w:left w:val="nil"/>
              <w:bottom w:val="single" w:color="000000" w:sz="8" w:space="0"/>
              <w:right w:val="single" w:color="000000" w:sz="8" w:space="0"/>
            </w:tcBorders>
            <w:noWrap/>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auto"/>
                <w:kern w:val="0"/>
                <w:sz w:val="21"/>
                <w:szCs w:val="21"/>
                <w:u w:val="none"/>
                <w:lang w:val="en-US" w:eastAsia="zh-CN" w:bidi="ar"/>
              </w:rPr>
            </w:pPr>
          </w:p>
        </w:tc>
        <w:tc>
          <w:tcPr>
            <w:tcW w:w="791" w:type="dxa"/>
            <w:tcBorders>
              <w:top w:val="nil"/>
              <w:left w:val="nil"/>
              <w:bottom w:val="single" w:color="000000" w:sz="8" w:space="0"/>
              <w:right w:val="single" w:color="000000" w:sz="8" w:space="0"/>
            </w:tcBorders>
            <w:noWrap/>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auto"/>
                <w:kern w:val="0"/>
                <w:sz w:val="21"/>
                <w:szCs w:val="21"/>
                <w:u w:val="none"/>
                <w:lang w:val="en-US" w:eastAsia="zh-CN" w:bidi="ar"/>
              </w:rPr>
            </w:pPr>
          </w:p>
        </w:tc>
        <w:tc>
          <w:tcPr>
            <w:tcW w:w="790" w:type="dxa"/>
            <w:tcBorders>
              <w:top w:val="nil"/>
              <w:left w:val="nil"/>
              <w:bottom w:val="single" w:color="000000" w:sz="8" w:space="0"/>
              <w:right w:val="single" w:color="000000" w:sz="8" w:space="0"/>
            </w:tcBorders>
            <w:noWrap/>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auto"/>
                <w:kern w:val="0"/>
                <w:sz w:val="21"/>
                <w:szCs w:val="21"/>
                <w:u w:val="none"/>
                <w:lang w:val="en-US" w:eastAsia="zh-CN" w:bidi="ar"/>
              </w:rPr>
            </w:pPr>
          </w:p>
        </w:tc>
        <w:tc>
          <w:tcPr>
            <w:tcW w:w="832" w:type="dxa"/>
            <w:tcBorders>
              <w:top w:val="nil"/>
              <w:left w:val="nil"/>
              <w:bottom w:val="single" w:color="000000" w:sz="8" w:space="0"/>
              <w:right w:val="single" w:color="000000" w:sz="8" w:space="0"/>
            </w:tcBorders>
            <w:noWrap/>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10.85</w:t>
            </w:r>
          </w:p>
        </w:tc>
        <w:tc>
          <w:tcPr>
            <w:tcW w:w="1023" w:type="dxa"/>
            <w:tcBorders>
              <w:top w:val="nil"/>
              <w:left w:val="nil"/>
              <w:bottom w:val="single" w:color="000000" w:sz="8" w:space="0"/>
              <w:right w:val="single" w:color="000000" w:sz="8" w:space="0"/>
            </w:tcBorders>
            <w:noWrap/>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2.01%</w:t>
            </w:r>
          </w:p>
        </w:tc>
        <w:tc>
          <w:tcPr>
            <w:tcW w:w="886" w:type="dxa"/>
            <w:tcBorders>
              <w:top w:val="nil"/>
              <w:left w:val="nil"/>
              <w:bottom w:val="single" w:color="000000" w:sz="8" w:space="0"/>
              <w:right w:val="single" w:color="000000" w:sz="8" w:space="0"/>
            </w:tcBorders>
            <w:noWrap/>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4.38</w:t>
            </w:r>
          </w:p>
        </w:tc>
        <w:tc>
          <w:tcPr>
            <w:tcW w:w="1078" w:type="dxa"/>
            <w:tcBorders>
              <w:top w:val="nil"/>
              <w:left w:val="nil"/>
              <w:bottom w:val="single" w:color="000000" w:sz="8" w:space="0"/>
              <w:right w:val="single" w:color="000000" w:sz="8" w:space="0"/>
            </w:tcBorders>
            <w:noWrap/>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auto"/>
                <w:kern w:val="0"/>
                <w:sz w:val="21"/>
                <w:szCs w:val="21"/>
                <w:u w:val="none"/>
                <w:lang w:val="en-US" w:eastAsia="zh-CN" w:bidi="ar"/>
              </w:rPr>
            </w:pPr>
          </w:p>
        </w:tc>
        <w:tc>
          <w:tcPr>
            <w:tcW w:w="913" w:type="dxa"/>
            <w:vMerge w:val="continue"/>
            <w:tcBorders>
              <w:top w:val="nil"/>
              <w:left w:val="nil"/>
              <w:bottom w:val="nil"/>
              <w:right w:val="single" w:color="000000" w:sz="8" w:space="0"/>
            </w:tcBorders>
            <w:noWrap/>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auto"/>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22" w:type="dxa"/>
            <w:tcBorders>
              <w:top w:val="nil"/>
              <w:left w:val="single" w:color="000000" w:sz="8" w:space="0"/>
              <w:bottom w:val="single" w:color="000000" w:sz="8" w:space="0"/>
              <w:right w:val="single" w:color="000000" w:sz="8" w:space="0"/>
            </w:tcBorders>
            <w:noWrap/>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5</w:t>
            </w:r>
          </w:p>
        </w:tc>
        <w:tc>
          <w:tcPr>
            <w:tcW w:w="1315" w:type="dxa"/>
            <w:tcBorders>
              <w:top w:val="nil"/>
              <w:left w:val="nil"/>
              <w:bottom w:val="single" w:color="000000" w:sz="8" w:space="0"/>
              <w:right w:val="single" w:color="000000" w:sz="8" w:space="0"/>
            </w:tcBorders>
            <w:noWrap/>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天然砂砾面层</w:t>
            </w:r>
          </w:p>
        </w:tc>
        <w:tc>
          <w:tcPr>
            <w:tcW w:w="846" w:type="dxa"/>
            <w:tcBorders>
              <w:top w:val="nil"/>
              <w:left w:val="nil"/>
              <w:bottom w:val="single" w:color="000000" w:sz="8" w:space="0"/>
              <w:right w:val="single" w:color="000000" w:sz="8" w:space="0"/>
            </w:tcBorders>
            <w:noWrap/>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297.97</w:t>
            </w:r>
          </w:p>
        </w:tc>
        <w:tc>
          <w:tcPr>
            <w:tcW w:w="709" w:type="dxa"/>
            <w:tcBorders>
              <w:top w:val="nil"/>
              <w:left w:val="nil"/>
              <w:bottom w:val="single" w:color="000000" w:sz="8" w:space="0"/>
              <w:right w:val="single" w:color="000000" w:sz="8" w:space="0"/>
            </w:tcBorders>
            <w:noWrap/>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auto"/>
                <w:kern w:val="0"/>
                <w:sz w:val="21"/>
                <w:szCs w:val="21"/>
                <w:u w:val="none"/>
                <w:lang w:val="en-US" w:eastAsia="zh-CN" w:bidi="ar"/>
              </w:rPr>
            </w:pPr>
          </w:p>
        </w:tc>
        <w:tc>
          <w:tcPr>
            <w:tcW w:w="791" w:type="dxa"/>
            <w:tcBorders>
              <w:top w:val="nil"/>
              <w:left w:val="nil"/>
              <w:bottom w:val="single" w:color="000000" w:sz="8" w:space="0"/>
              <w:right w:val="single" w:color="000000" w:sz="8" w:space="0"/>
            </w:tcBorders>
            <w:noWrap/>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auto"/>
                <w:kern w:val="0"/>
                <w:sz w:val="21"/>
                <w:szCs w:val="21"/>
                <w:u w:val="none"/>
                <w:lang w:val="en-US" w:eastAsia="zh-CN" w:bidi="ar"/>
              </w:rPr>
            </w:pPr>
          </w:p>
        </w:tc>
        <w:tc>
          <w:tcPr>
            <w:tcW w:w="790" w:type="dxa"/>
            <w:tcBorders>
              <w:top w:val="nil"/>
              <w:left w:val="nil"/>
              <w:bottom w:val="single" w:color="000000" w:sz="8" w:space="0"/>
              <w:right w:val="single" w:color="000000" w:sz="8" w:space="0"/>
            </w:tcBorders>
            <w:noWrap/>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auto"/>
                <w:kern w:val="0"/>
                <w:sz w:val="21"/>
                <w:szCs w:val="21"/>
                <w:u w:val="none"/>
                <w:lang w:val="en-US" w:eastAsia="zh-CN" w:bidi="ar"/>
              </w:rPr>
            </w:pPr>
          </w:p>
        </w:tc>
        <w:tc>
          <w:tcPr>
            <w:tcW w:w="832" w:type="dxa"/>
            <w:tcBorders>
              <w:top w:val="nil"/>
              <w:left w:val="nil"/>
              <w:bottom w:val="single" w:color="000000" w:sz="8" w:space="0"/>
              <w:right w:val="single" w:color="000000" w:sz="8" w:space="0"/>
            </w:tcBorders>
            <w:noWrap/>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297.97</w:t>
            </w:r>
          </w:p>
        </w:tc>
        <w:tc>
          <w:tcPr>
            <w:tcW w:w="1023" w:type="dxa"/>
            <w:tcBorders>
              <w:top w:val="nil"/>
              <w:left w:val="nil"/>
              <w:bottom w:val="single" w:color="000000" w:sz="8" w:space="0"/>
              <w:right w:val="single" w:color="000000" w:sz="8" w:space="0"/>
            </w:tcBorders>
            <w:noWrap/>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55.18%</w:t>
            </w:r>
          </w:p>
        </w:tc>
        <w:tc>
          <w:tcPr>
            <w:tcW w:w="886" w:type="dxa"/>
            <w:tcBorders>
              <w:top w:val="nil"/>
              <w:left w:val="nil"/>
              <w:bottom w:val="single" w:color="000000" w:sz="8" w:space="0"/>
              <w:right w:val="single" w:color="000000" w:sz="8" w:space="0"/>
            </w:tcBorders>
            <w:noWrap/>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120.29</w:t>
            </w:r>
          </w:p>
        </w:tc>
        <w:tc>
          <w:tcPr>
            <w:tcW w:w="1078" w:type="dxa"/>
            <w:tcBorders>
              <w:top w:val="nil"/>
              <w:left w:val="nil"/>
              <w:bottom w:val="single" w:color="000000" w:sz="8" w:space="0"/>
              <w:right w:val="single" w:color="000000" w:sz="8" w:space="0"/>
            </w:tcBorders>
            <w:noWrap/>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auto"/>
                <w:kern w:val="0"/>
                <w:sz w:val="21"/>
                <w:szCs w:val="21"/>
                <w:u w:val="none"/>
                <w:lang w:val="en-US" w:eastAsia="zh-CN" w:bidi="ar"/>
              </w:rPr>
            </w:pPr>
          </w:p>
        </w:tc>
        <w:tc>
          <w:tcPr>
            <w:tcW w:w="913" w:type="dxa"/>
            <w:vMerge w:val="continue"/>
            <w:tcBorders>
              <w:top w:val="nil"/>
              <w:left w:val="nil"/>
              <w:bottom w:val="nil"/>
              <w:right w:val="single" w:color="000000" w:sz="8" w:space="0"/>
            </w:tcBorders>
            <w:noWrap/>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auto"/>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22" w:type="dxa"/>
            <w:tcBorders>
              <w:top w:val="nil"/>
              <w:left w:val="single" w:color="000000" w:sz="8" w:space="0"/>
              <w:bottom w:val="single" w:color="000000" w:sz="8" w:space="0"/>
              <w:right w:val="single" w:color="000000" w:sz="8" w:space="0"/>
            </w:tcBorders>
            <w:noWrap/>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6</w:t>
            </w:r>
          </w:p>
        </w:tc>
        <w:tc>
          <w:tcPr>
            <w:tcW w:w="1315" w:type="dxa"/>
            <w:tcBorders>
              <w:top w:val="nil"/>
              <w:left w:val="nil"/>
              <w:bottom w:val="single" w:color="000000" w:sz="8" w:space="0"/>
              <w:right w:val="single" w:color="000000" w:sz="8" w:space="0"/>
            </w:tcBorders>
            <w:noWrap/>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聚丙烯编织布</w:t>
            </w:r>
          </w:p>
        </w:tc>
        <w:tc>
          <w:tcPr>
            <w:tcW w:w="846" w:type="dxa"/>
            <w:tcBorders>
              <w:top w:val="nil"/>
              <w:left w:val="nil"/>
              <w:bottom w:val="single" w:color="000000" w:sz="8" w:space="0"/>
              <w:right w:val="single" w:color="000000" w:sz="8" w:space="0"/>
            </w:tcBorders>
            <w:noWrap/>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9.18</w:t>
            </w:r>
          </w:p>
        </w:tc>
        <w:tc>
          <w:tcPr>
            <w:tcW w:w="709" w:type="dxa"/>
            <w:tcBorders>
              <w:top w:val="nil"/>
              <w:left w:val="nil"/>
              <w:bottom w:val="single" w:color="000000" w:sz="8" w:space="0"/>
              <w:right w:val="single" w:color="000000" w:sz="8" w:space="0"/>
            </w:tcBorders>
            <w:noWrap/>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auto"/>
                <w:kern w:val="0"/>
                <w:sz w:val="21"/>
                <w:szCs w:val="21"/>
                <w:u w:val="none"/>
                <w:lang w:val="en-US" w:eastAsia="zh-CN" w:bidi="ar"/>
              </w:rPr>
            </w:pPr>
          </w:p>
        </w:tc>
        <w:tc>
          <w:tcPr>
            <w:tcW w:w="791" w:type="dxa"/>
            <w:tcBorders>
              <w:top w:val="nil"/>
              <w:left w:val="nil"/>
              <w:bottom w:val="single" w:color="000000" w:sz="8" w:space="0"/>
              <w:right w:val="single" w:color="000000" w:sz="8" w:space="0"/>
            </w:tcBorders>
            <w:noWrap/>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auto"/>
                <w:kern w:val="0"/>
                <w:sz w:val="21"/>
                <w:szCs w:val="21"/>
                <w:u w:val="none"/>
                <w:lang w:val="en-US" w:eastAsia="zh-CN" w:bidi="ar"/>
              </w:rPr>
            </w:pPr>
          </w:p>
        </w:tc>
        <w:tc>
          <w:tcPr>
            <w:tcW w:w="790" w:type="dxa"/>
            <w:tcBorders>
              <w:top w:val="nil"/>
              <w:left w:val="nil"/>
              <w:bottom w:val="single" w:color="000000" w:sz="8" w:space="0"/>
              <w:right w:val="single" w:color="000000" w:sz="8" w:space="0"/>
            </w:tcBorders>
            <w:noWrap/>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auto"/>
                <w:kern w:val="0"/>
                <w:sz w:val="21"/>
                <w:szCs w:val="21"/>
                <w:u w:val="none"/>
                <w:lang w:val="en-US" w:eastAsia="zh-CN" w:bidi="ar"/>
              </w:rPr>
            </w:pPr>
          </w:p>
        </w:tc>
        <w:tc>
          <w:tcPr>
            <w:tcW w:w="832" w:type="dxa"/>
            <w:tcBorders>
              <w:top w:val="nil"/>
              <w:left w:val="nil"/>
              <w:bottom w:val="single" w:color="000000" w:sz="8" w:space="0"/>
              <w:right w:val="single" w:color="000000" w:sz="8" w:space="0"/>
            </w:tcBorders>
            <w:noWrap/>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9.18</w:t>
            </w:r>
          </w:p>
        </w:tc>
        <w:tc>
          <w:tcPr>
            <w:tcW w:w="1023" w:type="dxa"/>
            <w:tcBorders>
              <w:top w:val="nil"/>
              <w:left w:val="nil"/>
              <w:bottom w:val="single" w:color="000000" w:sz="8" w:space="0"/>
              <w:right w:val="single" w:color="000000" w:sz="8" w:space="0"/>
            </w:tcBorders>
            <w:noWrap/>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1.70%</w:t>
            </w:r>
          </w:p>
        </w:tc>
        <w:tc>
          <w:tcPr>
            <w:tcW w:w="886" w:type="dxa"/>
            <w:tcBorders>
              <w:top w:val="nil"/>
              <w:left w:val="nil"/>
              <w:bottom w:val="single" w:color="000000" w:sz="8" w:space="0"/>
              <w:right w:val="single" w:color="000000" w:sz="8" w:space="0"/>
            </w:tcBorders>
            <w:noWrap/>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3.71</w:t>
            </w:r>
          </w:p>
        </w:tc>
        <w:tc>
          <w:tcPr>
            <w:tcW w:w="1078" w:type="dxa"/>
            <w:tcBorders>
              <w:top w:val="nil"/>
              <w:left w:val="nil"/>
              <w:bottom w:val="single" w:color="000000" w:sz="8" w:space="0"/>
              <w:right w:val="single" w:color="000000" w:sz="8" w:space="0"/>
            </w:tcBorders>
            <w:noWrap/>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auto"/>
                <w:kern w:val="0"/>
                <w:sz w:val="21"/>
                <w:szCs w:val="21"/>
                <w:u w:val="none"/>
                <w:lang w:val="en-US" w:eastAsia="zh-CN" w:bidi="ar"/>
              </w:rPr>
            </w:pPr>
          </w:p>
        </w:tc>
        <w:tc>
          <w:tcPr>
            <w:tcW w:w="913" w:type="dxa"/>
            <w:vMerge w:val="continue"/>
            <w:tcBorders>
              <w:top w:val="nil"/>
              <w:left w:val="nil"/>
              <w:bottom w:val="nil"/>
              <w:right w:val="single" w:color="000000" w:sz="8" w:space="0"/>
            </w:tcBorders>
            <w:noWrap/>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auto"/>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22" w:type="dxa"/>
            <w:tcBorders>
              <w:top w:val="nil"/>
              <w:left w:val="single" w:color="000000" w:sz="8" w:space="0"/>
              <w:bottom w:val="single" w:color="000000" w:sz="8" w:space="0"/>
              <w:right w:val="single" w:color="000000" w:sz="8" w:space="0"/>
            </w:tcBorders>
            <w:noWrap/>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7</w:t>
            </w:r>
          </w:p>
        </w:tc>
        <w:tc>
          <w:tcPr>
            <w:tcW w:w="1315" w:type="dxa"/>
            <w:tcBorders>
              <w:top w:val="nil"/>
              <w:left w:val="nil"/>
              <w:bottom w:val="single" w:color="000000" w:sz="8" w:space="0"/>
              <w:right w:val="single" w:color="000000" w:sz="8" w:space="0"/>
            </w:tcBorders>
            <w:noWrap/>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0.5m钢筋混凝土圆管涵</w:t>
            </w:r>
          </w:p>
        </w:tc>
        <w:tc>
          <w:tcPr>
            <w:tcW w:w="846" w:type="dxa"/>
            <w:tcBorders>
              <w:top w:val="nil"/>
              <w:left w:val="nil"/>
              <w:bottom w:val="single" w:color="000000" w:sz="8" w:space="0"/>
              <w:right w:val="single" w:color="000000" w:sz="8" w:space="0"/>
            </w:tcBorders>
            <w:noWrap/>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17.01</w:t>
            </w:r>
          </w:p>
        </w:tc>
        <w:tc>
          <w:tcPr>
            <w:tcW w:w="709" w:type="dxa"/>
            <w:tcBorders>
              <w:top w:val="nil"/>
              <w:left w:val="nil"/>
              <w:bottom w:val="single" w:color="000000" w:sz="8" w:space="0"/>
              <w:right w:val="single" w:color="000000" w:sz="8" w:space="0"/>
            </w:tcBorders>
            <w:noWrap/>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auto"/>
                <w:kern w:val="0"/>
                <w:sz w:val="21"/>
                <w:szCs w:val="21"/>
                <w:u w:val="none"/>
                <w:lang w:val="en-US" w:eastAsia="zh-CN" w:bidi="ar"/>
              </w:rPr>
            </w:pPr>
          </w:p>
        </w:tc>
        <w:tc>
          <w:tcPr>
            <w:tcW w:w="791" w:type="dxa"/>
            <w:tcBorders>
              <w:top w:val="nil"/>
              <w:left w:val="nil"/>
              <w:bottom w:val="single" w:color="000000" w:sz="8" w:space="0"/>
              <w:right w:val="single" w:color="000000" w:sz="8" w:space="0"/>
            </w:tcBorders>
            <w:noWrap/>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auto"/>
                <w:kern w:val="0"/>
                <w:sz w:val="21"/>
                <w:szCs w:val="21"/>
                <w:u w:val="none"/>
                <w:lang w:val="en-US" w:eastAsia="zh-CN" w:bidi="ar"/>
              </w:rPr>
            </w:pPr>
          </w:p>
        </w:tc>
        <w:tc>
          <w:tcPr>
            <w:tcW w:w="790" w:type="dxa"/>
            <w:tcBorders>
              <w:top w:val="nil"/>
              <w:left w:val="nil"/>
              <w:bottom w:val="single" w:color="000000" w:sz="8" w:space="0"/>
              <w:right w:val="single" w:color="000000" w:sz="8" w:space="0"/>
            </w:tcBorders>
            <w:noWrap/>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auto"/>
                <w:kern w:val="0"/>
                <w:sz w:val="21"/>
                <w:szCs w:val="21"/>
                <w:u w:val="none"/>
                <w:lang w:val="en-US" w:eastAsia="zh-CN" w:bidi="ar"/>
              </w:rPr>
            </w:pPr>
          </w:p>
        </w:tc>
        <w:tc>
          <w:tcPr>
            <w:tcW w:w="832" w:type="dxa"/>
            <w:tcBorders>
              <w:top w:val="nil"/>
              <w:left w:val="nil"/>
              <w:bottom w:val="single" w:color="000000" w:sz="8" w:space="0"/>
              <w:right w:val="single" w:color="000000" w:sz="8" w:space="0"/>
            </w:tcBorders>
            <w:noWrap/>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17.01</w:t>
            </w:r>
          </w:p>
        </w:tc>
        <w:tc>
          <w:tcPr>
            <w:tcW w:w="1023" w:type="dxa"/>
            <w:tcBorders>
              <w:top w:val="nil"/>
              <w:left w:val="nil"/>
              <w:bottom w:val="single" w:color="000000" w:sz="8" w:space="0"/>
              <w:right w:val="single" w:color="000000" w:sz="8" w:space="0"/>
            </w:tcBorders>
            <w:noWrap/>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3.15%</w:t>
            </w:r>
          </w:p>
        </w:tc>
        <w:tc>
          <w:tcPr>
            <w:tcW w:w="886" w:type="dxa"/>
            <w:tcBorders>
              <w:top w:val="nil"/>
              <w:left w:val="nil"/>
              <w:bottom w:val="single" w:color="000000" w:sz="8" w:space="0"/>
              <w:right w:val="single" w:color="000000" w:sz="8" w:space="0"/>
            </w:tcBorders>
            <w:noWrap/>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6.87</w:t>
            </w:r>
          </w:p>
        </w:tc>
        <w:tc>
          <w:tcPr>
            <w:tcW w:w="1078" w:type="dxa"/>
            <w:tcBorders>
              <w:top w:val="nil"/>
              <w:left w:val="nil"/>
              <w:bottom w:val="single" w:color="000000" w:sz="8" w:space="0"/>
              <w:right w:val="single" w:color="000000" w:sz="8" w:space="0"/>
            </w:tcBorders>
            <w:noWrap/>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auto"/>
                <w:kern w:val="0"/>
                <w:sz w:val="21"/>
                <w:szCs w:val="21"/>
                <w:u w:val="none"/>
                <w:lang w:val="en-US" w:eastAsia="zh-CN" w:bidi="ar"/>
              </w:rPr>
            </w:pPr>
          </w:p>
        </w:tc>
        <w:tc>
          <w:tcPr>
            <w:tcW w:w="913" w:type="dxa"/>
            <w:vMerge w:val="continue"/>
            <w:tcBorders>
              <w:top w:val="nil"/>
              <w:left w:val="nil"/>
              <w:bottom w:val="nil"/>
              <w:right w:val="single" w:color="000000" w:sz="8" w:space="0"/>
            </w:tcBorders>
            <w:noWrap/>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auto"/>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22" w:type="dxa"/>
            <w:tcBorders>
              <w:top w:val="nil"/>
              <w:left w:val="single" w:color="000000" w:sz="8" w:space="0"/>
              <w:bottom w:val="single" w:color="000000" w:sz="8" w:space="0"/>
              <w:right w:val="single" w:color="000000" w:sz="8" w:space="0"/>
            </w:tcBorders>
            <w:noWrap/>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二</w:t>
            </w:r>
          </w:p>
        </w:tc>
        <w:tc>
          <w:tcPr>
            <w:tcW w:w="1315" w:type="dxa"/>
            <w:tcBorders>
              <w:top w:val="nil"/>
              <w:left w:val="nil"/>
              <w:bottom w:val="single" w:color="000000" w:sz="8" w:space="0"/>
              <w:right w:val="single" w:color="000000" w:sz="8" w:space="0"/>
            </w:tcBorders>
            <w:noWrap/>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工程建设其他费用</w:t>
            </w:r>
          </w:p>
        </w:tc>
        <w:tc>
          <w:tcPr>
            <w:tcW w:w="846" w:type="dxa"/>
            <w:tcBorders>
              <w:top w:val="nil"/>
              <w:left w:val="nil"/>
              <w:bottom w:val="single" w:color="000000" w:sz="8" w:space="0"/>
              <w:right w:val="single" w:color="000000" w:sz="8" w:space="0"/>
            </w:tcBorders>
            <w:noWrap/>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auto"/>
                <w:kern w:val="0"/>
                <w:sz w:val="21"/>
                <w:szCs w:val="21"/>
                <w:u w:val="none"/>
                <w:lang w:val="en-US" w:eastAsia="zh-CN" w:bidi="ar"/>
              </w:rPr>
            </w:pPr>
          </w:p>
        </w:tc>
        <w:tc>
          <w:tcPr>
            <w:tcW w:w="709" w:type="dxa"/>
            <w:tcBorders>
              <w:top w:val="nil"/>
              <w:left w:val="nil"/>
              <w:bottom w:val="single" w:color="000000" w:sz="8" w:space="0"/>
              <w:right w:val="single" w:color="000000" w:sz="8" w:space="0"/>
            </w:tcBorders>
            <w:noWrap/>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auto"/>
                <w:kern w:val="0"/>
                <w:sz w:val="21"/>
                <w:szCs w:val="21"/>
                <w:u w:val="none"/>
                <w:lang w:val="en-US" w:eastAsia="zh-CN" w:bidi="ar"/>
              </w:rPr>
            </w:pPr>
          </w:p>
        </w:tc>
        <w:tc>
          <w:tcPr>
            <w:tcW w:w="791" w:type="dxa"/>
            <w:tcBorders>
              <w:top w:val="nil"/>
              <w:left w:val="nil"/>
              <w:bottom w:val="single" w:color="000000" w:sz="8" w:space="0"/>
              <w:right w:val="single" w:color="000000" w:sz="8" w:space="0"/>
            </w:tcBorders>
            <w:noWrap/>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auto"/>
                <w:kern w:val="0"/>
                <w:sz w:val="21"/>
                <w:szCs w:val="21"/>
                <w:u w:val="none"/>
                <w:lang w:val="en-US" w:eastAsia="zh-CN" w:bidi="ar"/>
              </w:rPr>
            </w:pPr>
          </w:p>
        </w:tc>
        <w:tc>
          <w:tcPr>
            <w:tcW w:w="790" w:type="dxa"/>
            <w:tcBorders>
              <w:top w:val="nil"/>
              <w:left w:val="nil"/>
              <w:bottom w:val="single" w:color="000000" w:sz="8" w:space="0"/>
              <w:right w:val="single" w:color="000000" w:sz="8" w:space="0"/>
            </w:tcBorders>
            <w:noWrap/>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43.00</w:t>
            </w:r>
          </w:p>
        </w:tc>
        <w:tc>
          <w:tcPr>
            <w:tcW w:w="832" w:type="dxa"/>
            <w:tcBorders>
              <w:top w:val="nil"/>
              <w:left w:val="nil"/>
              <w:bottom w:val="single" w:color="000000" w:sz="8" w:space="0"/>
              <w:right w:val="single" w:color="000000" w:sz="8" w:space="0"/>
            </w:tcBorders>
            <w:noWrap/>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43.00</w:t>
            </w:r>
          </w:p>
        </w:tc>
        <w:tc>
          <w:tcPr>
            <w:tcW w:w="1023" w:type="dxa"/>
            <w:tcBorders>
              <w:top w:val="nil"/>
              <w:left w:val="nil"/>
              <w:bottom w:val="single" w:color="000000" w:sz="8" w:space="0"/>
              <w:right w:val="single" w:color="000000" w:sz="8" w:space="0"/>
            </w:tcBorders>
            <w:noWrap/>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7.96%</w:t>
            </w:r>
          </w:p>
        </w:tc>
        <w:tc>
          <w:tcPr>
            <w:tcW w:w="886" w:type="dxa"/>
            <w:tcBorders>
              <w:top w:val="nil"/>
              <w:left w:val="nil"/>
              <w:bottom w:val="single" w:color="000000" w:sz="8" w:space="0"/>
              <w:right w:val="single" w:color="000000" w:sz="8" w:space="0"/>
            </w:tcBorders>
            <w:noWrap/>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auto"/>
                <w:kern w:val="0"/>
                <w:sz w:val="21"/>
                <w:szCs w:val="21"/>
                <w:u w:val="none"/>
                <w:lang w:val="en-US" w:eastAsia="zh-CN" w:bidi="ar"/>
              </w:rPr>
            </w:pPr>
          </w:p>
        </w:tc>
        <w:tc>
          <w:tcPr>
            <w:tcW w:w="1078" w:type="dxa"/>
            <w:tcBorders>
              <w:top w:val="nil"/>
              <w:left w:val="nil"/>
              <w:bottom w:val="single" w:color="000000" w:sz="8" w:space="0"/>
              <w:right w:val="single" w:color="000000" w:sz="8" w:space="0"/>
            </w:tcBorders>
            <w:noWrap/>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auto"/>
                <w:kern w:val="0"/>
                <w:sz w:val="21"/>
                <w:szCs w:val="21"/>
                <w:u w:val="none"/>
                <w:lang w:val="en-US" w:eastAsia="zh-CN" w:bidi="ar"/>
              </w:rPr>
            </w:pPr>
          </w:p>
        </w:tc>
        <w:tc>
          <w:tcPr>
            <w:tcW w:w="913" w:type="dxa"/>
            <w:tcBorders>
              <w:top w:val="single" w:color="000000" w:sz="8" w:space="0"/>
              <w:left w:val="nil"/>
              <w:bottom w:val="single" w:color="000000" w:sz="8" w:space="0"/>
              <w:right w:val="single" w:color="000000" w:sz="8" w:space="0"/>
            </w:tcBorders>
            <w:noWrap/>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7.38%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622" w:type="dxa"/>
            <w:tcBorders>
              <w:top w:val="nil"/>
              <w:left w:val="single" w:color="000000" w:sz="8" w:space="0"/>
              <w:bottom w:val="single" w:color="000000" w:sz="8" w:space="0"/>
              <w:right w:val="single" w:color="000000" w:sz="8" w:space="0"/>
            </w:tcBorders>
            <w:noWrap/>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1</w:t>
            </w:r>
          </w:p>
        </w:tc>
        <w:tc>
          <w:tcPr>
            <w:tcW w:w="1315" w:type="dxa"/>
            <w:tcBorders>
              <w:top w:val="nil"/>
              <w:left w:val="nil"/>
              <w:bottom w:val="single" w:color="000000" w:sz="8" w:space="0"/>
              <w:right w:val="single" w:color="000000" w:sz="8" w:space="0"/>
            </w:tcBorders>
            <w:noWrap/>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可研编制费</w:t>
            </w:r>
          </w:p>
        </w:tc>
        <w:tc>
          <w:tcPr>
            <w:tcW w:w="846" w:type="dxa"/>
            <w:tcBorders>
              <w:top w:val="nil"/>
              <w:left w:val="nil"/>
              <w:bottom w:val="single" w:color="000000" w:sz="8" w:space="0"/>
              <w:right w:val="single" w:color="000000" w:sz="8" w:space="0"/>
            </w:tcBorders>
            <w:noWrap/>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auto"/>
                <w:kern w:val="0"/>
                <w:sz w:val="21"/>
                <w:szCs w:val="21"/>
                <w:u w:val="none"/>
                <w:lang w:val="en-US" w:eastAsia="zh-CN" w:bidi="ar"/>
              </w:rPr>
            </w:pPr>
          </w:p>
        </w:tc>
        <w:tc>
          <w:tcPr>
            <w:tcW w:w="709" w:type="dxa"/>
            <w:tcBorders>
              <w:top w:val="nil"/>
              <w:left w:val="nil"/>
              <w:bottom w:val="single" w:color="000000" w:sz="8" w:space="0"/>
              <w:right w:val="single" w:color="000000" w:sz="8" w:space="0"/>
            </w:tcBorders>
            <w:noWrap/>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auto"/>
                <w:kern w:val="0"/>
                <w:sz w:val="21"/>
                <w:szCs w:val="21"/>
                <w:u w:val="none"/>
                <w:lang w:val="en-US" w:eastAsia="zh-CN" w:bidi="ar"/>
              </w:rPr>
            </w:pPr>
          </w:p>
        </w:tc>
        <w:tc>
          <w:tcPr>
            <w:tcW w:w="791" w:type="dxa"/>
            <w:tcBorders>
              <w:top w:val="nil"/>
              <w:left w:val="nil"/>
              <w:bottom w:val="single" w:color="000000" w:sz="8" w:space="0"/>
              <w:right w:val="single" w:color="000000" w:sz="8" w:space="0"/>
            </w:tcBorders>
            <w:noWrap/>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auto"/>
                <w:kern w:val="0"/>
                <w:sz w:val="21"/>
                <w:szCs w:val="21"/>
                <w:u w:val="none"/>
                <w:lang w:val="en-US" w:eastAsia="zh-CN" w:bidi="ar"/>
              </w:rPr>
            </w:pPr>
          </w:p>
        </w:tc>
        <w:tc>
          <w:tcPr>
            <w:tcW w:w="790" w:type="dxa"/>
            <w:tcBorders>
              <w:top w:val="nil"/>
              <w:left w:val="nil"/>
              <w:bottom w:val="single" w:color="000000" w:sz="8" w:space="0"/>
              <w:right w:val="single" w:color="000000" w:sz="8" w:space="0"/>
            </w:tcBorders>
            <w:noWrap/>
            <w:vAlign w:val="top"/>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8.10</w:t>
            </w:r>
          </w:p>
        </w:tc>
        <w:tc>
          <w:tcPr>
            <w:tcW w:w="832" w:type="dxa"/>
            <w:tcBorders>
              <w:top w:val="nil"/>
              <w:left w:val="nil"/>
              <w:bottom w:val="single" w:color="000000" w:sz="8" w:space="0"/>
              <w:right w:val="single" w:color="000000" w:sz="8" w:space="0"/>
            </w:tcBorders>
            <w:noWrap/>
            <w:vAlign w:val="top"/>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8.10</w:t>
            </w:r>
          </w:p>
        </w:tc>
        <w:tc>
          <w:tcPr>
            <w:tcW w:w="1023" w:type="dxa"/>
            <w:tcBorders>
              <w:top w:val="nil"/>
              <w:left w:val="nil"/>
              <w:bottom w:val="single" w:color="000000" w:sz="8" w:space="0"/>
              <w:right w:val="single" w:color="000000" w:sz="8" w:space="0"/>
            </w:tcBorders>
            <w:noWrap/>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1.50%</w:t>
            </w:r>
          </w:p>
        </w:tc>
        <w:tc>
          <w:tcPr>
            <w:tcW w:w="886" w:type="dxa"/>
            <w:tcBorders>
              <w:top w:val="nil"/>
              <w:left w:val="nil"/>
              <w:bottom w:val="single" w:color="000000" w:sz="8" w:space="0"/>
              <w:right w:val="single" w:color="000000" w:sz="8" w:space="0"/>
            </w:tcBorders>
            <w:noWrap/>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auto"/>
                <w:kern w:val="0"/>
                <w:sz w:val="21"/>
                <w:szCs w:val="21"/>
                <w:u w:val="none"/>
                <w:lang w:val="en-US" w:eastAsia="zh-CN" w:bidi="ar"/>
              </w:rPr>
            </w:pPr>
          </w:p>
        </w:tc>
        <w:tc>
          <w:tcPr>
            <w:tcW w:w="1078" w:type="dxa"/>
            <w:tcBorders>
              <w:top w:val="nil"/>
              <w:left w:val="nil"/>
              <w:bottom w:val="single" w:color="000000" w:sz="8" w:space="0"/>
              <w:right w:val="single" w:color="000000" w:sz="8" w:space="0"/>
            </w:tcBorders>
            <w:noWrap/>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auto"/>
                <w:kern w:val="0"/>
                <w:sz w:val="21"/>
                <w:szCs w:val="21"/>
                <w:u w:val="none"/>
                <w:lang w:val="en-US" w:eastAsia="zh-CN" w:bidi="ar"/>
              </w:rPr>
            </w:pPr>
          </w:p>
        </w:tc>
        <w:tc>
          <w:tcPr>
            <w:tcW w:w="913" w:type="dxa"/>
            <w:vMerge w:val="restart"/>
            <w:tcBorders>
              <w:top w:val="nil"/>
              <w:left w:val="nil"/>
              <w:bottom w:val="nil"/>
              <w:right w:val="single" w:color="000000" w:sz="8" w:space="0"/>
            </w:tcBorders>
            <w:noWrap/>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其他投资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22" w:type="dxa"/>
            <w:tcBorders>
              <w:top w:val="nil"/>
              <w:left w:val="single" w:color="000000" w:sz="8" w:space="0"/>
              <w:bottom w:val="single" w:color="000000" w:sz="8" w:space="0"/>
              <w:right w:val="single" w:color="000000" w:sz="8" w:space="0"/>
            </w:tcBorders>
            <w:noWrap/>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2</w:t>
            </w:r>
          </w:p>
        </w:tc>
        <w:tc>
          <w:tcPr>
            <w:tcW w:w="1315" w:type="dxa"/>
            <w:tcBorders>
              <w:top w:val="nil"/>
              <w:left w:val="nil"/>
              <w:bottom w:val="single" w:color="000000" w:sz="8" w:space="0"/>
              <w:right w:val="single" w:color="000000" w:sz="8" w:space="0"/>
            </w:tcBorders>
            <w:noWrap/>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工程勘察费</w:t>
            </w:r>
          </w:p>
        </w:tc>
        <w:tc>
          <w:tcPr>
            <w:tcW w:w="846" w:type="dxa"/>
            <w:tcBorders>
              <w:top w:val="nil"/>
              <w:left w:val="nil"/>
              <w:bottom w:val="single" w:color="000000" w:sz="8" w:space="0"/>
              <w:right w:val="single" w:color="000000" w:sz="8" w:space="0"/>
            </w:tcBorders>
            <w:noWrap/>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auto"/>
                <w:kern w:val="0"/>
                <w:sz w:val="21"/>
                <w:szCs w:val="21"/>
                <w:u w:val="none"/>
                <w:lang w:val="en-US" w:eastAsia="zh-CN" w:bidi="ar"/>
              </w:rPr>
            </w:pPr>
          </w:p>
        </w:tc>
        <w:tc>
          <w:tcPr>
            <w:tcW w:w="709" w:type="dxa"/>
            <w:tcBorders>
              <w:top w:val="nil"/>
              <w:left w:val="nil"/>
              <w:bottom w:val="single" w:color="000000" w:sz="8" w:space="0"/>
              <w:right w:val="single" w:color="000000" w:sz="8" w:space="0"/>
            </w:tcBorders>
            <w:noWrap/>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auto"/>
                <w:kern w:val="0"/>
                <w:sz w:val="21"/>
                <w:szCs w:val="21"/>
                <w:u w:val="none"/>
                <w:lang w:val="en-US" w:eastAsia="zh-CN" w:bidi="ar"/>
              </w:rPr>
            </w:pPr>
          </w:p>
        </w:tc>
        <w:tc>
          <w:tcPr>
            <w:tcW w:w="791" w:type="dxa"/>
            <w:tcBorders>
              <w:top w:val="nil"/>
              <w:left w:val="nil"/>
              <w:bottom w:val="single" w:color="000000" w:sz="8" w:space="0"/>
              <w:right w:val="single" w:color="000000" w:sz="8" w:space="0"/>
            </w:tcBorders>
            <w:noWrap/>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auto"/>
                <w:kern w:val="0"/>
                <w:sz w:val="21"/>
                <w:szCs w:val="21"/>
                <w:u w:val="none"/>
                <w:lang w:val="en-US" w:eastAsia="zh-CN" w:bidi="ar"/>
              </w:rPr>
            </w:pPr>
          </w:p>
        </w:tc>
        <w:tc>
          <w:tcPr>
            <w:tcW w:w="790" w:type="dxa"/>
            <w:tcBorders>
              <w:top w:val="nil"/>
              <w:left w:val="nil"/>
              <w:bottom w:val="single" w:color="000000" w:sz="8" w:space="0"/>
              <w:right w:val="single" w:color="000000" w:sz="8" w:space="0"/>
            </w:tcBorders>
            <w:noWrap/>
            <w:vAlign w:val="top"/>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4.12</w:t>
            </w:r>
          </w:p>
        </w:tc>
        <w:tc>
          <w:tcPr>
            <w:tcW w:w="832" w:type="dxa"/>
            <w:tcBorders>
              <w:top w:val="nil"/>
              <w:left w:val="nil"/>
              <w:bottom w:val="single" w:color="000000" w:sz="8" w:space="0"/>
              <w:right w:val="single" w:color="000000" w:sz="8" w:space="0"/>
            </w:tcBorders>
            <w:noWrap/>
            <w:vAlign w:val="top"/>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4.12</w:t>
            </w:r>
          </w:p>
        </w:tc>
        <w:tc>
          <w:tcPr>
            <w:tcW w:w="1023" w:type="dxa"/>
            <w:tcBorders>
              <w:top w:val="nil"/>
              <w:left w:val="nil"/>
              <w:bottom w:val="single" w:color="000000" w:sz="8" w:space="0"/>
              <w:right w:val="single" w:color="000000" w:sz="8" w:space="0"/>
            </w:tcBorders>
            <w:noWrap/>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0.76%</w:t>
            </w:r>
          </w:p>
        </w:tc>
        <w:tc>
          <w:tcPr>
            <w:tcW w:w="886" w:type="dxa"/>
            <w:tcBorders>
              <w:top w:val="nil"/>
              <w:left w:val="nil"/>
              <w:bottom w:val="single" w:color="000000" w:sz="8" w:space="0"/>
              <w:right w:val="single" w:color="000000" w:sz="8" w:space="0"/>
            </w:tcBorders>
            <w:noWrap/>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auto"/>
                <w:kern w:val="0"/>
                <w:sz w:val="21"/>
                <w:szCs w:val="21"/>
                <w:u w:val="none"/>
                <w:lang w:val="en-US" w:eastAsia="zh-CN" w:bidi="ar"/>
              </w:rPr>
            </w:pPr>
          </w:p>
        </w:tc>
        <w:tc>
          <w:tcPr>
            <w:tcW w:w="1078" w:type="dxa"/>
            <w:tcBorders>
              <w:top w:val="nil"/>
              <w:left w:val="nil"/>
              <w:bottom w:val="single" w:color="000000" w:sz="8" w:space="0"/>
              <w:right w:val="single" w:color="000000" w:sz="8" w:space="0"/>
            </w:tcBorders>
            <w:noWrap/>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auto"/>
                <w:kern w:val="0"/>
                <w:sz w:val="21"/>
                <w:szCs w:val="21"/>
                <w:u w:val="none"/>
                <w:lang w:val="en-US" w:eastAsia="zh-CN" w:bidi="ar"/>
              </w:rPr>
            </w:pPr>
          </w:p>
        </w:tc>
        <w:tc>
          <w:tcPr>
            <w:tcW w:w="913" w:type="dxa"/>
            <w:vMerge w:val="continue"/>
            <w:tcBorders>
              <w:top w:val="nil"/>
              <w:left w:val="nil"/>
              <w:bottom w:val="nil"/>
              <w:right w:val="single" w:color="000000" w:sz="8" w:space="0"/>
            </w:tcBorders>
            <w:noWrap/>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auto"/>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22" w:type="dxa"/>
            <w:tcBorders>
              <w:top w:val="nil"/>
              <w:left w:val="single" w:color="000000" w:sz="8" w:space="0"/>
              <w:bottom w:val="single" w:color="000000" w:sz="8" w:space="0"/>
              <w:right w:val="single" w:color="000000" w:sz="8" w:space="0"/>
            </w:tcBorders>
            <w:noWrap/>
            <w:vAlign w:val="top"/>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3</w:t>
            </w:r>
          </w:p>
        </w:tc>
        <w:tc>
          <w:tcPr>
            <w:tcW w:w="1315" w:type="dxa"/>
            <w:tcBorders>
              <w:top w:val="nil"/>
              <w:left w:val="nil"/>
              <w:bottom w:val="single" w:color="000000" w:sz="8" w:space="0"/>
              <w:right w:val="single" w:color="000000" w:sz="8" w:space="0"/>
            </w:tcBorders>
            <w:noWrap/>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工程设计费</w:t>
            </w:r>
          </w:p>
        </w:tc>
        <w:tc>
          <w:tcPr>
            <w:tcW w:w="846" w:type="dxa"/>
            <w:tcBorders>
              <w:top w:val="nil"/>
              <w:left w:val="nil"/>
              <w:bottom w:val="single" w:color="000000" w:sz="8" w:space="0"/>
              <w:right w:val="single" w:color="000000" w:sz="8" w:space="0"/>
            </w:tcBorders>
            <w:noWrap/>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auto"/>
                <w:kern w:val="0"/>
                <w:sz w:val="21"/>
                <w:szCs w:val="21"/>
                <w:u w:val="none"/>
                <w:lang w:val="en-US" w:eastAsia="zh-CN" w:bidi="ar"/>
              </w:rPr>
            </w:pPr>
          </w:p>
        </w:tc>
        <w:tc>
          <w:tcPr>
            <w:tcW w:w="709" w:type="dxa"/>
            <w:tcBorders>
              <w:top w:val="nil"/>
              <w:left w:val="nil"/>
              <w:bottom w:val="single" w:color="000000" w:sz="8" w:space="0"/>
              <w:right w:val="single" w:color="000000" w:sz="8" w:space="0"/>
            </w:tcBorders>
            <w:noWrap/>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auto"/>
                <w:kern w:val="0"/>
                <w:sz w:val="21"/>
                <w:szCs w:val="21"/>
                <w:u w:val="none"/>
                <w:lang w:val="en-US" w:eastAsia="zh-CN" w:bidi="ar"/>
              </w:rPr>
            </w:pPr>
          </w:p>
        </w:tc>
        <w:tc>
          <w:tcPr>
            <w:tcW w:w="791" w:type="dxa"/>
            <w:tcBorders>
              <w:top w:val="nil"/>
              <w:left w:val="nil"/>
              <w:bottom w:val="single" w:color="000000" w:sz="8" w:space="0"/>
              <w:right w:val="single" w:color="000000" w:sz="8" w:space="0"/>
            </w:tcBorders>
            <w:noWrap/>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auto"/>
                <w:kern w:val="0"/>
                <w:sz w:val="21"/>
                <w:szCs w:val="21"/>
                <w:u w:val="none"/>
                <w:lang w:val="en-US" w:eastAsia="zh-CN" w:bidi="ar"/>
              </w:rPr>
            </w:pPr>
          </w:p>
        </w:tc>
        <w:tc>
          <w:tcPr>
            <w:tcW w:w="790" w:type="dxa"/>
            <w:tcBorders>
              <w:top w:val="nil"/>
              <w:left w:val="nil"/>
              <w:bottom w:val="single" w:color="000000" w:sz="8" w:space="0"/>
              <w:right w:val="single" w:color="000000" w:sz="8" w:space="0"/>
            </w:tcBorders>
            <w:noWrap/>
            <w:vAlign w:val="top"/>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11.88</w:t>
            </w:r>
          </w:p>
        </w:tc>
        <w:tc>
          <w:tcPr>
            <w:tcW w:w="832" w:type="dxa"/>
            <w:tcBorders>
              <w:top w:val="nil"/>
              <w:left w:val="nil"/>
              <w:bottom w:val="single" w:color="000000" w:sz="8" w:space="0"/>
              <w:right w:val="single" w:color="000000" w:sz="8" w:space="0"/>
            </w:tcBorders>
            <w:noWrap/>
            <w:vAlign w:val="top"/>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11.88</w:t>
            </w:r>
          </w:p>
        </w:tc>
        <w:tc>
          <w:tcPr>
            <w:tcW w:w="1023" w:type="dxa"/>
            <w:tcBorders>
              <w:top w:val="nil"/>
              <w:left w:val="nil"/>
              <w:bottom w:val="single" w:color="000000" w:sz="8" w:space="0"/>
              <w:right w:val="single" w:color="000000" w:sz="8" w:space="0"/>
            </w:tcBorders>
            <w:noWrap/>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2.20%</w:t>
            </w:r>
          </w:p>
        </w:tc>
        <w:tc>
          <w:tcPr>
            <w:tcW w:w="886" w:type="dxa"/>
            <w:tcBorders>
              <w:top w:val="nil"/>
              <w:left w:val="nil"/>
              <w:bottom w:val="single" w:color="000000" w:sz="8" w:space="0"/>
              <w:right w:val="single" w:color="000000" w:sz="8" w:space="0"/>
            </w:tcBorders>
            <w:noWrap/>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auto"/>
                <w:kern w:val="0"/>
                <w:sz w:val="21"/>
                <w:szCs w:val="21"/>
                <w:u w:val="none"/>
                <w:lang w:val="en-US" w:eastAsia="zh-CN" w:bidi="ar"/>
              </w:rPr>
            </w:pPr>
          </w:p>
        </w:tc>
        <w:tc>
          <w:tcPr>
            <w:tcW w:w="1078" w:type="dxa"/>
            <w:tcBorders>
              <w:top w:val="nil"/>
              <w:left w:val="nil"/>
              <w:bottom w:val="single" w:color="000000" w:sz="8" w:space="0"/>
              <w:right w:val="single" w:color="000000" w:sz="8" w:space="0"/>
            </w:tcBorders>
            <w:noWrap/>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auto"/>
                <w:kern w:val="0"/>
                <w:sz w:val="21"/>
                <w:szCs w:val="21"/>
                <w:u w:val="none"/>
                <w:lang w:val="en-US" w:eastAsia="zh-CN" w:bidi="ar"/>
              </w:rPr>
            </w:pPr>
          </w:p>
        </w:tc>
        <w:tc>
          <w:tcPr>
            <w:tcW w:w="913" w:type="dxa"/>
            <w:vMerge w:val="continue"/>
            <w:tcBorders>
              <w:top w:val="nil"/>
              <w:left w:val="nil"/>
              <w:bottom w:val="nil"/>
              <w:right w:val="single" w:color="000000" w:sz="8" w:space="0"/>
            </w:tcBorders>
            <w:noWrap/>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auto"/>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22" w:type="dxa"/>
            <w:tcBorders>
              <w:top w:val="nil"/>
              <w:left w:val="single" w:color="000000" w:sz="8" w:space="0"/>
              <w:bottom w:val="single" w:color="000000" w:sz="8" w:space="0"/>
              <w:right w:val="single" w:color="000000" w:sz="8" w:space="0"/>
            </w:tcBorders>
            <w:noWrap/>
            <w:vAlign w:val="top"/>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4</w:t>
            </w:r>
          </w:p>
        </w:tc>
        <w:tc>
          <w:tcPr>
            <w:tcW w:w="1315" w:type="dxa"/>
            <w:tcBorders>
              <w:top w:val="nil"/>
              <w:left w:val="nil"/>
              <w:bottom w:val="single" w:color="000000" w:sz="8" w:space="0"/>
              <w:right w:val="single" w:color="000000" w:sz="8" w:space="0"/>
            </w:tcBorders>
            <w:noWrap/>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施工图审查费</w:t>
            </w:r>
          </w:p>
        </w:tc>
        <w:tc>
          <w:tcPr>
            <w:tcW w:w="846" w:type="dxa"/>
            <w:tcBorders>
              <w:top w:val="nil"/>
              <w:left w:val="nil"/>
              <w:bottom w:val="single" w:color="000000" w:sz="8" w:space="0"/>
              <w:right w:val="single" w:color="000000" w:sz="8" w:space="0"/>
            </w:tcBorders>
            <w:noWrap/>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auto"/>
                <w:kern w:val="0"/>
                <w:sz w:val="21"/>
                <w:szCs w:val="21"/>
                <w:u w:val="none"/>
                <w:lang w:val="en-US" w:eastAsia="zh-CN" w:bidi="ar"/>
              </w:rPr>
            </w:pPr>
          </w:p>
        </w:tc>
        <w:tc>
          <w:tcPr>
            <w:tcW w:w="709" w:type="dxa"/>
            <w:tcBorders>
              <w:top w:val="nil"/>
              <w:left w:val="nil"/>
              <w:bottom w:val="single" w:color="000000" w:sz="8" w:space="0"/>
              <w:right w:val="single" w:color="000000" w:sz="8" w:space="0"/>
            </w:tcBorders>
            <w:noWrap/>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auto"/>
                <w:kern w:val="0"/>
                <w:sz w:val="21"/>
                <w:szCs w:val="21"/>
                <w:u w:val="none"/>
                <w:lang w:val="en-US" w:eastAsia="zh-CN" w:bidi="ar"/>
              </w:rPr>
            </w:pPr>
          </w:p>
        </w:tc>
        <w:tc>
          <w:tcPr>
            <w:tcW w:w="791" w:type="dxa"/>
            <w:tcBorders>
              <w:top w:val="nil"/>
              <w:left w:val="nil"/>
              <w:bottom w:val="single" w:color="000000" w:sz="8" w:space="0"/>
              <w:right w:val="single" w:color="000000" w:sz="8" w:space="0"/>
            </w:tcBorders>
            <w:noWrap/>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auto"/>
                <w:kern w:val="0"/>
                <w:sz w:val="21"/>
                <w:szCs w:val="21"/>
                <w:u w:val="none"/>
                <w:lang w:val="en-US" w:eastAsia="zh-CN" w:bidi="ar"/>
              </w:rPr>
            </w:pPr>
          </w:p>
        </w:tc>
        <w:tc>
          <w:tcPr>
            <w:tcW w:w="790" w:type="dxa"/>
            <w:tcBorders>
              <w:top w:val="nil"/>
              <w:left w:val="nil"/>
              <w:bottom w:val="single" w:color="000000" w:sz="8" w:space="0"/>
              <w:right w:val="single" w:color="000000" w:sz="8" w:space="0"/>
            </w:tcBorders>
            <w:noWrap/>
            <w:vAlign w:val="top"/>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1.62</w:t>
            </w:r>
          </w:p>
        </w:tc>
        <w:tc>
          <w:tcPr>
            <w:tcW w:w="832" w:type="dxa"/>
            <w:tcBorders>
              <w:top w:val="nil"/>
              <w:left w:val="nil"/>
              <w:bottom w:val="single" w:color="000000" w:sz="8" w:space="0"/>
              <w:right w:val="single" w:color="000000" w:sz="8" w:space="0"/>
            </w:tcBorders>
            <w:noWrap/>
            <w:vAlign w:val="top"/>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1.62</w:t>
            </w:r>
          </w:p>
        </w:tc>
        <w:tc>
          <w:tcPr>
            <w:tcW w:w="1023" w:type="dxa"/>
            <w:tcBorders>
              <w:top w:val="nil"/>
              <w:left w:val="nil"/>
              <w:bottom w:val="single" w:color="000000" w:sz="8" w:space="0"/>
              <w:right w:val="single" w:color="000000" w:sz="8" w:space="0"/>
            </w:tcBorders>
            <w:noWrap/>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0.30%</w:t>
            </w:r>
          </w:p>
        </w:tc>
        <w:tc>
          <w:tcPr>
            <w:tcW w:w="886" w:type="dxa"/>
            <w:tcBorders>
              <w:top w:val="nil"/>
              <w:left w:val="nil"/>
              <w:bottom w:val="single" w:color="000000" w:sz="8" w:space="0"/>
              <w:right w:val="single" w:color="000000" w:sz="8" w:space="0"/>
            </w:tcBorders>
            <w:noWrap/>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auto"/>
                <w:kern w:val="0"/>
                <w:sz w:val="21"/>
                <w:szCs w:val="21"/>
                <w:u w:val="none"/>
                <w:lang w:val="en-US" w:eastAsia="zh-CN" w:bidi="ar"/>
              </w:rPr>
            </w:pPr>
          </w:p>
        </w:tc>
        <w:tc>
          <w:tcPr>
            <w:tcW w:w="1078" w:type="dxa"/>
            <w:tcBorders>
              <w:top w:val="nil"/>
              <w:left w:val="nil"/>
              <w:bottom w:val="single" w:color="000000" w:sz="8" w:space="0"/>
              <w:right w:val="single" w:color="000000" w:sz="8" w:space="0"/>
            </w:tcBorders>
            <w:noWrap/>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auto"/>
                <w:kern w:val="0"/>
                <w:sz w:val="21"/>
                <w:szCs w:val="21"/>
                <w:u w:val="none"/>
                <w:lang w:val="en-US" w:eastAsia="zh-CN" w:bidi="ar"/>
              </w:rPr>
            </w:pPr>
          </w:p>
        </w:tc>
        <w:tc>
          <w:tcPr>
            <w:tcW w:w="913" w:type="dxa"/>
            <w:vMerge w:val="continue"/>
            <w:tcBorders>
              <w:top w:val="nil"/>
              <w:left w:val="nil"/>
              <w:bottom w:val="nil"/>
              <w:right w:val="single" w:color="000000" w:sz="8" w:space="0"/>
            </w:tcBorders>
            <w:noWrap/>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auto"/>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22" w:type="dxa"/>
            <w:tcBorders>
              <w:top w:val="nil"/>
              <w:left w:val="single" w:color="000000" w:sz="8" w:space="0"/>
              <w:bottom w:val="single" w:color="000000" w:sz="8" w:space="0"/>
              <w:right w:val="single" w:color="000000" w:sz="8" w:space="0"/>
            </w:tcBorders>
            <w:noWrap/>
            <w:vAlign w:val="top"/>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5</w:t>
            </w:r>
          </w:p>
        </w:tc>
        <w:tc>
          <w:tcPr>
            <w:tcW w:w="1315" w:type="dxa"/>
            <w:tcBorders>
              <w:top w:val="nil"/>
              <w:left w:val="nil"/>
              <w:bottom w:val="single" w:color="000000" w:sz="8" w:space="0"/>
              <w:right w:val="single" w:color="000000" w:sz="8" w:space="0"/>
            </w:tcBorders>
            <w:noWrap/>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建设工程监理费</w:t>
            </w:r>
          </w:p>
        </w:tc>
        <w:tc>
          <w:tcPr>
            <w:tcW w:w="846" w:type="dxa"/>
            <w:tcBorders>
              <w:top w:val="nil"/>
              <w:left w:val="nil"/>
              <w:bottom w:val="single" w:color="000000" w:sz="8" w:space="0"/>
              <w:right w:val="single" w:color="000000" w:sz="8" w:space="0"/>
            </w:tcBorders>
            <w:noWrap/>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auto"/>
                <w:kern w:val="0"/>
                <w:sz w:val="21"/>
                <w:szCs w:val="21"/>
                <w:u w:val="none"/>
                <w:lang w:val="en-US" w:eastAsia="zh-CN" w:bidi="ar"/>
              </w:rPr>
            </w:pPr>
          </w:p>
        </w:tc>
        <w:tc>
          <w:tcPr>
            <w:tcW w:w="709" w:type="dxa"/>
            <w:tcBorders>
              <w:top w:val="nil"/>
              <w:left w:val="nil"/>
              <w:bottom w:val="single" w:color="000000" w:sz="8" w:space="0"/>
              <w:right w:val="single" w:color="000000" w:sz="8" w:space="0"/>
            </w:tcBorders>
            <w:noWrap/>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auto"/>
                <w:kern w:val="0"/>
                <w:sz w:val="21"/>
                <w:szCs w:val="21"/>
                <w:u w:val="none"/>
                <w:lang w:val="en-US" w:eastAsia="zh-CN" w:bidi="ar"/>
              </w:rPr>
            </w:pPr>
          </w:p>
        </w:tc>
        <w:tc>
          <w:tcPr>
            <w:tcW w:w="791" w:type="dxa"/>
            <w:tcBorders>
              <w:top w:val="nil"/>
              <w:left w:val="nil"/>
              <w:bottom w:val="single" w:color="000000" w:sz="8" w:space="0"/>
              <w:right w:val="single" w:color="000000" w:sz="8" w:space="0"/>
            </w:tcBorders>
            <w:noWrap/>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auto"/>
                <w:kern w:val="0"/>
                <w:sz w:val="21"/>
                <w:szCs w:val="21"/>
                <w:u w:val="none"/>
                <w:lang w:val="en-US" w:eastAsia="zh-CN" w:bidi="ar"/>
              </w:rPr>
            </w:pPr>
          </w:p>
        </w:tc>
        <w:tc>
          <w:tcPr>
            <w:tcW w:w="790" w:type="dxa"/>
            <w:tcBorders>
              <w:top w:val="nil"/>
              <w:left w:val="nil"/>
              <w:bottom w:val="single" w:color="000000" w:sz="8" w:space="0"/>
              <w:right w:val="single" w:color="000000" w:sz="8" w:space="0"/>
            </w:tcBorders>
            <w:noWrap/>
            <w:vAlign w:val="top"/>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5.40</w:t>
            </w:r>
          </w:p>
        </w:tc>
        <w:tc>
          <w:tcPr>
            <w:tcW w:w="832" w:type="dxa"/>
            <w:tcBorders>
              <w:top w:val="nil"/>
              <w:left w:val="nil"/>
              <w:bottom w:val="single" w:color="000000" w:sz="8" w:space="0"/>
              <w:right w:val="single" w:color="000000" w:sz="8" w:space="0"/>
            </w:tcBorders>
            <w:noWrap/>
            <w:vAlign w:val="top"/>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5.40</w:t>
            </w:r>
          </w:p>
        </w:tc>
        <w:tc>
          <w:tcPr>
            <w:tcW w:w="1023" w:type="dxa"/>
            <w:tcBorders>
              <w:top w:val="nil"/>
              <w:left w:val="nil"/>
              <w:bottom w:val="single" w:color="000000" w:sz="8" w:space="0"/>
              <w:right w:val="single" w:color="000000" w:sz="8" w:space="0"/>
            </w:tcBorders>
            <w:noWrap/>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1.00%</w:t>
            </w:r>
          </w:p>
        </w:tc>
        <w:tc>
          <w:tcPr>
            <w:tcW w:w="886" w:type="dxa"/>
            <w:tcBorders>
              <w:top w:val="nil"/>
              <w:left w:val="nil"/>
              <w:bottom w:val="single" w:color="000000" w:sz="8" w:space="0"/>
              <w:right w:val="single" w:color="000000" w:sz="8" w:space="0"/>
            </w:tcBorders>
            <w:noWrap/>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auto"/>
                <w:kern w:val="0"/>
                <w:sz w:val="21"/>
                <w:szCs w:val="21"/>
                <w:u w:val="none"/>
                <w:lang w:val="en-US" w:eastAsia="zh-CN" w:bidi="ar"/>
              </w:rPr>
            </w:pPr>
          </w:p>
        </w:tc>
        <w:tc>
          <w:tcPr>
            <w:tcW w:w="1078" w:type="dxa"/>
            <w:tcBorders>
              <w:top w:val="nil"/>
              <w:left w:val="nil"/>
              <w:bottom w:val="single" w:color="000000" w:sz="8" w:space="0"/>
              <w:right w:val="single" w:color="000000" w:sz="8" w:space="0"/>
            </w:tcBorders>
            <w:noWrap/>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auto"/>
                <w:kern w:val="0"/>
                <w:sz w:val="21"/>
                <w:szCs w:val="21"/>
                <w:u w:val="none"/>
                <w:lang w:val="en-US" w:eastAsia="zh-CN" w:bidi="ar"/>
              </w:rPr>
            </w:pPr>
          </w:p>
        </w:tc>
        <w:tc>
          <w:tcPr>
            <w:tcW w:w="913" w:type="dxa"/>
            <w:vMerge w:val="continue"/>
            <w:tcBorders>
              <w:top w:val="nil"/>
              <w:left w:val="nil"/>
              <w:bottom w:val="nil"/>
              <w:right w:val="single" w:color="000000" w:sz="8" w:space="0"/>
            </w:tcBorders>
            <w:noWrap/>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auto"/>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22" w:type="dxa"/>
            <w:tcBorders>
              <w:top w:val="nil"/>
              <w:left w:val="single" w:color="000000" w:sz="8" w:space="0"/>
              <w:bottom w:val="single" w:color="000000" w:sz="8" w:space="0"/>
              <w:right w:val="single" w:color="000000" w:sz="8" w:space="0"/>
            </w:tcBorders>
            <w:noWrap/>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6</w:t>
            </w:r>
          </w:p>
        </w:tc>
        <w:tc>
          <w:tcPr>
            <w:tcW w:w="1315" w:type="dxa"/>
            <w:tcBorders>
              <w:top w:val="nil"/>
              <w:left w:val="nil"/>
              <w:bottom w:val="single" w:color="000000" w:sz="8" w:space="0"/>
              <w:right w:val="single" w:color="000000" w:sz="8" w:space="0"/>
            </w:tcBorders>
            <w:noWrap/>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工程审计费</w:t>
            </w:r>
          </w:p>
        </w:tc>
        <w:tc>
          <w:tcPr>
            <w:tcW w:w="846" w:type="dxa"/>
            <w:tcBorders>
              <w:top w:val="nil"/>
              <w:left w:val="nil"/>
              <w:bottom w:val="single" w:color="000000" w:sz="8" w:space="0"/>
              <w:right w:val="single" w:color="000000" w:sz="8" w:space="0"/>
            </w:tcBorders>
            <w:noWrap/>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auto"/>
                <w:kern w:val="0"/>
                <w:sz w:val="21"/>
                <w:szCs w:val="21"/>
                <w:u w:val="none"/>
                <w:lang w:val="en-US" w:eastAsia="zh-CN" w:bidi="ar"/>
              </w:rPr>
            </w:pPr>
          </w:p>
        </w:tc>
        <w:tc>
          <w:tcPr>
            <w:tcW w:w="709" w:type="dxa"/>
            <w:tcBorders>
              <w:top w:val="nil"/>
              <w:left w:val="nil"/>
              <w:bottom w:val="single" w:color="000000" w:sz="8" w:space="0"/>
              <w:right w:val="single" w:color="000000" w:sz="8" w:space="0"/>
            </w:tcBorders>
            <w:noWrap/>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auto"/>
                <w:kern w:val="0"/>
                <w:sz w:val="21"/>
                <w:szCs w:val="21"/>
                <w:u w:val="none"/>
                <w:lang w:val="en-US" w:eastAsia="zh-CN" w:bidi="ar"/>
              </w:rPr>
            </w:pPr>
          </w:p>
        </w:tc>
        <w:tc>
          <w:tcPr>
            <w:tcW w:w="791" w:type="dxa"/>
            <w:tcBorders>
              <w:top w:val="nil"/>
              <w:left w:val="nil"/>
              <w:bottom w:val="single" w:color="000000" w:sz="8" w:space="0"/>
              <w:right w:val="single" w:color="000000" w:sz="8" w:space="0"/>
            </w:tcBorders>
            <w:noWrap/>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auto"/>
                <w:kern w:val="0"/>
                <w:sz w:val="21"/>
                <w:szCs w:val="21"/>
                <w:u w:val="none"/>
                <w:lang w:val="en-US" w:eastAsia="zh-CN" w:bidi="ar"/>
              </w:rPr>
            </w:pPr>
          </w:p>
        </w:tc>
        <w:tc>
          <w:tcPr>
            <w:tcW w:w="790" w:type="dxa"/>
            <w:tcBorders>
              <w:top w:val="nil"/>
              <w:left w:val="nil"/>
              <w:bottom w:val="single" w:color="000000" w:sz="8" w:space="0"/>
              <w:right w:val="single" w:color="000000" w:sz="8" w:space="0"/>
            </w:tcBorders>
            <w:noWrap/>
            <w:vAlign w:val="top"/>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2.70</w:t>
            </w:r>
          </w:p>
        </w:tc>
        <w:tc>
          <w:tcPr>
            <w:tcW w:w="832" w:type="dxa"/>
            <w:tcBorders>
              <w:top w:val="nil"/>
              <w:left w:val="nil"/>
              <w:bottom w:val="single" w:color="000000" w:sz="8" w:space="0"/>
              <w:right w:val="single" w:color="000000" w:sz="8" w:space="0"/>
            </w:tcBorders>
            <w:noWrap/>
            <w:vAlign w:val="top"/>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2.70</w:t>
            </w:r>
          </w:p>
        </w:tc>
        <w:tc>
          <w:tcPr>
            <w:tcW w:w="1023" w:type="dxa"/>
            <w:tcBorders>
              <w:top w:val="nil"/>
              <w:left w:val="nil"/>
              <w:bottom w:val="single" w:color="000000" w:sz="8" w:space="0"/>
              <w:right w:val="single" w:color="000000" w:sz="8" w:space="0"/>
            </w:tcBorders>
            <w:noWrap/>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0.50%</w:t>
            </w:r>
          </w:p>
        </w:tc>
        <w:tc>
          <w:tcPr>
            <w:tcW w:w="886" w:type="dxa"/>
            <w:tcBorders>
              <w:top w:val="nil"/>
              <w:left w:val="nil"/>
              <w:bottom w:val="single" w:color="000000" w:sz="8" w:space="0"/>
              <w:right w:val="single" w:color="000000" w:sz="8" w:space="0"/>
            </w:tcBorders>
            <w:noWrap/>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auto"/>
                <w:kern w:val="0"/>
                <w:sz w:val="21"/>
                <w:szCs w:val="21"/>
                <w:u w:val="none"/>
                <w:lang w:val="en-US" w:eastAsia="zh-CN" w:bidi="ar"/>
              </w:rPr>
            </w:pPr>
          </w:p>
        </w:tc>
        <w:tc>
          <w:tcPr>
            <w:tcW w:w="1078" w:type="dxa"/>
            <w:tcBorders>
              <w:top w:val="nil"/>
              <w:left w:val="nil"/>
              <w:bottom w:val="single" w:color="000000" w:sz="8" w:space="0"/>
              <w:right w:val="single" w:color="000000" w:sz="8" w:space="0"/>
            </w:tcBorders>
            <w:noWrap/>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auto"/>
                <w:kern w:val="0"/>
                <w:sz w:val="21"/>
                <w:szCs w:val="21"/>
                <w:u w:val="none"/>
                <w:lang w:val="en-US" w:eastAsia="zh-CN" w:bidi="ar"/>
              </w:rPr>
            </w:pPr>
          </w:p>
        </w:tc>
        <w:tc>
          <w:tcPr>
            <w:tcW w:w="913" w:type="dxa"/>
            <w:vMerge w:val="continue"/>
            <w:tcBorders>
              <w:top w:val="nil"/>
              <w:left w:val="nil"/>
              <w:bottom w:val="nil"/>
              <w:right w:val="single" w:color="000000" w:sz="8" w:space="0"/>
            </w:tcBorders>
            <w:noWrap/>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auto"/>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622" w:type="dxa"/>
            <w:tcBorders>
              <w:top w:val="nil"/>
              <w:left w:val="single" w:color="000000" w:sz="8" w:space="0"/>
              <w:bottom w:val="single" w:color="000000" w:sz="8" w:space="0"/>
              <w:right w:val="single" w:color="000000" w:sz="8" w:space="0"/>
            </w:tcBorders>
            <w:noWrap/>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7</w:t>
            </w:r>
          </w:p>
        </w:tc>
        <w:tc>
          <w:tcPr>
            <w:tcW w:w="1315" w:type="dxa"/>
            <w:tcBorders>
              <w:top w:val="nil"/>
              <w:left w:val="nil"/>
              <w:bottom w:val="single" w:color="000000" w:sz="8" w:space="0"/>
              <w:right w:val="single" w:color="000000" w:sz="8" w:space="0"/>
            </w:tcBorders>
            <w:noWrap/>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水土保持投资费（含方案编制、监测、验收等）</w:t>
            </w:r>
          </w:p>
        </w:tc>
        <w:tc>
          <w:tcPr>
            <w:tcW w:w="846" w:type="dxa"/>
            <w:tcBorders>
              <w:top w:val="nil"/>
              <w:left w:val="nil"/>
              <w:bottom w:val="single" w:color="000000" w:sz="8" w:space="0"/>
              <w:right w:val="single" w:color="000000" w:sz="8" w:space="0"/>
            </w:tcBorders>
            <w:noWrap/>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auto"/>
                <w:kern w:val="0"/>
                <w:sz w:val="21"/>
                <w:szCs w:val="21"/>
                <w:u w:val="none"/>
                <w:lang w:val="en-US" w:eastAsia="zh-CN" w:bidi="ar"/>
              </w:rPr>
            </w:pPr>
          </w:p>
        </w:tc>
        <w:tc>
          <w:tcPr>
            <w:tcW w:w="709" w:type="dxa"/>
            <w:tcBorders>
              <w:top w:val="nil"/>
              <w:left w:val="nil"/>
              <w:bottom w:val="single" w:color="000000" w:sz="8" w:space="0"/>
              <w:right w:val="single" w:color="000000" w:sz="8" w:space="0"/>
            </w:tcBorders>
            <w:noWrap/>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auto"/>
                <w:kern w:val="0"/>
                <w:sz w:val="21"/>
                <w:szCs w:val="21"/>
                <w:u w:val="none"/>
                <w:lang w:val="en-US" w:eastAsia="zh-CN" w:bidi="ar"/>
              </w:rPr>
            </w:pPr>
          </w:p>
        </w:tc>
        <w:tc>
          <w:tcPr>
            <w:tcW w:w="791" w:type="dxa"/>
            <w:tcBorders>
              <w:top w:val="nil"/>
              <w:left w:val="nil"/>
              <w:bottom w:val="single" w:color="000000" w:sz="8" w:space="0"/>
              <w:right w:val="single" w:color="000000" w:sz="8" w:space="0"/>
            </w:tcBorders>
            <w:noWrap/>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auto"/>
                <w:kern w:val="0"/>
                <w:sz w:val="21"/>
                <w:szCs w:val="21"/>
                <w:u w:val="none"/>
                <w:lang w:val="en-US" w:eastAsia="zh-CN" w:bidi="ar"/>
              </w:rPr>
            </w:pPr>
          </w:p>
        </w:tc>
        <w:tc>
          <w:tcPr>
            <w:tcW w:w="790" w:type="dxa"/>
            <w:tcBorders>
              <w:top w:val="nil"/>
              <w:left w:val="nil"/>
              <w:bottom w:val="single" w:color="000000" w:sz="8" w:space="0"/>
              <w:right w:val="single" w:color="000000" w:sz="8" w:space="0"/>
            </w:tcBorders>
            <w:noWrap/>
            <w:vAlign w:val="top"/>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8.10</w:t>
            </w:r>
          </w:p>
        </w:tc>
        <w:tc>
          <w:tcPr>
            <w:tcW w:w="832" w:type="dxa"/>
            <w:tcBorders>
              <w:top w:val="nil"/>
              <w:left w:val="nil"/>
              <w:bottom w:val="single" w:color="000000" w:sz="8" w:space="0"/>
              <w:right w:val="single" w:color="000000" w:sz="8" w:space="0"/>
            </w:tcBorders>
            <w:noWrap/>
            <w:vAlign w:val="top"/>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8.10</w:t>
            </w:r>
          </w:p>
        </w:tc>
        <w:tc>
          <w:tcPr>
            <w:tcW w:w="1023" w:type="dxa"/>
            <w:tcBorders>
              <w:top w:val="nil"/>
              <w:left w:val="nil"/>
              <w:bottom w:val="single" w:color="000000" w:sz="8" w:space="0"/>
              <w:right w:val="single" w:color="000000" w:sz="8" w:space="0"/>
            </w:tcBorders>
            <w:noWrap/>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1.50%</w:t>
            </w:r>
          </w:p>
        </w:tc>
        <w:tc>
          <w:tcPr>
            <w:tcW w:w="886" w:type="dxa"/>
            <w:tcBorders>
              <w:top w:val="nil"/>
              <w:left w:val="nil"/>
              <w:bottom w:val="single" w:color="000000" w:sz="8" w:space="0"/>
              <w:right w:val="single" w:color="000000" w:sz="8" w:space="0"/>
            </w:tcBorders>
            <w:noWrap/>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auto"/>
                <w:kern w:val="0"/>
                <w:sz w:val="21"/>
                <w:szCs w:val="21"/>
                <w:u w:val="none"/>
                <w:lang w:val="en-US" w:eastAsia="zh-CN" w:bidi="ar"/>
              </w:rPr>
            </w:pPr>
          </w:p>
        </w:tc>
        <w:tc>
          <w:tcPr>
            <w:tcW w:w="1078" w:type="dxa"/>
            <w:tcBorders>
              <w:top w:val="nil"/>
              <w:left w:val="nil"/>
              <w:bottom w:val="single" w:color="000000" w:sz="8" w:space="0"/>
              <w:right w:val="single" w:color="000000" w:sz="8" w:space="0"/>
            </w:tcBorders>
            <w:noWrap/>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auto"/>
                <w:kern w:val="0"/>
                <w:sz w:val="21"/>
                <w:szCs w:val="21"/>
                <w:u w:val="none"/>
                <w:lang w:val="en-US" w:eastAsia="zh-CN" w:bidi="ar"/>
              </w:rPr>
            </w:pPr>
          </w:p>
        </w:tc>
        <w:tc>
          <w:tcPr>
            <w:tcW w:w="913" w:type="dxa"/>
            <w:vMerge w:val="continue"/>
            <w:tcBorders>
              <w:top w:val="nil"/>
              <w:left w:val="nil"/>
              <w:bottom w:val="nil"/>
              <w:right w:val="single" w:color="000000" w:sz="8" w:space="0"/>
            </w:tcBorders>
            <w:noWrap/>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auto"/>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22" w:type="dxa"/>
            <w:tcBorders>
              <w:top w:val="nil"/>
              <w:left w:val="single" w:color="000000" w:sz="8" w:space="0"/>
              <w:bottom w:val="single" w:color="000000" w:sz="8" w:space="0"/>
              <w:right w:val="single" w:color="000000" w:sz="8" w:space="0"/>
            </w:tcBorders>
            <w:noWrap/>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8</w:t>
            </w:r>
          </w:p>
        </w:tc>
        <w:tc>
          <w:tcPr>
            <w:tcW w:w="1315" w:type="dxa"/>
            <w:tcBorders>
              <w:top w:val="nil"/>
              <w:left w:val="nil"/>
              <w:bottom w:val="single" w:color="000000" w:sz="8" w:space="0"/>
              <w:right w:val="single" w:color="000000" w:sz="8" w:space="0"/>
            </w:tcBorders>
            <w:noWrap/>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财务竣工决算费</w:t>
            </w:r>
          </w:p>
        </w:tc>
        <w:tc>
          <w:tcPr>
            <w:tcW w:w="846" w:type="dxa"/>
            <w:tcBorders>
              <w:top w:val="nil"/>
              <w:left w:val="nil"/>
              <w:bottom w:val="single" w:color="000000" w:sz="8" w:space="0"/>
              <w:right w:val="single" w:color="000000" w:sz="8" w:space="0"/>
            </w:tcBorders>
            <w:noWrap/>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auto"/>
                <w:kern w:val="0"/>
                <w:sz w:val="21"/>
                <w:szCs w:val="21"/>
                <w:u w:val="none"/>
                <w:lang w:val="en-US" w:eastAsia="zh-CN" w:bidi="ar"/>
              </w:rPr>
            </w:pPr>
          </w:p>
        </w:tc>
        <w:tc>
          <w:tcPr>
            <w:tcW w:w="709" w:type="dxa"/>
            <w:tcBorders>
              <w:top w:val="nil"/>
              <w:left w:val="nil"/>
              <w:bottom w:val="single" w:color="000000" w:sz="8" w:space="0"/>
              <w:right w:val="single" w:color="000000" w:sz="8" w:space="0"/>
            </w:tcBorders>
            <w:noWrap/>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auto"/>
                <w:kern w:val="0"/>
                <w:sz w:val="21"/>
                <w:szCs w:val="21"/>
                <w:u w:val="none"/>
                <w:lang w:val="en-US" w:eastAsia="zh-CN" w:bidi="ar"/>
              </w:rPr>
            </w:pPr>
          </w:p>
        </w:tc>
        <w:tc>
          <w:tcPr>
            <w:tcW w:w="791" w:type="dxa"/>
            <w:tcBorders>
              <w:top w:val="nil"/>
              <w:left w:val="nil"/>
              <w:bottom w:val="single" w:color="000000" w:sz="8" w:space="0"/>
              <w:right w:val="single" w:color="000000" w:sz="8" w:space="0"/>
            </w:tcBorders>
            <w:noWrap/>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auto"/>
                <w:kern w:val="0"/>
                <w:sz w:val="21"/>
                <w:szCs w:val="21"/>
                <w:u w:val="none"/>
                <w:lang w:val="en-US" w:eastAsia="zh-CN" w:bidi="ar"/>
              </w:rPr>
            </w:pPr>
          </w:p>
        </w:tc>
        <w:tc>
          <w:tcPr>
            <w:tcW w:w="790" w:type="dxa"/>
            <w:tcBorders>
              <w:top w:val="nil"/>
              <w:left w:val="nil"/>
              <w:bottom w:val="single" w:color="000000" w:sz="8" w:space="0"/>
              <w:right w:val="single" w:color="000000" w:sz="8" w:space="0"/>
            </w:tcBorders>
            <w:noWrap/>
            <w:vAlign w:val="top"/>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1.08</w:t>
            </w:r>
          </w:p>
        </w:tc>
        <w:tc>
          <w:tcPr>
            <w:tcW w:w="832" w:type="dxa"/>
            <w:tcBorders>
              <w:top w:val="nil"/>
              <w:left w:val="nil"/>
              <w:bottom w:val="single" w:color="000000" w:sz="8" w:space="0"/>
              <w:right w:val="single" w:color="000000" w:sz="8" w:space="0"/>
            </w:tcBorders>
            <w:noWrap/>
            <w:vAlign w:val="top"/>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1.08</w:t>
            </w:r>
          </w:p>
        </w:tc>
        <w:tc>
          <w:tcPr>
            <w:tcW w:w="1023" w:type="dxa"/>
            <w:tcBorders>
              <w:top w:val="nil"/>
              <w:left w:val="nil"/>
              <w:bottom w:val="single" w:color="000000" w:sz="8" w:space="0"/>
              <w:right w:val="single" w:color="000000" w:sz="8" w:space="0"/>
            </w:tcBorders>
            <w:noWrap/>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0.20%</w:t>
            </w:r>
          </w:p>
        </w:tc>
        <w:tc>
          <w:tcPr>
            <w:tcW w:w="886" w:type="dxa"/>
            <w:tcBorders>
              <w:top w:val="nil"/>
              <w:left w:val="nil"/>
              <w:bottom w:val="single" w:color="000000" w:sz="8" w:space="0"/>
              <w:right w:val="single" w:color="000000" w:sz="8" w:space="0"/>
            </w:tcBorders>
            <w:noWrap/>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auto"/>
                <w:kern w:val="0"/>
                <w:sz w:val="21"/>
                <w:szCs w:val="21"/>
                <w:u w:val="none"/>
                <w:lang w:val="en-US" w:eastAsia="zh-CN" w:bidi="ar"/>
              </w:rPr>
            </w:pPr>
          </w:p>
        </w:tc>
        <w:tc>
          <w:tcPr>
            <w:tcW w:w="1078" w:type="dxa"/>
            <w:tcBorders>
              <w:top w:val="nil"/>
              <w:left w:val="nil"/>
              <w:bottom w:val="single" w:color="000000" w:sz="8" w:space="0"/>
              <w:right w:val="single" w:color="000000" w:sz="8" w:space="0"/>
            </w:tcBorders>
            <w:noWrap/>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auto"/>
                <w:kern w:val="0"/>
                <w:sz w:val="21"/>
                <w:szCs w:val="21"/>
                <w:u w:val="none"/>
                <w:lang w:val="en-US" w:eastAsia="zh-CN" w:bidi="ar"/>
              </w:rPr>
            </w:pPr>
          </w:p>
        </w:tc>
        <w:tc>
          <w:tcPr>
            <w:tcW w:w="913" w:type="dxa"/>
            <w:vMerge w:val="continue"/>
            <w:tcBorders>
              <w:top w:val="nil"/>
              <w:left w:val="nil"/>
              <w:bottom w:val="nil"/>
              <w:right w:val="single" w:color="000000" w:sz="8" w:space="0"/>
            </w:tcBorders>
            <w:noWrap/>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auto"/>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622" w:type="dxa"/>
            <w:tcBorders>
              <w:top w:val="nil"/>
              <w:left w:val="single" w:color="000000" w:sz="8" w:space="0"/>
              <w:bottom w:val="single" w:color="000000" w:sz="8" w:space="0"/>
              <w:right w:val="single" w:color="000000" w:sz="8" w:space="0"/>
            </w:tcBorders>
            <w:noWrap/>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三</w:t>
            </w:r>
          </w:p>
        </w:tc>
        <w:tc>
          <w:tcPr>
            <w:tcW w:w="1315" w:type="dxa"/>
            <w:tcBorders>
              <w:top w:val="nil"/>
              <w:left w:val="nil"/>
              <w:bottom w:val="single" w:color="000000" w:sz="8" w:space="0"/>
              <w:right w:val="single" w:color="000000" w:sz="8" w:space="0"/>
            </w:tcBorders>
            <w:noWrap/>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基本预备费</w:t>
            </w:r>
          </w:p>
        </w:tc>
        <w:tc>
          <w:tcPr>
            <w:tcW w:w="846" w:type="dxa"/>
            <w:tcBorders>
              <w:top w:val="nil"/>
              <w:left w:val="nil"/>
              <w:bottom w:val="single" w:color="000000" w:sz="8" w:space="0"/>
              <w:right w:val="single" w:color="000000" w:sz="8" w:space="0"/>
            </w:tcBorders>
            <w:noWrap/>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auto"/>
                <w:kern w:val="0"/>
                <w:sz w:val="21"/>
                <w:szCs w:val="21"/>
                <w:u w:val="none"/>
                <w:lang w:val="en-US" w:eastAsia="zh-CN" w:bidi="ar"/>
              </w:rPr>
            </w:pPr>
          </w:p>
        </w:tc>
        <w:tc>
          <w:tcPr>
            <w:tcW w:w="709" w:type="dxa"/>
            <w:tcBorders>
              <w:top w:val="nil"/>
              <w:left w:val="nil"/>
              <w:bottom w:val="single" w:color="000000" w:sz="8" w:space="0"/>
              <w:right w:val="single" w:color="000000" w:sz="8" w:space="0"/>
            </w:tcBorders>
            <w:noWrap/>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auto"/>
                <w:kern w:val="0"/>
                <w:sz w:val="21"/>
                <w:szCs w:val="21"/>
                <w:u w:val="none"/>
                <w:lang w:val="en-US" w:eastAsia="zh-CN" w:bidi="ar"/>
              </w:rPr>
            </w:pPr>
          </w:p>
        </w:tc>
        <w:tc>
          <w:tcPr>
            <w:tcW w:w="791" w:type="dxa"/>
            <w:tcBorders>
              <w:top w:val="nil"/>
              <w:left w:val="nil"/>
              <w:bottom w:val="single" w:color="000000" w:sz="8" w:space="0"/>
              <w:right w:val="single" w:color="000000" w:sz="8" w:space="0"/>
            </w:tcBorders>
            <w:noWrap/>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auto"/>
                <w:kern w:val="0"/>
                <w:sz w:val="21"/>
                <w:szCs w:val="21"/>
                <w:u w:val="none"/>
                <w:lang w:val="en-US" w:eastAsia="zh-CN" w:bidi="ar"/>
              </w:rPr>
            </w:pPr>
          </w:p>
        </w:tc>
        <w:tc>
          <w:tcPr>
            <w:tcW w:w="3531" w:type="dxa"/>
            <w:gridSpan w:val="4"/>
            <w:tcBorders>
              <w:top w:val="nil"/>
              <w:left w:val="nil"/>
              <w:bottom w:val="single" w:color="000000" w:sz="8" w:space="0"/>
              <w:right w:val="single" w:color="000000" w:sz="8" w:space="0"/>
            </w:tcBorders>
            <w:noWrap/>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从项目实际出发，本项目不设预备费。</w:t>
            </w:r>
          </w:p>
        </w:tc>
        <w:tc>
          <w:tcPr>
            <w:tcW w:w="1078" w:type="dxa"/>
            <w:tcBorders>
              <w:top w:val="nil"/>
              <w:left w:val="nil"/>
              <w:bottom w:val="single" w:color="000000" w:sz="8" w:space="0"/>
              <w:right w:val="single" w:color="000000" w:sz="8" w:space="0"/>
            </w:tcBorders>
            <w:noWrap/>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auto"/>
                <w:kern w:val="0"/>
                <w:sz w:val="21"/>
                <w:szCs w:val="21"/>
                <w:u w:val="none"/>
                <w:lang w:val="en-US" w:eastAsia="zh-CN" w:bidi="ar"/>
              </w:rPr>
            </w:pPr>
          </w:p>
        </w:tc>
        <w:tc>
          <w:tcPr>
            <w:tcW w:w="913" w:type="dxa"/>
            <w:tcBorders>
              <w:top w:val="nil"/>
              <w:left w:val="nil"/>
              <w:bottom w:val="single" w:color="000000" w:sz="8" w:space="0"/>
              <w:right w:val="single" w:color="000000" w:sz="8" w:space="0"/>
            </w:tcBorders>
            <w:noWrap/>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auto"/>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1937" w:type="dxa"/>
            <w:gridSpan w:val="2"/>
            <w:tcBorders>
              <w:top w:val="nil"/>
              <w:left w:val="single" w:color="000000" w:sz="8" w:space="0"/>
              <w:bottom w:val="single" w:color="000000" w:sz="8" w:space="0"/>
              <w:right w:val="single" w:color="000000" w:sz="8" w:space="0"/>
            </w:tcBorders>
            <w:noWrap/>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项目总投资（一+二+三）</w:t>
            </w:r>
          </w:p>
        </w:tc>
        <w:tc>
          <w:tcPr>
            <w:tcW w:w="846" w:type="dxa"/>
            <w:tcBorders>
              <w:top w:val="nil"/>
              <w:left w:val="nil"/>
              <w:bottom w:val="single" w:color="000000" w:sz="8" w:space="0"/>
              <w:right w:val="single" w:color="000000" w:sz="8" w:space="0"/>
            </w:tcBorders>
            <w:noWrap/>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540.00</w:t>
            </w:r>
          </w:p>
        </w:tc>
        <w:tc>
          <w:tcPr>
            <w:tcW w:w="709" w:type="dxa"/>
            <w:tcBorders>
              <w:top w:val="nil"/>
              <w:left w:val="nil"/>
              <w:bottom w:val="single" w:color="000000" w:sz="8" w:space="0"/>
              <w:right w:val="single" w:color="000000" w:sz="8" w:space="0"/>
            </w:tcBorders>
            <w:noWrap/>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auto"/>
                <w:kern w:val="0"/>
                <w:sz w:val="21"/>
                <w:szCs w:val="21"/>
                <w:u w:val="none"/>
                <w:lang w:val="en-US" w:eastAsia="zh-CN" w:bidi="ar"/>
              </w:rPr>
            </w:pPr>
          </w:p>
        </w:tc>
        <w:tc>
          <w:tcPr>
            <w:tcW w:w="791" w:type="dxa"/>
            <w:tcBorders>
              <w:top w:val="nil"/>
              <w:left w:val="nil"/>
              <w:bottom w:val="single" w:color="000000" w:sz="8" w:space="0"/>
              <w:right w:val="single" w:color="000000" w:sz="8" w:space="0"/>
            </w:tcBorders>
            <w:noWrap/>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auto"/>
                <w:kern w:val="0"/>
                <w:sz w:val="21"/>
                <w:szCs w:val="21"/>
                <w:u w:val="none"/>
                <w:lang w:val="en-US" w:eastAsia="zh-CN" w:bidi="ar"/>
              </w:rPr>
            </w:pPr>
          </w:p>
        </w:tc>
        <w:tc>
          <w:tcPr>
            <w:tcW w:w="790" w:type="dxa"/>
            <w:tcBorders>
              <w:top w:val="nil"/>
              <w:left w:val="nil"/>
              <w:bottom w:val="single" w:color="000000" w:sz="8" w:space="0"/>
              <w:right w:val="single" w:color="000000" w:sz="8" w:space="0"/>
            </w:tcBorders>
            <w:noWrap/>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43.00</w:t>
            </w:r>
          </w:p>
        </w:tc>
        <w:tc>
          <w:tcPr>
            <w:tcW w:w="832" w:type="dxa"/>
            <w:tcBorders>
              <w:top w:val="nil"/>
              <w:left w:val="nil"/>
              <w:bottom w:val="single" w:color="000000" w:sz="8" w:space="0"/>
              <w:right w:val="single" w:color="000000" w:sz="8" w:space="0"/>
            </w:tcBorders>
            <w:noWrap/>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583.00</w:t>
            </w:r>
          </w:p>
        </w:tc>
        <w:tc>
          <w:tcPr>
            <w:tcW w:w="1023" w:type="dxa"/>
            <w:tcBorders>
              <w:top w:val="nil"/>
              <w:left w:val="nil"/>
              <w:bottom w:val="single" w:color="000000" w:sz="8" w:space="0"/>
              <w:right w:val="single" w:color="000000" w:sz="8" w:space="0"/>
            </w:tcBorders>
            <w:noWrap/>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auto"/>
                <w:kern w:val="0"/>
                <w:sz w:val="21"/>
                <w:szCs w:val="21"/>
                <w:u w:val="none"/>
                <w:lang w:val="en-US" w:eastAsia="zh-CN" w:bidi="ar"/>
              </w:rPr>
            </w:pPr>
          </w:p>
        </w:tc>
        <w:tc>
          <w:tcPr>
            <w:tcW w:w="886" w:type="dxa"/>
            <w:tcBorders>
              <w:top w:val="nil"/>
              <w:left w:val="nil"/>
              <w:bottom w:val="single" w:color="000000" w:sz="8" w:space="0"/>
              <w:right w:val="single" w:color="000000" w:sz="8" w:space="0"/>
            </w:tcBorders>
            <w:noWrap/>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auto"/>
                <w:kern w:val="0"/>
                <w:sz w:val="21"/>
                <w:szCs w:val="21"/>
                <w:u w:val="none"/>
                <w:lang w:val="en-US" w:eastAsia="zh-CN" w:bidi="ar"/>
              </w:rPr>
            </w:pPr>
          </w:p>
        </w:tc>
        <w:tc>
          <w:tcPr>
            <w:tcW w:w="1078" w:type="dxa"/>
            <w:tcBorders>
              <w:top w:val="nil"/>
              <w:left w:val="nil"/>
              <w:bottom w:val="single" w:color="000000" w:sz="8" w:space="0"/>
              <w:right w:val="single" w:color="000000" w:sz="8" w:space="0"/>
            </w:tcBorders>
            <w:noWrap/>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auto"/>
                <w:kern w:val="0"/>
                <w:sz w:val="21"/>
                <w:szCs w:val="21"/>
                <w:u w:val="none"/>
                <w:lang w:val="en-US" w:eastAsia="zh-CN" w:bidi="ar"/>
              </w:rPr>
            </w:pPr>
          </w:p>
        </w:tc>
        <w:tc>
          <w:tcPr>
            <w:tcW w:w="913" w:type="dxa"/>
            <w:tcBorders>
              <w:top w:val="nil"/>
              <w:left w:val="nil"/>
              <w:bottom w:val="single" w:color="000000" w:sz="8" w:space="0"/>
              <w:right w:val="single" w:color="000000" w:sz="8" w:space="0"/>
            </w:tcBorders>
            <w:noWrap/>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auto"/>
                <w:kern w:val="0"/>
                <w:sz w:val="21"/>
                <w:szCs w:val="21"/>
                <w:u w:val="none"/>
                <w:lang w:val="en-US" w:eastAsia="zh-CN" w:bidi="ar"/>
              </w:rPr>
            </w:pPr>
          </w:p>
        </w:tc>
      </w:tr>
    </w:tbl>
    <w:p>
      <w:pPr>
        <w:keepNext w:val="0"/>
        <w:keepLines w:val="0"/>
        <w:pageBreakBefore w:val="0"/>
        <w:widowControl w:val="0"/>
        <w:kinsoku/>
        <w:wordWrap/>
        <w:overflowPunct/>
        <w:topLinePunct w:val="0"/>
        <w:autoSpaceDE/>
        <w:autoSpaceDN/>
        <w:bidi w:val="0"/>
        <w:adjustRightInd/>
        <w:snapToGrid/>
        <w:spacing w:line="570" w:lineRule="exact"/>
        <w:jc w:val="both"/>
        <w:textAlignment w:val="auto"/>
        <w:outlineLvl w:val="1"/>
        <w:rPr>
          <w:rFonts w:hint="eastAsia" w:ascii="方正楷体_GBK" w:hAnsi="方正楷体_GBK" w:eastAsia="方正楷体_GBK" w:cs="方正楷体_GBK"/>
          <w:b/>
          <w:bCs/>
          <w:color w:val="auto"/>
          <w:sz w:val="32"/>
          <w:szCs w:val="32"/>
          <w:highlight w:val="none"/>
        </w:rPr>
      </w:pPr>
      <w:r>
        <w:rPr>
          <w:rFonts w:hint="eastAsia" w:ascii="方正楷体_GBK" w:hAnsi="方正楷体_GBK" w:eastAsia="方正楷体_GBK" w:cs="方正楷体_GBK"/>
          <w:b/>
          <w:bCs/>
          <w:color w:val="auto"/>
          <w:sz w:val="32"/>
          <w:szCs w:val="32"/>
          <w:highlight w:val="none"/>
        </w:rPr>
        <w:t>4.2资金筹措</w:t>
      </w:r>
    </w:p>
    <w:p>
      <w:pPr>
        <w:keepNext w:val="0"/>
        <w:keepLines w:val="0"/>
        <w:pageBreakBefore w:val="0"/>
        <w:widowControl w:val="0"/>
        <w:numPr>
          <w:ilvl w:val="0"/>
          <w:numId w:val="0"/>
        </w:numPr>
        <w:kinsoku/>
        <w:wordWrap/>
        <w:overflowPunct/>
        <w:topLinePunct w:val="0"/>
        <w:autoSpaceDE/>
        <w:autoSpaceDN/>
        <w:bidi w:val="0"/>
        <w:adjustRightInd/>
        <w:snapToGrid/>
        <w:spacing w:line="570" w:lineRule="exact"/>
        <w:ind w:left="0" w:leftChars="0" w:firstLine="640" w:firstLineChars="200"/>
        <w:jc w:val="both"/>
        <w:textAlignment w:val="auto"/>
        <w:rPr>
          <w:rFonts w:hint="eastAsia" w:ascii="方正仿宋_GBK" w:hAnsi="方正仿宋_GBK" w:eastAsia="方正仿宋_GBK" w:cs="方正仿宋_GBK"/>
          <w:b w:val="0"/>
          <w:bCs w:val="0"/>
          <w:color w:val="auto"/>
          <w:sz w:val="32"/>
          <w:szCs w:val="32"/>
          <w:highlight w:val="none"/>
          <w:lang w:val="en-US" w:eastAsia="zh-CN"/>
        </w:rPr>
      </w:pPr>
      <w:r>
        <w:rPr>
          <w:rFonts w:hint="eastAsia" w:ascii="方正仿宋_GBK" w:hAnsi="方正仿宋_GBK" w:eastAsia="方正仿宋_GBK" w:cs="方正仿宋_GBK"/>
          <w:b w:val="0"/>
          <w:bCs w:val="0"/>
          <w:color w:val="auto"/>
          <w:sz w:val="32"/>
          <w:szCs w:val="32"/>
          <w:highlight w:val="none"/>
          <w:lang w:val="en-US" w:eastAsia="zh-CN"/>
        </w:rPr>
        <w:t>资金来源为自治区财政衔接推进乡村振兴补助资金(巩固拓展脱贫攻坚成果和乡村振兴任务)和地方财政资金。</w:t>
      </w:r>
    </w:p>
    <w:p>
      <w:pPr>
        <w:pStyle w:val="13"/>
        <w:keepNext w:val="0"/>
        <w:keepLines w:val="0"/>
        <w:pageBreakBefore w:val="0"/>
        <w:widowControl w:val="0"/>
        <w:kinsoku/>
        <w:wordWrap/>
        <w:overflowPunct/>
        <w:topLinePunct w:val="0"/>
        <w:autoSpaceDE/>
        <w:autoSpaceDN/>
        <w:bidi w:val="0"/>
        <w:adjustRightInd/>
        <w:snapToGrid w:val="0"/>
        <w:spacing w:line="570" w:lineRule="exact"/>
        <w:ind w:left="0" w:leftChars="0" w:firstLine="0" w:firstLineChars="0"/>
        <w:textAlignment w:val="auto"/>
        <w:rPr>
          <w:rFonts w:hint="eastAsia" w:ascii="方正楷体_GBK" w:hAnsi="方正楷体_GBK" w:eastAsia="方正楷体_GBK" w:cs="方正楷体_GBK"/>
          <w:b/>
          <w:bCs/>
          <w:color w:val="auto"/>
          <w:sz w:val="32"/>
          <w:szCs w:val="32"/>
          <w:highlight w:val="none"/>
        </w:rPr>
      </w:pPr>
      <w:r>
        <w:rPr>
          <w:rFonts w:hint="eastAsia" w:ascii="方正楷体_GBK" w:hAnsi="方正楷体_GBK" w:eastAsia="方正楷体_GBK" w:cs="方正楷体_GBK"/>
          <w:b/>
          <w:bCs/>
          <w:color w:val="auto"/>
          <w:sz w:val="32"/>
          <w:szCs w:val="32"/>
          <w:highlight w:val="none"/>
        </w:rPr>
        <w:t>4.3资金使用和管理</w:t>
      </w:r>
    </w:p>
    <w:p>
      <w:pPr>
        <w:pStyle w:val="13"/>
        <w:keepNext w:val="0"/>
        <w:keepLines w:val="0"/>
        <w:pageBreakBefore w:val="0"/>
        <w:widowControl w:val="0"/>
        <w:kinsoku/>
        <w:wordWrap/>
        <w:overflowPunct/>
        <w:topLinePunct w:val="0"/>
        <w:autoSpaceDE/>
        <w:autoSpaceDN/>
        <w:bidi w:val="0"/>
        <w:adjustRightInd/>
        <w:snapToGrid w:val="0"/>
        <w:spacing w:line="570" w:lineRule="exact"/>
        <w:ind w:left="0" w:leftChars="0" w:firstLine="640" w:firstLineChars="200"/>
        <w:textAlignment w:val="auto"/>
        <w:rPr>
          <w:rFonts w:hint="eastAsia" w:ascii="方正仿宋_GBK" w:hAnsi="方正仿宋_GBK" w:eastAsia="方正仿宋_GBK" w:cs="方正仿宋_GBK"/>
          <w:color w:val="auto"/>
          <w:kern w:val="2"/>
          <w:sz w:val="32"/>
          <w:szCs w:val="32"/>
          <w:highlight w:val="none"/>
          <w:lang w:val="en-US" w:eastAsia="zh-CN" w:bidi="ar-SA"/>
        </w:rPr>
      </w:pPr>
      <w:r>
        <w:rPr>
          <w:rFonts w:hint="eastAsia" w:ascii="方正仿宋_GBK" w:hAnsi="方正仿宋_GBK" w:eastAsia="方正仿宋_GBK" w:cs="方正仿宋_GBK"/>
          <w:color w:val="auto"/>
          <w:kern w:val="2"/>
          <w:sz w:val="32"/>
          <w:szCs w:val="32"/>
          <w:highlight w:val="none"/>
          <w:lang w:val="en-US" w:eastAsia="zh-CN" w:bidi="ar-SA"/>
        </w:rPr>
        <w:t>衔接资金使用和管理应按照《中央财政衔接推进乡村振兴补助资金管理办法》（财农〔2021〕19号）、《</w:t>
      </w:r>
      <w:bookmarkStart w:id="2" w:name="_GoBack"/>
      <w:bookmarkEnd w:id="2"/>
      <w:r>
        <w:rPr>
          <w:rFonts w:hint="eastAsia" w:ascii="方正仿宋_GBK" w:hAnsi="方正仿宋_GBK" w:eastAsia="方正仿宋_GBK" w:cs="方正仿宋_GBK"/>
          <w:color w:val="auto"/>
          <w:kern w:val="2"/>
          <w:sz w:val="32"/>
          <w:szCs w:val="32"/>
          <w:highlight w:val="none"/>
          <w:lang w:val="en-US" w:eastAsia="zh-CN" w:bidi="ar-SA"/>
        </w:rPr>
        <w:t>新疆维吾尔自治区财政资金衔接推进乡村振兴补助资金（巩固拓展脱贫攻坚成果和乡村振兴任务）项目管理办法（暂行）》（新乡振〔2021〕32号）、《新疆维吾尔自治区财政衔接推进乡村振兴补助资金管理办法》（新财规〔2021〕11号）等相关文件要求。项目实施单位依据项目计划和实施进度,提出支付申请并提供相关真实、合规的证明材料，制定资金使用计划，经审核后按照国库集中支付管理制度的规定和程序及时支付资金。从国库直接支付到衔接资金项目承担的企业、商户或脱贫户、监测对象个人。严格执行专款专用，杜绝挤占、挪用项目资金，严禁虚列支出、以拨代支虚增项目进度。项目资金支付后,在审计或检查中发现资金使用存在违法违规问题的，应及时追回、收回。对资金使用严格监管，防止资金使用不精准、虚报冒领。为加快资金支出进度，衔接资金项目可实行预付款制，预付资金总额合计原则上不超过应付该项目资金总额的50%，其中:基础建设类项目预付资金原则上不超过合同金额的30%。</w:t>
      </w:r>
    </w:p>
    <w:p>
      <w:pPr>
        <w:pStyle w:val="13"/>
        <w:keepNext w:val="0"/>
        <w:keepLines w:val="0"/>
        <w:pageBreakBefore w:val="0"/>
        <w:widowControl w:val="0"/>
        <w:kinsoku/>
        <w:wordWrap/>
        <w:overflowPunct/>
        <w:topLinePunct w:val="0"/>
        <w:autoSpaceDE/>
        <w:autoSpaceDN/>
        <w:bidi w:val="0"/>
        <w:adjustRightInd/>
        <w:snapToGrid/>
        <w:spacing w:line="570" w:lineRule="exact"/>
        <w:ind w:firstLine="0" w:firstLineChars="0"/>
        <w:textAlignment w:val="auto"/>
        <w:outlineLvl w:val="0"/>
        <w:rPr>
          <w:rFonts w:hint="eastAsia" w:ascii="方正仿宋_GBK" w:hAnsi="方正仿宋_GBK" w:eastAsia="方正仿宋_GBK" w:cs="方正仿宋_GBK"/>
          <w:b/>
          <w:bCs/>
          <w:sz w:val="32"/>
          <w:szCs w:val="32"/>
        </w:rPr>
      </w:pPr>
      <w:r>
        <w:rPr>
          <w:rFonts w:hint="eastAsia" w:ascii="方正仿宋_GBK" w:hAnsi="方正仿宋_GBK" w:eastAsia="方正仿宋_GBK" w:cs="方正仿宋_GBK"/>
          <w:b/>
          <w:bCs/>
          <w:sz w:val="32"/>
          <w:szCs w:val="32"/>
        </w:rPr>
        <w:t>5.项目实施保障措施</w:t>
      </w:r>
    </w:p>
    <w:p>
      <w:pPr>
        <w:pStyle w:val="3"/>
        <w:pageBreakBefore w:val="0"/>
        <w:widowControl w:val="0"/>
        <w:kinsoku/>
        <w:wordWrap/>
        <w:overflowPunct/>
        <w:topLinePunct w:val="0"/>
        <w:autoSpaceDE/>
        <w:autoSpaceDN/>
        <w:bidi w:val="0"/>
        <w:adjustRightInd/>
        <w:snapToGrid w:val="0"/>
        <w:spacing w:line="570" w:lineRule="exact"/>
        <w:ind w:left="0" w:leftChars="0" w:firstLine="0" w:firstLineChars="0"/>
        <w:jc w:val="both"/>
        <w:textAlignment w:val="auto"/>
        <w:outlineLvl w:val="1"/>
        <w:rPr>
          <w:rFonts w:hint="eastAsia" w:ascii="方正仿宋_GBK" w:hAnsi="方正仿宋_GBK" w:eastAsia="方正仿宋_GBK" w:cs="方正仿宋_GBK"/>
          <w:b/>
          <w:bCs/>
          <w:i w:val="0"/>
          <w:iCs w:val="0"/>
          <w:sz w:val="32"/>
          <w:szCs w:val="32"/>
          <w:highlight w:val="none"/>
          <w:lang w:val="en-US" w:eastAsia="zh-CN"/>
        </w:rPr>
      </w:pPr>
      <w:bookmarkStart w:id="0" w:name="_Toc13444"/>
      <w:bookmarkStart w:id="1" w:name="_Toc12124"/>
      <w:r>
        <w:rPr>
          <w:rFonts w:hint="eastAsia" w:ascii="方正仿宋_GBK" w:hAnsi="方正仿宋_GBK" w:eastAsia="方正仿宋_GBK" w:cs="方正仿宋_GBK"/>
          <w:b/>
          <w:bCs/>
          <w:i w:val="0"/>
          <w:iCs w:val="0"/>
          <w:sz w:val="32"/>
          <w:szCs w:val="32"/>
          <w:highlight w:val="none"/>
          <w:lang w:val="en-US" w:eastAsia="zh-CN"/>
        </w:rPr>
        <w:t>5.1项目管理、监督检查制度</w:t>
      </w:r>
      <w:bookmarkEnd w:id="0"/>
      <w:bookmarkEnd w:id="1"/>
    </w:p>
    <w:p>
      <w:pPr>
        <w:pStyle w:val="13"/>
        <w:keepNext w:val="0"/>
        <w:keepLines w:val="0"/>
        <w:pageBreakBefore w:val="0"/>
        <w:widowControl w:val="0"/>
        <w:kinsoku/>
        <w:wordWrap/>
        <w:overflowPunct/>
        <w:topLinePunct w:val="0"/>
        <w:autoSpaceDE/>
        <w:autoSpaceDN/>
        <w:bidi w:val="0"/>
        <w:adjustRightInd/>
        <w:snapToGrid w:val="0"/>
        <w:spacing w:line="570" w:lineRule="exact"/>
        <w:ind w:left="0" w:leftChars="0" w:firstLine="640" w:firstLineChars="200"/>
        <w:textAlignment w:val="auto"/>
        <w:rPr>
          <w:rFonts w:hint="eastAsia" w:ascii="方正仿宋_GBK" w:hAnsi="方正仿宋_GBK" w:eastAsia="方正仿宋_GBK" w:cs="方正仿宋_GBK"/>
          <w:color w:val="auto"/>
          <w:kern w:val="2"/>
          <w:sz w:val="32"/>
          <w:szCs w:val="32"/>
          <w:highlight w:val="none"/>
          <w:lang w:val="en-US" w:eastAsia="zh-CN" w:bidi="ar-SA"/>
        </w:rPr>
      </w:pPr>
      <w:r>
        <w:rPr>
          <w:rFonts w:hint="eastAsia" w:ascii="方正仿宋_GBK" w:hAnsi="方正仿宋_GBK" w:eastAsia="方正仿宋_GBK" w:cs="方正仿宋_GBK"/>
          <w:color w:val="auto"/>
          <w:kern w:val="2"/>
          <w:sz w:val="32"/>
          <w:szCs w:val="32"/>
          <w:highlight w:val="none"/>
          <w:lang w:val="en-US" w:eastAsia="zh-CN" w:bidi="ar-SA"/>
        </w:rPr>
        <w:t>根据《关于印发&lt;新疆维吾尔自治区财政衔接推进乡村振兴补助资金(巩固拓展脱贫攻坚成果和乡村振兴任务)项目管理办法(暂行)&gt;的通知》（新乡振〔2021〕32号）文件要求，为保质保量按时完成该项目，需实行目标管理责任制，在实施过程中严格按照进行管理和监督，确保保质保量的完成工作。领导小组是项目管理的第一责任主体，组长是第一责任人，全面负责资金和项目管理、绩效评价、监督检查等各项工作，为保质保量按时完成该项目，实行目标管理责任制，明确领导小组各成员的职责，全面推行项目建设责任制、项目法人责任制，建立健全扶贫资产公开公示、定期巡查、绩效考核、结果反馈等检查机制，对项目经营运行、收益分配、后期管护等环节进行全程监督，保障扶贫资产安全有效。</w:t>
      </w:r>
    </w:p>
    <w:p>
      <w:pPr>
        <w:pStyle w:val="3"/>
        <w:pageBreakBefore w:val="0"/>
        <w:widowControl w:val="0"/>
        <w:kinsoku/>
        <w:wordWrap/>
        <w:overflowPunct/>
        <w:topLinePunct w:val="0"/>
        <w:autoSpaceDE/>
        <w:autoSpaceDN/>
        <w:bidi w:val="0"/>
        <w:adjustRightInd/>
        <w:snapToGrid w:val="0"/>
        <w:spacing w:line="570" w:lineRule="exact"/>
        <w:ind w:left="0" w:leftChars="0" w:firstLine="0" w:firstLineChars="0"/>
        <w:jc w:val="both"/>
        <w:textAlignment w:val="auto"/>
        <w:outlineLvl w:val="1"/>
        <w:rPr>
          <w:rFonts w:hint="eastAsia" w:ascii="方正仿宋_GBK" w:hAnsi="方正仿宋_GBK" w:eastAsia="方正仿宋_GBK" w:cs="方正仿宋_GBK"/>
          <w:b/>
          <w:bCs/>
          <w:i w:val="0"/>
          <w:iCs w:val="0"/>
          <w:sz w:val="32"/>
          <w:szCs w:val="32"/>
          <w:highlight w:val="none"/>
          <w:lang w:val="en-US" w:eastAsia="zh-CN"/>
        </w:rPr>
      </w:pPr>
      <w:r>
        <w:rPr>
          <w:rFonts w:hint="eastAsia" w:ascii="方正仿宋_GBK" w:hAnsi="方正仿宋_GBK" w:eastAsia="方正仿宋_GBK" w:cs="方正仿宋_GBK"/>
          <w:b/>
          <w:bCs/>
          <w:i w:val="0"/>
          <w:iCs w:val="0"/>
          <w:sz w:val="32"/>
          <w:szCs w:val="32"/>
          <w:highlight w:val="none"/>
          <w:lang w:val="en-US" w:eastAsia="zh-CN"/>
        </w:rPr>
        <w:t>5.2验收管理</w:t>
      </w:r>
    </w:p>
    <w:p>
      <w:pPr>
        <w:pStyle w:val="13"/>
        <w:keepNext w:val="0"/>
        <w:keepLines w:val="0"/>
        <w:pageBreakBefore w:val="0"/>
        <w:widowControl w:val="0"/>
        <w:kinsoku/>
        <w:wordWrap/>
        <w:overflowPunct/>
        <w:topLinePunct w:val="0"/>
        <w:autoSpaceDE/>
        <w:autoSpaceDN/>
        <w:bidi w:val="0"/>
        <w:adjustRightInd/>
        <w:snapToGrid w:val="0"/>
        <w:spacing w:line="570" w:lineRule="exact"/>
        <w:ind w:left="0" w:leftChars="0" w:firstLine="640" w:firstLineChars="200"/>
        <w:textAlignment w:val="auto"/>
        <w:rPr>
          <w:rFonts w:hint="eastAsia" w:ascii="方正仿宋_GBK" w:hAnsi="方正仿宋_GBK" w:eastAsia="方正仿宋_GBK" w:cs="方正仿宋_GBK"/>
          <w:color w:val="auto"/>
          <w:kern w:val="2"/>
          <w:sz w:val="32"/>
          <w:szCs w:val="32"/>
          <w:highlight w:val="none"/>
          <w:lang w:val="en-US" w:eastAsia="zh-CN" w:bidi="ar-SA"/>
        </w:rPr>
      </w:pPr>
      <w:r>
        <w:rPr>
          <w:rFonts w:hint="eastAsia" w:ascii="方正仿宋_GBK" w:hAnsi="方正仿宋_GBK" w:eastAsia="方正仿宋_GBK" w:cs="方正仿宋_GBK"/>
          <w:color w:val="auto"/>
          <w:kern w:val="2"/>
          <w:sz w:val="32"/>
          <w:szCs w:val="32"/>
          <w:highlight w:val="none"/>
          <w:lang w:val="en-US" w:eastAsia="zh-CN" w:bidi="ar-SA"/>
        </w:rPr>
        <w:t>遵照属地管理、“谁审批、谁验收”的原则，一是先由项目施工方向巴扎结米镇人民政府申请；二是由巴扎结米镇人民政府邀请相关单位对项目建设内容进行验收；三是建立并完善项目档案。</w:t>
      </w:r>
    </w:p>
    <w:p>
      <w:pPr>
        <w:pStyle w:val="3"/>
        <w:pageBreakBefore w:val="0"/>
        <w:widowControl w:val="0"/>
        <w:kinsoku/>
        <w:wordWrap/>
        <w:overflowPunct/>
        <w:topLinePunct w:val="0"/>
        <w:autoSpaceDE/>
        <w:autoSpaceDN/>
        <w:bidi w:val="0"/>
        <w:adjustRightInd/>
        <w:snapToGrid w:val="0"/>
        <w:spacing w:line="570" w:lineRule="exact"/>
        <w:ind w:left="0" w:leftChars="0" w:firstLine="0" w:firstLineChars="0"/>
        <w:jc w:val="both"/>
        <w:textAlignment w:val="auto"/>
        <w:outlineLvl w:val="1"/>
        <w:rPr>
          <w:rFonts w:hint="eastAsia" w:ascii="方正仿宋_GBK" w:hAnsi="方正仿宋_GBK" w:eastAsia="方正仿宋_GBK" w:cs="方正仿宋_GBK"/>
          <w:b/>
          <w:bCs/>
          <w:i w:val="0"/>
          <w:iCs w:val="0"/>
          <w:sz w:val="32"/>
          <w:szCs w:val="32"/>
          <w:highlight w:val="none"/>
          <w:lang w:val="en-US" w:eastAsia="zh-CN"/>
        </w:rPr>
      </w:pPr>
      <w:r>
        <w:rPr>
          <w:rFonts w:hint="eastAsia" w:ascii="方正仿宋_GBK" w:hAnsi="方正仿宋_GBK" w:eastAsia="方正仿宋_GBK" w:cs="方正仿宋_GBK"/>
          <w:b/>
          <w:bCs/>
          <w:i w:val="0"/>
          <w:iCs w:val="0"/>
          <w:sz w:val="32"/>
          <w:szCs w:val="32"/>
          <w:highlight w:val="none"/>
          <w:lang w:val="en-US" w:eastAsia="zh-CN"/>
        </w:rPr>
        <w:t>5.3运营模式和运营管理</w:t>
      </w:r>
    </w:p>
    <w:p>
      <w:pPr>
        <w:pStyle w:val="13"/>
        <w:keepNext w:val="0"/>
        <w:keepLines w:val="0"/>
        <w:pageBreakBefore w:val="0"/>
        <w:widowControl w:val="0"/>
        <w:kinsoku/>
        <w:wordWrap/>
        <w:overflowPunct/>
        <w:topLinePunct w:val="0"/>
        <w:autoSpaceDE/>
        <w:autoSpaceDN/>
        <w:bidi w:val="0"/>
        <w:adjustRightInd/>
        <w:snapToGrid w:val="0"/>
        <w:spacing w:line="570" w:lineRule="exact"/>
        <w:ind w:left="0" w:leftChars="0"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color w:val="auto"/>
          <w:kern w:val="2"/>
          <w:sz w:val="32"/>
          <w:szCs w:val="32"/>
          <w:highlight w:val="none"/>
          <w:lang w:val="en-US" w:eastAsia="zh-CN" w:bidi="ar-SA"/>
        </w:rPr>
        <w:t>按照“谁使用、谁管理、谁负责”的原则，</w:t>
      </w:r>
      <w:r>
        <w:rPr>
          <w:rFonts w:hint="eastAsia" w:ascii="仿宋" w:hAnsi="仿宋" w:eastAsia="仿宋" w:cs="仿宋"/>
          <w:color w:val="auto"/>
          <w:sz w:val="32"/>
          <w:szCs w:val="32"/>
        </w:rPr>
        <w:t>项目建成后，固定资产归</w:t>
      </w:r>
      <w:r>
        <w:rPr>
          <w:rFonts w:hint="eastAsia" w:ascii="仿宋" w:hAnsi="仿宋" w:eastAsia="仿宋" w:cs="仿宋"/>
          <w:color w:val="auto"/>
          <w:sz w:val="32"/>
          <w:szCs w:val="32"/>
          <w:lang w:eastAsia="zh-CN"/>
        </w:rPr>
        <w:t>波斯喀木村</w:t>
      </w:r>
      <w:r>
        <w:rPr>
          <w:rFonts w:hint="eastAsia" w:ascii="仿宋" w:hAnsi="仿宋" w:eastAsia="仿宋" w:cs="仿宋"/>
          <w:color w:val="auto"/>
          <w:sz w:val="32"/>
          <w:szCs w:val="32"/>
        </w:rPr>
        <w:t>所有</w:t>
      </w:r>
      <w:r>
        <w:rPr>
          <w:rFonts w:hint="eastAsia" w:ascii="仿宋" w:hAnsi="仿宋" w:eastAsia="仿宋" w:cs="仿宋"/>
          <w:color w:val="auto"/>
          <w:sz w:val="32"/>
          <w:szCs w:val="32"/>
          <w:lang w:eastAsia="zh-CN"/>
        </w:rPr>
        <w:t>，并督促其</w:t>
      </w:r>
      <w:r>
        <w:rPr>
          <w:rFonts w:hint="eastAsia" w:ascii="方正仿宋_GBK" w:hAnsi="方正仿宋_GBK" w:eastAsia="方正仿宋_GBK" w:cs="方正仿宋_GBK"/>
          <w:color w:val="auto"/>
          <w:kern w:val="2"/>
          <w:sz w:val="32"/>
          <w:szCs w:val="32"/>
          <w:highlight w:val="none"/>
          <w:lang w:val="en-US" w:eastAsia="zh-CN" w:bidi="ar-SA"/>
        </w:rPr>
        <w:t>制定项目资产后期管护制度，明确项目后期管护主体和工作责任。</w:t>
      </w:r>
    </w:p>
    <w:p>
      <w:pPr>
        <w:pStyle w:val="13"/>
        <w:keepNext w:val="0"/>
        <w:keepLines w:val="0"/>
        <w:pageBreakBefore w:val="0"/>
        <w:widowControl w:val="0"/>
        <w:kinsoku/>
        <w:wordWrap/>
        <w:overflowPunct/>
        <w:topLinePunct w:val="0"/>
        <w:autoSpaceDE/>
        <w:autoSpaceDN/>
        <w:bidi w:val="0"/>
        <w:adjustRightInd/>
        <w:snapToGrid/>
        <w:spacing w:line="570" w:lineRule="exact"/>
        <w:ind w:firstLine="0" w:firstLineChars="0"/>
        <w:textAlignment w:val="auto"/>
        <w:outlineLvl w:val="0"/>
        <w:rPr>
          <w:rFonts w:hint="eastAsia" w:ascii="方正仿宋_GBK" w:hAnsi="方正仿宋_GBK" w:eastAsia="方正仿宋_GBK" w:cs="方正仿宋_GBK"/>
          <w:b/>
          <w:bCs/>
          <w:sz w:val="32"/>
          <w:szCs w:val="32"/>
        </w:rPr>
      </w:pPr>
      <w:r>
        <w:rPr>
          <w:rFonts w:hint="eastAsia" w:ascii="方正仿宋_GBK" w:hAnsi="方正仿宋_GBK" w:eastAsia="方正仿宋_GBK" w:cs="方正仿宋_GBK"/>
          <w:b/>
          <w:bCs/>
          <w:sz w:val="32"/>
          <w:szCs w:val="32"/>
        </w:rPr>
        <w:t>6.项目实施进度</w:t>
      </w:r>
    </w:p>
    <w:p>
      <w:pPr>
        <w:pStyle w:val="13"/>
        <w:keepNext w:val="0"/>
        <w:keepLines w:val="0"/>
        <w:pageBreakBefore w:val="0"/>
        <w:widowControl w:val="0"/>
        <w:kinsoku/>
        <w:wordWrap/>
        <w:overflowPunct/>
        <w:topLinePunct w:val="0"/>
        <w:autoSpaceDE/>
        <w:autoSpaceDN/>
        <w:bidi w:val="0"/>
        <w:adjustRightInd/>
        <w:snapToGrid/>
        <w:spacing w:line="570" w:lineRule="exact"/>
        <w:ind w:firstLine="0" w:firstLineChars="0"/>
        <w:textAlignment w:val="auto"/>
        <w:rPr>
          <w:rFonts w:hint="eastAsia" w:ascii="方正仿宋_GBK" w:hAnsi="方正仿宋_GBK" w:eastAsia="方正仿宋_GBK" w:cs="方正仿宋_GBK"/>
          <w:b/>
          <w:bCs/>
          <w:sz w:val="32"/>
          <w:szCs w:val="32"/>
        </w:rPr>
      </w:pPr>
      <w:r>
        <w:rPr>
          <w:rFonts w:hint="eastAsia" w:ascii="方正仿宋_GBK" w:hAnsi="方正仿宋_GBK" w:eastAsia="方正仿宋_GBK" w:cs="方正仿宋_GBK"/>
          <w:b/>
          <w:bCs/>
          <w:sz w:val="32"/>
          <w:szCs w:val="32"/>
        </w:rPr>
        <w:t>6.1项目实施进度计划</w:t>
      </w:r>
    </w:p>
    <w:p>
      <w:pPr>
        <w:keepNext w:val="0"/>
        <w:keepLines w:val="0"/>
        <w:pageBreakBefore w:val="0"/>
        <w:widowControl w:val="0"/>
        <w:kinsoku/>
        <w:wordWrap/>
        <w:overflowPunct/>
        <w:topLinePunct w:val="0"/>
        <w:autoSpaceDE/>
        <w:autoSpaceDN/>
        <w:bidi w:val="0"/>
        <w:adjustRightInd/>
        <w:spacing w:line="570" w:lineRule="exact"/>
        <w:ind w:firstLine="640" w:firstLineChars="200"/>
        <w:textAlignment w:val="auto"/>
        <w:rPr>
          <w:rFonts w:hint="eastAsia" w:ascii="方正仿宋_GBK" w:hAnsi="方正仿宋_GBK" w:eastAsia="方正仿宋_GBK" w:cs="方正仿宋_GBK"/>
          <w:sz w:val="32"/>
          <w:szCs w:val="32"/>
          <w:highlight w:val="none"/>
        </w:rPr>
      </w:pPr>
      <w:r>
        <w:rPr>
          <w:rFonts w:hint="eastAsia" w:ascii="方正仿宋_GBK" w:hAnsi="方正仿宋_GBK" w:eastAsia="方正仿宋_GBK" w:cs="方正仿宋_GBK"/>
          <w:sz w:val="32"/>
          <w:szCs w:val="32"/>
          <w:highlight w:val="none"/>
        </w:rPr>
        <w:t>项目实施期为</w:t>
      </w:r>
      <w:r>
        <w:rPr>
          <w:rFonts w:hint="eastAsia" w:ascii="方正仿宋_GBK" w:hAnsi="方正仿宋_GBK" w:eastAsia="方正仿宋_GBK" w:cs="方正仿宋_GBK"/>
          <w:sz w:val="32"/>
          <w:szCs w:val="32"/>
          <w:highlight w:val="none"/>
          <w:lang w:val="en-US" w:eastAsia="zh-CN"/>
        </w:rPr>
        <w:t>10</w:t>
      </w:r>
      <w:r>
        <w:rPr>
          <w:rFonts w:hint="eastAsia" w:ascii="方正仿宋_GBK" w:hAnsi="方正仿宋_GBK" w:eastAsia="方正仿宋_GBK" w:cs="方正仿宋_GBK"/>
          <w:sz w:val="32"/>
          <w:szCs w:val="32"/>
          <w:highlight w:val="none"/>
        </w:rPr>
        <w:t>个月，即202</w:t>
      </w:r>
      <w:r>
        <w:rPr>
          <w:rFonts w:hint="eastAsia" w:ascii="方正仿宋_GBK" w:hAnsi="方正仿宋_GBK" w:eastAsia="方正仿宋_GBK" w:cs="方正仿宋_GBK"/>
          <w:sz w:val="32"/>
          <w:szCs w:val="32"/>
          <w:highlight w:val="none"/>
          <w:lang w:val="en-US" w:eastAsia="zh-CN"/>
        </w:rPr>
        <w:t>6</w:t>
      </w:r>
      <w:r>
        <w:rPr>
          <w:rFonts w:hint="eastAsia" w:ascii="方正仿宋_GBK" w:hAnsi="方正仿宋_GBK" w:eastAsia="方正仿宋_GBK" w:cs="方正仿宋_GBK"/>
          <w:sz w:val="32"/>
          <w:szCs w:val="32"/>
          <w:highlight w:val="none"/>
        </w:rPr>
        <w:t>年</w:t>
      </w:r>
      <w:r>
        <w:rPr>
          <w:rFonts w:hint="eastAsia" w:ascii="方正仿宋_GBK" w:hAnsi="方正仿宋_GBK" w:eastAsia="方正仿宋_GBK" w:cs="方正仿宋_GBK"/>
          <w:sz w:val="32"/>
          <w:szCs w:val="32"/>
          <w:highlight w:val="none"/>
          <w:lang w:val="en-US" w:eastAsia="zh-CN"/>
        </w:rPr>
        <w:t>3</w:t>
      </w:r>
      <w:r>
        <w:rPr>
          <w:rFonts w:hint="eastAsia" w:ascii="方正仿宋_GBK" w:hAnsi="方正仿宋_GBK" w:eastAsia="方正仿宋_GBK" w:cs="方正仿宋_GBK"/>
          <w:sz w:val="32"/>
          <w:szCs w:val="32"/>
          <w:highlight w:val="none"/>
        </w:rPr>
        <w:t>月-202</w:t>
      </w:r>
      <w:r>
        <w:rPr>
          <w:rFonts w:hint="eastAsia" w:ascii="方正仿宋_GBK" w:hAnsi="方正仿宋_GBK" w:eastAsia="方正仿宋_GBK" w:cs="方正仿宋_GBK"/>
          <w:sz w:val="32"/>
          <w:szCs w:val="32"/>
          <w:highlight w:val="none"/>
          <w:lang w:val="en-US" w:eastAsia="zh-CN"/>
        </w:rPr>
        <w:t>6</w:t>
      </w:r>
      <w:r>
        <w:rPr>
          <w:rFonts w:hint="eastAsia" w:ascii="方正仿宋_GBK" w:hAnsi="方正仿宋_GBK" w:eastAsia="方正仿宋_GBK" w:cs="方正仿宋_GBK"/>
          <w:sz w:val="32"/>
          <w:szCs w:val="32"/>
          <w:highlight w:val="none"/>
        </w:rPr>
        <w:t>年</w:t>
      </w:r>
      <w:r>
        <w:rPr>
          <w:rFonts w:hint="eastAsia" w:ascii="方正仿宋_GBK" w:hAnsi="方正仿宋_GBK" w:eastAsia="方正仿宋_GBK" w:cs="方正仿宋_GBK"/>
          <w:sz w:val="32"/>
          <w:szCs w:val="32"/>
          <w:highlight w:val="none"/>
          <w:lang w:val="en-US" w:eastAsia="zh-CN"/>
        </w:rPr>
        <w:t>12</w:t>
      </w:r>
      <w:r>
        <w:rPr>
          <w:rFonts w:hint="eastAsia" w:ascii="方正仿宋_GBK" w:hAnsi="方正仿宋_GBK" w:eastAsia="方正仿宋_GBK" w:cs="方正仿宋_GBK"/>
          <w:sz w:val="32"/>
          <w:szCs w:val="32"/>
          <w:highlight w:val="none"/>
        </w:rPr>
        <w:t>月，实施进度如下：</w:t>
      </w:r>
    </w:p>
    <w:p>
      <w:pPr>
        <w:keepNext w:val="0"/>
        <w:keepLines w:val="0"/>
        <w:pageBreakBefore w:val="0"/>
        <w:widowControl w:val="0"/>
        <w:kinsoku/>
        <w:wordWrap/>
        <w:overflowPunct/>
        <w:topLinePunct w:val="0"/>
        <w:autoSpaceDE/>
        <w:autoSpaceDN/>
        <w:bidi w:val="0"/>
        <w:adjustRightInd/>
        <w:spacing w:line="570" w:lineRule="exact"/>
        <w:ind w:firstLine="640" w:firstLineChars="200"/>
        <w:textAlignment w:val="auto"/>
        <w:rPr>
          <w:rFonts w:hint="eastAsia" w:ascii="方正仿宋_GBK" w:hAnsi="方正仿宋_GBK" w:eastAsia="方正仿宋_GBK" w:cs="方正仿宋_GBK"/>
          <w:sz w:val="32"/>
          <w:szCs w:val="32"/>
          <w:highlight w:val="none"/>
          <w:lang w:eastAsia="zh-CN"/>
        </w:rPr>
      </w:pPr>
      <w:r>
        <w:rPr>
          <w:rFonts w:hint="eastAsia" w:ascii="方正仿宋_GBK" w:hAnsi="方正仿宋_GBK" w:eastAsia="方正仿宋_GBK" w:cs="方正仿宋_GBK"/>
          <w:sz w:val="32"/>
          <w:szCs w:val="32"/>
          <w:highlight w:val="none"/>
        </w:rPr>
        <w:t>202</w:t>
      </w:r>
      <w:r>
        <w:rPr>
          <w:rFonts w:hint="eastAsia" w:ascii="方正仿宋_GBK" w:hAnsi="方正仿宋_GBK" w:eastAsia="方正仿宋_GBK" w:cs="方正仿宋_GBK"/>
          <w:sz w:val="32"/>
          <w:szCs w:val="32"/>
          <w:highlight w:val="none"/>
          <w:lang w:val="en-US" w:eastAsia="zh-CN"/>
        </w:rPr>
        <w:t>6</w:t>
      </w:r>
      <w:r>
        <w:rPr>
          <w:rFonts w:hint="eastAsia" w:ascii="方正仿宋_GBK" w:hAnsi="方正仿宋_GBK" w:eastAsia="方正仿宋_GBK" w:cs="方正仿宋_GBK"/>
          <w:sz w:val="32"/>
          <w:szCs w:val="32"/>
          <w:highlight w:val="none"/>
        </w:rPr>
        <w:t>年</w:t>
      </w:r>
      <w:r>
        <w:rPr>
          <w:rFonts w:hint="eastAsia" w:ascii="方正仿宋_GBK" w:hAnsi="方正仿宋_GBK" w:eastAsia="方正仿宋_GBK" w:cs="方正仿宋_GBK"/>
          <w:sz w:val="32"/>
          <w:szCs w:val="32"/>
          <w:highlight w:val="none"/>
          <w:lang w:val="en-US" w:eastAsia="zh-CN"/>
        </w:rPr>
        <w:t>3月-4月</w:t>
      </w:r>
      <w:r>
        <w:rPr>
          <w:rFonts w:hint="eastAsia" w:ascii="方正仿宋_GBK" w:hAnsi="方正仿宋_GBK" w:eastAsia="方正仿宋_GBK" w:cs="方正仿宋_GBK"/>
          <w:sz w:val="32"/>
          <w:szCs w:val="32"/>
          <w:highlight w:val="none"/>
          <w:lang w:eastAsia="zh-CN"/>
        </w:rPr>
        <w:t>：</w:t>
      </w:r>
      <w:r>
        <w:rPr>
          <w:rFonts w:hint="eastAsia" w:ascii="方正仿宋_GBK" w:hAnsi="方正仿宋_GBK" w:eastAsia="方正仿宋_GBK" w:cs="方正仿宋_GBK"/>
          <w:sz w:val="32"/>
          <w:szCs w:val="32"/>
          <w:highlight w:val="none"/>
        </w:rPr>
        <w:t>编制完成项目实施方案，完成项目立项</w:t>
      </w:r>
      <w:r>
        <w:rPr>
          <w:rFonts w:hint="eastAsia" w:ascii="方正仿宋_GBK" w:hAnsi="方正仿宋_GBK" w:eastAsia="方正仿宋_GBK" w:cs="方正仿宋_GBK"/>
          <w:sz w:val="32"/>
          <w:szCs w:val="32"/>
          <w:highlight w:val="none"/>
          <w:lang w:eastAsia="zh-CN"/>
        </w:rPr>
        <w:t>、</w:t>
      </w:r>
      <w:r>
        <w:rPr>
          <w:rFonts w:hint="eastAsia" w:ascii="方正仿宋_GBK" w:hAnsi="方正仿宋_GBK" w:eastAsia="方正仿宋_GBK" w:cs="方正仿宋_GBK"/>
          <w:sz w:val="32"/>
          <w:szCs w:val="32"/>
          <w:highlight w:val="none"/>
        </w:rPr>
        <w:t>项目招投标；</w:t>
      </w:r>
    </w:p>
    <w:p>
      <w:pPr>
        <w:keepNext w:val="0"/>
        <w:keepLines w:val="0"/>
        <w:pageBreakBefore w:val="0"/>
        <w:widowControl w:val="0"/>
        <w:kinsoku/>
        <w:wordWrap/>
        <w:overflowPunct/>
        <w:topLinePunct w:val="0"/>
        <w:autoSpaceDE/>
        <w:autoSpaceDN/>
        <w:bidi w:val="0"/>
        <w:adjustRightInd/>
        <w:spacing w:line="570" w:lineRule="exact"/>
        <w:ind w:firstLine="640" w:firstLineChars="200"/>
        <w:textAlignment w:val="auto"/>
        <w:rPr>
          <w:rFonts w:hint="eastAsia" w:ascii="方正仿宋_GBK" w:hAnsi="方正仿宋_GBK" w:eastAsia="方正仿宋_GBK" w:cs="方正仿宋_GBK"/>
          <w:sz w:val="32"/>
          <w:szCs w:val="32"/>
          <w:highlight w:val="none"/>
          <w:lang w:eastAsia="zh-CN"/>
        </w:rPr>
      </w:pPr>
      <w:r>
        <w:rPr>
          <w:rFonts w:hint="eastAsia" w:ascii="方正仿宋_GBK" w:hAnsi="方正仿宋_GBK" w:eastAsia="方正仿宋_GBK" w:cs="方正仿宋_GBK"/>
          <w:sz w:val="32"/>
          <w:szCs w:val="32"/>
          <w:highlight w:val="none"/>
        </w:rPr>
        <w:t>202</w:t>
      </w:r>
      <w:r>
        <w:rPr>
          <w:rFonts w:hint="eastAsia" w:ascii="方正仿宋_GBK" w:hAnsi="方正仿宋_GBK" w:eastAsia="方正仿宋_GBK" w:cs="方正仿宋_GBK"/>
          <w:sz w:val="32"/>
          <w:szCs w:val="32"/>
          <w:highlight w:val="none"/>
          <w:lang w:val="en-US" w:eastAsia="zh-CN"/>
        </w:rPr>
        <w:t>6</w:t>
      </w:r>
      <w:r>
        <w:rPr>
          <w:rFonts w:hint="eastAsia" w:ascii="方正仿宋_GBK" w:hAnsi="方正仿宋_GBK" w:eastAsia="方正仿宋_GBK" w:cs="方正仿宋_GBK"/>
          <w:sz w:val="32"/>
          <w:szCs w:val="32"/>
          <w:highlight w:val="none"/>
        </w:rPr>
        <w:t>年</w:t>
      </w:r>
      <w:r>
        <w:rPr>
          <w:rFonts w:hint="eastAsia" w:ascii="方正仿宋_GBK" w:hAnsi="方正仿宋_GBK" w:eastAsia="方正仿宋_GBK" w:cs="方正仿宋_GBK"/>
          <w:sz w:val="32"/>
          <w:szCs w:val="32"/>
          <w:highlight w:val="none"/>
          <w:lang w:val="en-US" w:eastAsia="zh-CN"/>
        </w:rPr>
        <w:t>5</w:t>
      </w:r>
      <w:r>
        <w:rPr>
          <w:rFonts w:hint="eastAsia" w:ascii="方正仿宋_GBK" w:hAnsi="方正仿宋_GBK" w:eastAsia="方正仿宋_GBK" w:cs="方正仿宋_GBK"/>
          <w:sz w:val="32"/>
          <w:szCs w:val="32"/>
          <w:highlight w:val="none"/>
        </w:rPr>
        <w:t>月</w:t>
      </w:r>
      <w:r>
        <w:rPr>
          <w:rFonts w:hint="eastAsia" w:ascii="方正仿宋_GBK" w:hAnsi="方正仿宋_GBK" w:eastAsia="方正仿宋_GBK" w:cs="方正仿宋_GBK"/>
          <w:sz w:val="32"/>
          <w:szCs w:val="32"/>
          <w:highlight w:val="none"/>
          <w:lang w:val="en-US" w:eastAsia="zh-CN"/>
        </w:rPr>
        <w:t>-2026年11月</w:t>
      </w:r>
      <w:r>
        <w:rPr>
          <w:rFonts w:hint="eastAsia" w:ascii="方正仿宋_GBK" w:hAnsi="方正仿宋_GBK" w:eastAsia="方正仿宋_GBK" w:cs="方正仿宋_GBK"/>
          <w:sz w:val="32"/>
          <w:szCs w:val="32"/>
          <w:highlight w:val="none"/>
          <w:lang w:eastAsia="zh-CN"/>
        </w:rPr>
        <w:t>：</w:t>
      </w:r>
      <w:r>
        <w:rPr>
          <w:rFonts w:hint="eastAsia" w:ascii="方正仿宋_GBK" w:hAnsi="方正仿宋_GBK" w:eastAsia="方正仿宋_GBK" w:cs="方正仿宋_GBK"/>
          <w:sz w:val="32"/>
          <w:szCs w:val="32"/>
          <w:highlight w:val="none"/>
        </w:rPr>
        <w:t>完成项目</w:t>
      </w:r>
      <w:r>
        <w:rPr>
          <w:rFonts w:hint="eastAsia" w:ascii="方正仿宋_GBK" w:hAnsi="方正仿宋_GBK" w:eastAsia="方正仿宋_GBK" w:cs="方正仿宋_GBK"/>
          <w:sz w:val="32"/>
          <w:szCs w:val="32"/>
          <w:highlight w:val="none"/>
          <w:lang w:val="en-US" w:eastAsia="zh-CN"/>
        </w:rPr>
        <w:t>实施</w:t>
      </w:r>
      <w:r>
        <w:rPr>
          <w:rFonts w:hint="eastAsia" w:ascii="方正仿宋_GBK" w:hAnsi="方正仿宋_GBK" w:eastAsia="方正仿宋_GBK" w:cs="方正仿宋_GBK"/>
          <w:sz w:val="32"/>
          <w:szCs w:val="32"/>
          <w:highlight w:val="none"/>
        </w:rPr>
        <w:t>内容</w:t>
      </w:r>
      <w:r>
        <w:rPr>
          <w:rFonts w:hint="eastAsia" w:ascii="方正仿宋_GBK" w:hAnsi="方正仿宋_GBK" w:eastAsia="方正仿宋_GBK" w:cs="方正仿宋_GBK"/>
          <w:sz w:val="32"/>
          <w:szCs w:val="32"/>
          <w:highlight w:val="none"/>
          <w:lang w:eastAsia="zh-CN"/>
        </w:rPr>
        <w:t>；</w:t>
      </w:r>
    </w:p>
    <w:p>
      <w:pPr>
        <w:keepNext w:val="0"/>
        <w:keepLines w:val="0"/>
        <w:pageBreakBefore w:val="0"/>
        <w:widowControl w:val="0"/>
        <w:kinsoku/>
        <w:wordWrap/>
        <w:overflowPunct/>
        <w:topLinePunct w:val="0"/>
        <w:autoSpaceDE/>
        <w:autoSpaceDN/>
        <w:bidi w:val="0"/>
        <w:adjustRightInd/>
        <w:spacing w:line="570" w:lineRule="exact"/>
        <w:ind w:firstLine="640" w:firstLineChars="200"/>
        <w:textAlignment w:val="auto"/>
        <w:rPr>
          <w:rFonts w:hint="eastAsia" w:ascii="方正仿宋_GBK" w:hAnsi="方正仿宋_GBK" w:eastAsia="方正仿宋_GBK" w:cs="方正仿宋_GBK"/>
          <w:color w:val="auto"/>
          <w:kern w:val="2"/>
          <w:sz w:val="32"/>
          <w:szCs w:val="32"/>
          <w:highlight w:val="none"/>
          <w:lang w:val="en-US" w:eastAsia="zh-CN" w:bidi="ar-SA"/>
        </w:rPr>
      </w:pPr>
      <w:r>
        <w:rPr>
          <w:rFonts w:hint="eastAsia" w:ascii="方正仿宋_GBK" w:hAnsi="方正仿宋_GBK" w:eastAsia="方正仿宋_GBK" w:cs="方正仿宋_GBK"/>
          <w:sz w:val="32"/>
          <w:szCs w:val="32"/>
          <w:highlight w:val="none"/>
          <w:lang w:val="en-US" w:eastAsia="zh-CN"/>
        </w:rPr>
        <w:t>2026年12月</w:t>
      </w:r>
      <w:r>
        <w:rPr>
          <w:rFonts w:hint="eastAsia" w:ascii="方正仿宋_GBK" w:hAnsi="方正仿宋_GBK" w:eastAsia="方正仿宋_GBK" w:cs="方正仿宋_GBK"/>
          <w:sz w:val="32"/>
          <w:szCs w:val="32"/>
          <w:highlight w:val="none"/>
        </w:rPr>
        <w:t>：</w:t>
      </w:r>
      <w:r>
        <w:rPr>
          <w:rFonts w:hint="eastAsia" w:ascii="方正仿宋_GBK" w:hAnsi="方正仿宋_GBK" w:eastAsia="方正仿宋_GBK" w:cs="方正仿宋_GBK"/>
          <w:sz w:val="32"/>
          <w:szCs w:val="32"/>
          <w:highlight w:val="none"/>
          <w:lang w:val="en-US" w:eastAsia="zh-CN"/>
        </w:rPr>
        <w:t>完成竣工验收</w:t>
      </w:r>
      <w:r>
        <w:rPr>
          <w:rFonts w:hint="eastAsia" w:ascii="方正仿宋_GBK" w:hAnsi="方正仿宋_GBK" w:eastAsia="方正仿宋_GBK" w:cs="方正仿宋_GBK"/>
          <w:sz w:val="32"/>
          <w:szCs w:val="32"/>
          <w:highlight w:val="none"/>
          <w:lang w:eastAsia="zh-CN"/>
        </w:rPr>
        <w:t>，</w:t>
      </w:r>
      <w:r>
        <w:rPr>
          <w:rFonts w:hint="eastAsia" w:ascii="方正仿宋_GBK" w:hAnsi="方正仿宋_GBK" w:eastAsia="方正仿宋_GBK" w:cs="方正仿宋_GBK"/>
          <w:sz w:val="32"/>
          <w:szCs w:val="32"/>
          <w:highlight w:val="none"/>
        </w:rPr>
        <w:t>成审核结算</w:t>
      </w:r>
      <w:r>
        <w:rPr>
          <w:rFonts w:hint="eastAsia" w:ascii="方正仿宋_GBK" w:hAnsi="方正仿宋_GBK" w:eastAsia="方正仿宋_GBK" w:cs="方正仿宋_GBK"/>
          <w:sz w:val="32"/>
          <w:szCs w:val="32"/>
          <w:highlight w:val="none"/>
          <w:lang w:eastAsia="zh-CN"/>
        </w:rPr>
        <w:t>，</w:t>
      </w:r>
      <w:r>
        <w:rPr>
          <w:rFonts w:hint="eastAsia" w:ascii="方正仿宋_GBK" w:hAnsi="方正仿宋_GBK" w:eastAsia="方正仿宋_GBK" w:cs="方正仿宋_GBK"/>
          <w:b w:val="0"/>
          <w:kern w:val="2"/>
          <w:sz w:val="32"/>
          <w:szCs w:val="32"/>
          <w:highlight w:val="none"/>
        </w:rPr>
        <w:t>完成项目档案整理归档</w:t>
      </w:r>
      <w:r>
        <w:rPr>
          <w:rFonts w:hint="eastAsia" w:ascii="方正仿宋_GBK" w:hAnsi="方正仿宋_GBK" w:eastAsia="方正仿宋_GBK" w:cs="方正仿宋_GBK"/>
          <w:color w:val="auto"/>
          <w:kern w:val="2"/>
          <w:sz w:val="32"/>
          <w:szCs w:val="32"/>
          <w:highlight w:val="none"/>
          <w:lang w:val="en-US" w:eastAsia="zh-CN" w:bidi="ar-SA"/>
        </w:rPr>
        <w:t>。</w:t>
      </w:r>
    </w:p>
    <w:p>
      <w:pPr>
        <w:pStyle w:val="13"/>
        <w:keepNext w:val="0"/>
        <w:keepLines w:val="0"/>
        <w:pageBreakBefore w:val="0"/>
        <w:widowControl w:val="0"/>
        <w:kinsoku/>
        <w:wordWrap/>
        <w:overflowPunct/>
        <w:topLinePunct w:val="0"/>
        <w:autoSpaceDE/>
        <w:autoSpaceDN/>
        <w:bidi w:val="0"/>
        <w:adjustRightInd/>
        <w:snapToGrid/>
        <w:spacing w:line="570" w:lineRule="exact"/>
        <w:ind w:firstLine="0" w:firstLineChars="0"/>
        <w:textAlignment w:val="auto"/>
        <w:rPr>
          <w:rFonts w:hint="eastAsia" w:ascii="方正仿宋_GBK" w:hAnsi="方正仿宋_GBK" w:eastAsia="方正仿宋_GBK" w:cs="方正仿宋_GBK"/>
          <w:b/>
          <w:bCs/>
          <w:sz w:val="32"/>
          <w:szCs w:val="32"/>
        </w:rPr>
      </w:pPr>
      <w:r>
        <w:rPr>
          <w:rFonts w:hint="eastAsia" w:ascii="方正仿宋_GBK" w:hAnsi="方正仿宋_GBK" w:eastAsia="方正仿宋_GBK" w:cs="方正仿宋_GBK"/>
          <w:b/>
          <w:bCs/>
          <w:sz w:val="32"/>
          <w:szCs w:val="32"/>
        </w:rPr>
        <w:t>6.2招标方案</w:t>
      </w:r>
    </w:p>
    <w:p>
      <w:pPr>
        <w:pStyle w:val="13"/>
        <w:keepNext w:val="0"/>
        <w:keepLines w:val="0"/>
        <w:pageBreakBefore w:val="0"/>
        <w:widowControl w:val="0"/>
        <w:kinsoku/>
        <w:wordWrap/>
        <w:overflowPunct/>
        <w:topLinePunct w:val="0"/>
        <w:autoSpaceDE/>
        <w:autoSpaceDN/>
        <w:bidi w:val="0"/>
        <w:adjustRightInd/>
        <w:snapToGrid w:val="0"/>
        <w:spacing w:line="570" w:lineRule="exact"/>
        <w:ind w:left="0" w:leftChars="0" w:firstLine="640" w:firstLineChars="200"/>
        <w:textAlignment w:val="auto"/>
        <w:rPr>
          <w:rFonts w:hint="eastAsia" w:ascii="方正仿宋_GBK" w:hAnsi="方正仿宋_GBK" w:eastAsia="方正仿宋_GBK" w:cs="方正仿宋_GBK"/>
          <w:color w:val="auto"/>
          <w:kern w:val="2"/>
          <w:sz w:val="32"/>
          <w:szCs w:val="32"/>
          <w:highlight w:val="none"/>
          <w:lang w:val="en-US" w:eastAsia="zh-CN" w:bidi="ar-SA"/>
        </w:rPr>
      </w:pPr>
      <w:r>
        <w:rPr>
          <w:rFonts w:hint="eastAsia" w:ascii="方正仿宋_GBK" w:hAnsi="方正仿宋_GBK" w:eastAsia="方正仿宋_GBK" w:cs="方正仿宋_GBK"/>
          <w:color w:val="auto"/>
          <w:kern w:val="2"/>
          <w:sz w:val="32"/>
          <w:szCs w:val="32"/>
          <w:highlight w:val="none"/>
          <w:lang w:val="en-US" w:eastAsia="zh-CN" w:bidi="ar-SA"/>
        </w:rPr>
        <w:t>保证工程质量，由项目涉及乡镇按竞争性措施方式招标，坚持公开、公平、公正和诚实信用的原则，严格执行有关法律、法规及规定，确定中标施工单位、监理单位。</w:t>
      </w:r>
    </w:p>
    <w:p>
      <w:pPr>
        <w:pStyle w:val="3"/>
        <w:pageBreakBefore w:val="0"/>
        <w:widowControl w:val="0"/>
        <w:kinsoku/>
        <w:wordWrap/>
        <w:overflowPunct/>
        <w:topLinePunct w:val="0"/>
        <w:autoSpaceDE/>
        <w:autoSpaceDN/>
        <w:bidi w:val="0"/>
        <w:adjustRightInd/>
        <w:snapToGrid w:val="0"/>
        <w:spacing w:line="570" w:lineRule="exact"/>
        <w:ind w:left="0" w:leftChars="0" w:firstLine="0" w:firstLineChars="0"/>
        <w:jc w:val="both"/>
        <w:textAlignment w:val="auto"/>
        <w:outlineLvl w:val="1"/>
        <w:rPr>
          <w:rFonts w:hint="eastAsia" w:ascii="方正仿宋_GBK" w:hAnsi="方正仿宋_GBK" w:eastAsia="方正仿宋_GBK" w:cs="方正仿宋_GBK"/>
          <w:b/>
          <w:bCs/>
          <w:i w:val="0"/>
          <w:iCs w:val="0"/>
          <w:sz w:val="32"/>
          <w:szCs w:val="32"/>
          <w:highlight w:val="none"/>
          <w:lang w:val="en-US" w:eastAsia="zh-CN"/>
        </w:rPr>
      </w:pPr>
      <w:r>
        <w:rPr>
          <w:rFonts w:hint="eastAsia" w:ascii="方正仿宋_GBK" w:hAnsi="方正仿宋_GBK" w:eastAsia="方正仿宋_GBK" w:cs="方正仿宋_GBK"/>
          <w:b/>
          <w:bCs/>
          <w:i w:val="0"/>
          <w:iCs w:val="0"/>
          <w:sz w:val="32"/>
          <w:szCs w:val="32"/>
          <w:highlight w:val="none"/>
          <w:lang w:val="en-US" w:eastAsia="zh-CN"/>
        </w:rPr>
        <w:t>6.3项目公告公示</w:t>
      </w:r>
    </w:p>
    <w:p>
      <w:pPr>
        <w:pStyle w:val="13"/>
        <w:keepNext w:val="0"/>
        <w:keepLines w:val="0"/>
        <w:pageBreakBefore w:val="0"/>
        <w:widowControl w:val="0"/>
        <w:kinsoku/>
        <w:wordWrap/>
        <w:overflowPunct/>
        <w:topLinePunct w:val="0"/>
        <w:autoSpaceDE/>
        <w:autoSpaceDN/>
        <w:bidi w:val="0"/>
        <w:adjustRightInd/>
        <w:snapToGrid w:val="0"/>
        <w:spacing w:line="570" w:lineRule="exact"/>
        <w:ind w:left="0" w:leftChars="0" w:firstLine="640" w:firstLineChars="200"/>
        <w:textAlignment w:val="auto"/>
        <w:rPr>
          <w:rFonts w:hint="eastAsia" w:ascii="方正仿宋_GBK" w:hAnsi="方正仿宋_GBK" w:eastAsia="方正仿宋_GBK" w:cs="方正仿宋_GBK"/>
          <w:color w:val="auto"/>
          <w:kern w:val="2"/>
          <w:sz w:val="32"/>
          <w:szCs w:val="32"/>
          <w:highlight w:val="none"/>
          <w:lang w:val="en-US" w:eastAsia="zh-CN" w:bidi="ar-SA"/>
        </w:rPr>
      </w:pPr>
      <w:r>
        <w:rPr>
          <w:rFonts w:hint="eastAsia" w:ascii="方正仿宋_GBK" w:hAnsi="方正仿宋_GBK" w:eastAsia="方正仿宋_GBK" w:cs="方正仿宋_GBK"/>
          <w:color w:val="auto"/>
          <w:kern w:val="2"/>
          <w:sz w:val="32"/>
          <w:szCs w:val="32"/>
          <w:highlight w:val="none"/>
          <w:lang w:val="en-US" w:eastAsia="zh-CN" w:bidi="ar-SA"/>
        </w:rPr>
        <w:t>根据《关于印发&lt;新疆维吾尔自治区财政衔接推进乡村振兴补助资金(巩固拓展脱贫攻坚成果和乡村振兴任务)项目管理办法(暂行)&gt;的通知》（新乡振〔2021〕32号）文件要求，按事前、事中、事后在乡、村以书面形式进行公示公告，接受群众监督。</w:t>
      </w:r>
    </w:p>
    <w:p>
      <w:pPr>
        <w:pStyle w:val="13"/>
        <w:keepNext w:val="0"/>
        <w:keepLines w:val="0"/>
        <w:pageBreakBefore w:val="0"/>
        <w:widowControl w:val="0"/>
        <w:kinsoku/>
        <w:wordWrap/>
        <w:overflowPunct/>
        <w:topLinePunct w:val="0"/>
        <w:autoSpaceDE/>
        <w:autoSpaceDN/>
        <w:bidi w:val="0"/>
        <w:adjustRightInd/>
        <w:snapToGrid/>
        <w:spacing w:line="570" w:lineRule="exact"/>
        <w:ind w:firstLine="0" w:firstLineChars="0"/>
        <w:textAlignment w:val="auto"/>
        <w:outlineLvl w:val="0"/>
        <w:rPr>
          <w:rFonts w:hint="eastAsia" w:ascii="方正仿宋_GBK" w:hAnsi="方正仿宋_GBK" w:eastAsia="方正仿宋_GBK" w:cs="方正仿宋_GBK"/>
          <w:b/>
          <w:bCs/>
          <w:sz w:val="32"/>
          <w:szCs w:val="32"/>
        </w:rPr>
      </w:pPr>
      <w:r>
        <w:rPr>
          <w:rFonts w:hint="eastAsia" w:ascii="方正仿宋_GBK" w:hAnsi="方正仿宋_GBK" w:eastAsia="方正仿宋_GBK" w:cs="方正仿宋_GBK"/>
          <w:b/>
          <w:bCs/>
          <w:sz w:val="32"/>
          <w:szCs w:val="32"/>
        </w:rPr>
        <w:t>7.项目绩效目标及效益分析</w:t>
      </w:r>
    </w:p>
    <w:p>
      <w:pPr>
        <w:pStyle w:val="13"/>
        <w:keepNext w:val="0"/>
        <w:keepLines w:val="0"/>
        <w:pageBreakBefore w:val="0"/>
        <w:widowControl w:val="0"/>
        <w:kinsoku/>
        <w:wordWrap/>
        <w:overflowPunct/>
        <w:topLinePunct w:val="0"/>
        <w:autoSpaceDE/>
        <w:autoSpaceDN/>
        <w:bidi w:val="0"/>
        <w:adjustRightInd/>
        <w:snapToGrid/>
        <w:spacing w:line="570" w:lineRule="exact"/>
        <w:ind w:firstLine="0" w:firstLineChars="0"/>
        <w:textAlignment w:val="auto"/>
        <w:rPr>
          <w:rFonts w:hint="eastAsia" w:ascii="方正仿宋_GBK" w:hAnsi="方正仿宋_GBK" w:eastAsia="方正仿宋_GBK" w:cs="方正仿宋_GBK"/>
          <w:b/>
          <w:bCs/>
          <w:sz w:val="32"/>
          <w:szCs w:val="32"/>
        </w:rPr>
      </w:pPr>
      <w:r>
        <w:rPr>
          <w:rFonts w:hint="eastAsia" w:ascii="方正仿宋_GBK" w:hAnsi="方正仿宋_GBK" w:eastAsia="方正仿宋_GBK" w:cs="方正仿宋_GBK"/>
          <w:b/>
          <w:bCs/>
          <w:sz w:val="32"/>
          <w:szCs w:val="32"/>
        </w:rPr>
        <w:t>7.1年度目标</w:t>
      </w:r>
    </w:p>
    <w:p>
      <w:pPr>
        <w:pStyle w:val="13"/>
        <w:keepNext w:val="0"/>
        <w:keepLines w:val="0"/>
        <w:pageBreakBefore w:val="0"/>
        <w:widowControl w:val="0"/>
        <w:kinsoku/>
        <w:wordWrap/>
        <w:overflowPunct/>
        <w:topLinePunct w:val="0"/>
        <w:autoSpaceDE/>
        <w:autoSpaceDN/>
        <w:bidi w:val="0"/>
        <w:adjustRightInd/>
        <w:snapToGrid/>
        <w:spacing w:line="570" w:lineRule="exact"/>
        <w:ind w:firstLine="0" w:firstLineChars="0"/>
        <w:textAlignment w:val="auto"/>
        <w:rPr>
          <w:rFonts w:hint="eastAsia" w:ascii="方正仿宋_GBK" w:hAnsi="方正仿宋_GBK" w:eastAsia="方正仿宋_GBK" w:cs="方正仿宋_GBK"/>
          <w:b/>
          <w:bCs/>
          <w:sz w:val="32"/>
          <w:szCs w:val="32"/>
        </w:rPr>
      </w:pPr>
      <w:r>
        <w:rPr>
          <w:rFonts w:hint="eastAsia" w:ascii="方正仿宋_GBK" w:hAnsi="方正仿宋_GBK" w:eastAsia="方正仿宋_GBK" w:cs="方正仿宋_GBK"/>
          <w:b/>
          <w:bCs/>
          <w:sz w:val="32"/>
          <w:szCs w:val="32"/>
        </w:rPr>
        <w:t>7.1.1项目覆盖情况</w:t>
      </w:r>
    </w:p>
    <w:p>
      <w:pPr>
        <w:pStyle w:val="13"/>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ascii="方正仿宋_GBK" w:hAnsi="方正仿宋_GBK" w:eastAsia="方正仿宋_GBK" w:cs="方正仿宋_GBK"/>
          <w:color w:val="auto"/>
          <w:kern w:val="2"/>
          <w:sz w:val="32"/>
          <w:szCs w:val="32"/>
          <w:highlight w:val="none"/>
          <w:lang w:val="en-US" w:eastAsia="zh-CN" w:bidi="ar-SA"/>
        </w:rPr>
      </w:pPr>
      <w:r>
        <w:rPr>
          <w:rFonts w:hint="eastAsia" w:ascii="方正仿宋_GBK" w:hAnsi="方正仿宋_GBK" w:eastAsia="方正仿宋_GBK" w:cs="方正仿宋_GBK"/>
          <w:color w:val="auto"/>
          <w:kern w:val="2"/>
          <w:sz w:val="32"/>
          <w:szCs w:val="32"/>
          <w:highlight w:val="none"/>
          <w:lang w:val="en-US" w:eastAsia="zh-CN" w:bidi="ar-SA"/>
        </w:rPr>
        <w:t>本项目总投资为583万元，主要用于</w:t>
      </w:r>
      <w:r>
        <w:rPr>
          <w:rFonts w:hint="eastAsia" w:ascii="方正仿宋_GBK" w:hAnsi="方正仿宋_GBK" w:eastAsia="方正仿宋_GBK" w:cs="方正仿宋_GBK"/>
          <w:b w:val="0"/>
          <w:bCs w:val="0"/>
          <w:sz w:val="32"/>
          <w:szCs w:val="32"/>
          <w:lang w:val="en-US" w:eastAsia="zh-CN"/>
        </w:rPr>
        <w:t>新建18公里砂砾石路，宽度4m-4.5m，及配套相关附属设施。</w:t>
      </w:r>
      <w:r>
        <w:rPr>
          <w:rFonts w:hint="eastAsia" w:ascii="方正仿宋_GBK" w:hAnsi="方正仿宋_GBK" w:eastAsia="方正仿宋_GBK" w:cs="方正仿宋_GBK"/>
          <w:color w:val="auto"/>
          <w:kern w:val="2"/>
          <w:sz w:val="32"/>
          <w:szCs w:val="32"/>
          <w:highlight w:val="none"/>
          <w:lang w:val="en-US" w:eastAsia="zh-CN" w:bidi="ar-SA"/>
        </w:rPr>
        <w:t>项目的实施解决临近耕地交通、农资运输等突出问题，改善项目区农村产业发展基础，提高生活幸福指标，人员满意度可达100%。</w:t>
      </w:r>
    </w:p>
    <w:p>
      <w:pPr>
        <w:pStyle w:val="13"/>
        <w:keepNext w:val="0"/>
        <w:keepLines w:val="0"/>
        <w:pageBreakBefore w:val="0"/>
        <w:widowControl w:val="0"/>
        <w:kinsoku/>
        <w:wordWrap/>
        <w:overflowPunct/>
        <w:topLinePunct w:val="0"/>
        <w:autoSpaceDE/>
        <w:autoSpaceDN/>
        <w:bidi w:val="0"/>
        <w:adjustRightInd/>
        <w:snapToGrid/>
        <w:spacing w:line="570" w:lineRule="exact"/>
        <w:ind w:firstLine="0" w:firstLineChars="0"/>
        <w:textAlignment w:val="auto"/>
        <w:rPr>
          <w:rFonts w:hint="eastAsia" w:ascii="方正仿宋_GBK" w:hAnsi="方正仿宋_GBK" w:eastAsia="方正仿宋_GBK" w:cs="方正仿宋_GBK"/>
          <w:sz w:val="32"/>
          <w:szCs w:val="32"/>
          <w:highlight w:val="none"/>
        </w:rPr>
      </w:pPr>
      <w:r>
        <w:rPr>
          <w:rFonts w:hint="eastAsia" w:ascii="方正仿宋_GBK" w:hAnsi="方正仿宋_GBK" w:eastAsia="方正仿宋_GBK" w:cs="方正仿宋_GBK"/>
          <w:b/>
          <w:bCs/>
          <w:sz w:val="32"/>
          <w:szCs w:val="32"/>
          <w:highlight w:val="none"/>
        </w:rPr>
        <w:t>7.</w:t>
      </w:r>
      <w:r>
        <w:rPr>
          <w:rFonts w:hint="eastAsia" w:ascii="方正仿宋_GBK" w:hAnsi="方正仿宋_GBK" w:eastAsia="方正仿宋_GBK" w:cs="方正仿宋_GBK"/>
          <w:b/>
          <w:bCs/>
          <w:sz w:val="32"/>
          <w:szCs w:val="32"/>
          <w:highlight w:val="none"/>
          <w:lang w:val="en-US" w:eastAsia="zh-CN"/>
        </w:rPr>
        <w:t>2</w:t>
      </w:r>
      <w:r>
        <w:rPr>
          <w:rFonts w:hint="eastAsia" w:ascii="方正仿宋_GBK" w:hAnsi="方正仿宋_GBK" w:eastAsia="方正仿宋_GBK" w:cs="方正仿宋_GBK"/>
          <w:b/>
          <w:bCs/>
          <w:sz w:val="32"/>
          <w:szCs w:val="32"/>
          <w:highlight w:val="none"/>
        </w:rPr>
        <w:t>社会效益</w:t>
      </w:r>
    </w:p>
    <w:p>
      <w:pPr>
        <w:pStyle w:val="13"/>
        <w:keepNext w:val="0"/>
        <w:keepLines w:val="0"/>
        <w:pageBreakBefore w:val="0"/>
        <w:widowControl w:val="0"/>
        <w:kinsoku/>
        <w:wordWrap/>
        <w:overflowPunct/>
        <w:topLinePunct w:val="0"/>
        <w:autoSpaceDE/>
        <w:autoSpaceDN/>
        <w:bidi w:val="0"/>
        <w:adjustRightInd/>
        <w:snapToGrid/>
        <w:spacing w:line="570" w:lineRule="exact"/>
        <w:ind w:firstLine="560"/>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该项目带动135名当地群众务工，促进本地农民经济收入，提升项目区产业基础。项目建设以“农村公益性基础设施建设+劳务报酬发放+就业技能培训+公益性管护岗位开发”的赈济模式，以脱贫群众特别是脱贫不稳定户、边缘易致贫户和其他农村低收入人口为赈济对象，充分吸纳农村群众参与工程项目建设、实现就地就近就业增收，同步提升劳动就业技能、激发内生发展动力，有利于助力巩固拓展脱贫攻坚成果、全面推进乡村振兴。</w:t>
      </w:r>
    </w:p>
    <w:p>
      <w:pPr>
        <w:pStyle w:val="13"/>
        <w:keepNext w:val="0"/>
        <w:keepLines w:val="0"/>
        <w:pageBreakBefore w:val="0"/>
        <w:widowControl w:val="0"/>
        <w:kinsoku/>
        <w:wordWrap/>
        <w:overflowPunct/>
        <w:topLinePunct w:val="0"/>
        <w:autoSpaceDE/>
        <w:autoSpaceDN/>
        <w:bidi w:val="0"/>
        <w:adjustRightInd/>
        <w:snapToGrid/>
        <w:spacing w:line="570" w:lineRule="exact"/>
        <w:ind w:firstLine="0" w:firstLineChars="0"/>
        <w:textAlignment w:val="auto"/>
        <w:rPr>
          <w:rFonts w:hint="eastAsia" w:ascii="方正仿宋_GBK" w:hAnsi="方正仿宋_GBK" w:eastAsia="方正仿宋_GBK" w:cs="方正仿宋_GBK"/>
          <w:b/>
          <w:bCs/>
          <w:sz w:val="32"/>
          <w:szCs w:val="32"/>
        </w:rPr>
      </w:pPr>
      <w:r>
        <w:rPr>
          <w:rFonts w:hint="eastAsia" w:ascii="方正仿宋_GBK" w:hAnsi="方正仿宋_GBK" w:eastAsia="方正仿宋_GBK" w:cs="方正仿宋_GBK"/>
          <w:b/>
          <w:bCs/>
          <w:sz w:val="32"/>
          <w:szCs w:val="32"/>
        </w:rPr>
        <w:t>7.</w:t>
      </w:r>
      <w:r>
        <w:rPr>
          <w:rFonts w:hint="eastAsia" w:ascii="方正仿宋_GBK" w:hAnsi="方正仿宋_GBK" w:eastAsia="方正仿宋_GBK" w:cs="方正仿宋_GBK"/>
          <w:b/>
          <w:bCs/>
          <w:sz w:val="32"/>
          <w:szCs w:val="32"/>
          <w:lang w:val="en-US" w:eastAsia="zh-CN"/>
        </w:rPr>
        <w:t>3</w:t>
      </w:r>
      <w:r>
        <w:rPr>
          <w:rFonts w:hint="eastAsia" w:ascii="方正仿宋_GBK" w:hAnsi="方正仿宋_GBK" w:eastAsia="方正仿宋_GBK" w:cs="方正仿宋_GBK"/>
          <w:b/>
          <w:bCs/>
          <w:sz w:val="32"/>
          <w:szCs w:val="32"/>
        </w:rPr>
        <w:t>可持续性影响</w:t>
      </w:r>
    </w:p>
    <w:p>
      <w:pPr>
        <w:pStyle w:val="13"/>
        <w:keepNext w:val="0"/>
        <w:keepLines w:val="0"/>
        <w:pageBreakBefore w:val="0"/>
        <w:widowControl w:val="0"/>
        <w:kinsoku/>
        <w:wordWrap/>
        <w:overflowPunct/>
        <w:topLinePunct w:val="0"/>
        <w:autoSpaceDE/>
        <w:autoSpaceDN/>
        <w:bidi w:val="0"/>
        <w:adjustRightInd/>
        <w:snapToGrid w:val="0"/>
        <w:spacing w:line="570" w:lineRule="exact"/>
        <w:ind w:left="0" w:leftChars="0" w:firstLine="640" w:firstLineChars="200"/>
        <w:textAlignment w:val="auto"/>
        <w:rPr>
          <w:rFonts w:hint="eastAsia" w:ascii="方正仿宋_GBK" w:hAnsi="方正仿宋_GBK" w:eastAsia="方正仿宋_GBK" w:cs="方正仿宋_GBK"/>
          <w:sz w:val="32"/>
          <w:szCs w:val="32"/>
          <w:lang w:val="en-US"/>
        </w:rPr>
      </w:pPr>
      <w:r>
        <w:rPr>
          <w:rFonts w:hint="eastAsia" w:ascii="方正仿宋_GBK" w:hAnsi="方正仿宋_GBK" w:eastAsia="方正仿宋_GBK" w:cs="方正仿宋_GBK"/>
          <w:color w:val="auto"/>
          <w:kern w:val="2"/>
          <w:sz w:val="32"/>
          <w:szCs w:val="32"/>
          <w:highlight w:val="none"/>
          <w:lang w:val="en-US" w:eastAsia="zh-CN" w:bidi="ar-SA"/>
        </w:rPr>
        <w:t>本项目实施所产生的社会效益是巨大的，为城乡规划做出一定社会价值，并且通过一系列的社会活动不断促进村级文化和凝聚力。</w:t>
      </w:r>
    </w:p>
    <w:p>
      <w:pPr>
        <w:pStyle w:val="13"/>
        <w:keepNext w:val="0"/>
        <w:keepLines w:val="0"/>
        <w:pageBreakBefore w:val="0"/>
        <w:widowControl w:val="0"/>
        <w:kinsoku/>
        <w:wordWrap/>
        <w:overflowPunct/>
        <w:topLinePunct w:val="0"/>
        <w:autoSpaceDE/>
        <w:autoSpaceDN/>
        <w:bidi w:val="0"/>
        <w:adjustRightInd/>
        <w:snapToGrid/>
        <w:spacing w:line="570" w:lineRule="exact"/>
        <w:ind w:firstLine="0" w:firstLineChars="0"/>
        <w:textAlignment w:val="auto"/>
        <w:outlineLvl w:val="0"/>
        <w:rPr>
          <w:rFonts w:hint="eastAsia" w:ascii="方正仿宋_GBK" w:hAnsi="方正仿宋_GBK" w:eastAsia="方正仿宋_GBK" w:cs="方正仿宋_GBK"/>
          <w:b/>
          <w:bCs/>
          <w:sz w:val="32"/>
          <w:szCs w:val="32"/>
        </w:rPr>
      </w:pPr>
      <w:r>
        <w:rPr>
          <w:rFonts w:hint="eastAsia" w:ascii="方正仿宋_GBK" w:hAnsi="方正仿宋_GBK" w:eastAsia="方正仿宋_GBK" w:cs="方正仿宋_GBK"/>
          <w:b/>
          <w:bCs/>
          <w:sz w:val="32"/>
          <w:szCs w:val="32"/>
        </w:rPr>
        <w:t>8.风险分析</w:t>
      </w:r>
    </w:p>
    <w:p>
      <w:pPr>
        <w:pStyle w:val="13"/>
        <w:keepNext w:val="0"/>
        <w:keepLines w:val="0"/>
        <w:pageBreakBefore w:val="0"/>
        <w:widowControl w:val="0"/>
        <w:kinsoku/>
        <w:wordWrap/>
        <w:overflowPunct/>
        <w:topLinePunct w:val="0"/>
        <w:autoSpaceDE/>
        <w:autoSpaceDN/>
        <w:bidi w:val="0"/>
        <w:adjustRightInd/>
        <w:snapToGrid/>
        <w:spacing w:line="570" w:lineRule="exact"/>
        <w:ind w:firstLine="0" w:firstLineChars="0"/>
        <w:textAlignment w:val="auto"/>
        <w:rPr>
          <w:rFonts w:hint="eastAsia" w:ascii="方正仿宋_GBK" w:hAnsi="方正仿宋_GBK" w:eastAsia="方正仿宋_GBK" w:cs="方正仿宋_GBK"/>
          <w:b/>
          <w:bCs/>
          <w:sz w:val="32"/>
          <w:szCs w:val="32"/>
        </w:rPr>
      </w:pPr>
      <w:r>
        <w:rPr>
          <w:rFonts w:hint="eastAsia" w:ascii="方正仿宋_GBK" w:hAnsi="方正仿宋_GBK" w:eastAsia="方正仿宋_GBK" w:cs="方正仿宋_GBK"/>
          <w:b/>
          <w:bCs/>
          <w:sz w:val="32"/>
          <w:szCs w:val="32"/>
        </w:rPr>
        <w:t>８.1主要风险因素</w:t>
      </w:r>
    </w:p>
    <w:p>
      <w:pPr>
        <w:pStyle w:val="13"/>
        <w:keepNext w:val="0"/>
        <w:keepLines w:val="0"/>
        <w:pageBreakBefore w:val="0"/>
        <w:widowControl w:val="0"/>
        <w:kinsoku/>
        <w:wordWrap/>
        <w:overflowPunct/>
        <w:topLinePunct w:val="0"/>
        <w:autoSpaceDE/>
        <w:autoSpaceDN/>
        <w:bidi w:val="0"/>
        <w:adjustRightInd/>
        <w:snapToGrid w:val="0"/>
        <w:spacing w:line="570" w:lineRule="exact"/>
        <w:textAlignment w:val="auto"/>
        <w:rPr>
          <w:rFonts w:hint="eastAsia" w:ascii="方正仿宋_GBK" w:hAnsi="方正仿宋_GBK" w:eastAsia="方正仿宋_GBK" w:cs="方正仿宋_GBK"/>
          <w:color w:val="auto"/>
          <w:kern w:val="2"/>
          <w:sz w:val="32"/>
          <w:szCs w:val="32"/>
          <w:highlight w:val="none"/>
          <w:lang w:val="en-US" w:eastAsia="zh-CN" w:bidi="ar-SA"/>
        </w:rPr>
      </w:pPr>
      <w:r>
        <w:rPr>
          <w:rFonts w:hint="eastAsia" w:ascii="方正仿宋_GBK" w:hAnsi="方正仿宋_GBK" w:eastAsia="方正仿宋_GBK" w:cs="方正仿宋_GBK"/>
          <w:color w:val="auto"/>
          <w:kern w:val="2"/>
          <w:sz w:val="32"/>
          <w:szCs w:val="32"/>
          <w:highlight w:val="none"/>
          <w:lang w:val="en-US" w:eastAsia="zh-CN" w:bidi="ar-SA"/>
        </w:rPr>
        <w:t xml:space="preserve">工程建设期和运行主要以人工和部分中型柴油、小型汽油车为主，存在一下集中风险：大气污染、水污染、噪声污染、固体 </w:t>
      </w:r>
    </w:p>
    <w:p>
      <w:pPr>
        <w:pStyle w:val="13"/>
        <w:keepNext w:val="0"/>
        <w:keepLines w:val="0"/>
        <w:pageBreakBefore w:val="0"/>
        <w:widowControl w:val="0"/>
        <w:kinsoku/>
        <w:wordWrap/>
        <w:overflowPunct/>
        <w:topLinePunct w:val="0"/>
        <w:autoSpaceDE/>
        <w:autoSpaceDN/>
        <w:bidi w:val="0"/>
        <w:adjustRightInd/>
        <w:snapToGrid w:val="0"/>
        <w:spacing w:line="570" w:lineRule="exact"/>
        <w:ind w:left="0" w:leftChars="0" w:firstLine="0" w:firstLineChars="0"/>
        <w:textAlignment w:val="auto"/>
        <w:rPr>
          <w:rFonts w:hint="eastAsia" w:ascii="方正仿宋_GBK" w:hAnsi="方正仿宋_GBK" w:eastAsia="方正仿宋_GBK" w:cs="方正仿宋_GBK"/>
          <w:color w:val="auto"/>
          <w:kern w:val="2"/>
          <w:sz w:val="32"/>
          <w:szCs w:val="32"/>
          <w:highlight w:val="none"/>
          <w:lang w:val="en-US" w:eastAsia="zh-CN" w:bidi="ar-SA"/>
        </w:rPr>
      </w:pPr>
      <w:r>
        <w:rPr>
          <w:rFonts w:hint="eastAsia" w:ascii="方正仿宋_GBK" w:hAnsi="方正仿宋_GBK" w:eastAsia="方正仿宋_GBK" w:cs="方正仿宋_GBK"/>
          <w:color w:val="auto"/>
          <w:kern w:val="2"/>
          <w:sz w:val="32"/>
          <w:szCs w:val="32"/>
          <w:highlight w:val="none"/>
          <w:lang w:val="en-US" w:eastAsia="zh-CN" w:bidi="ar-SA"/>
        </w:rPr>
        <w:t>废弃物污染等；</w:t>
      </w:r>
    </w:p>
    <w:p>
      <w:pPr>
        <w:pStyle w:val="13"/>
        <w:keepNext w:val="0"/>
        <w:keepLines w:val="0"/>
        <w:pageBreakBefore w:val="0"/>
        <w:widowControl w:val="0"/>
        <w:kinsoku/>
        <w:wordWrap/>
        <w:overflowPunct/>
        <w:topLinePunct w:val="0"/>
        <w:autoSpaceDE/>
        <w:autoSpaceDN/>
        <w:bidi w:val="0"/>
        <w:adjustRightInd/>
        <w:snapToGrid/>
        <w:spacing w:line="570" w:lineRule="exact"/>
        <w:ind w:left="0" w:leftChars="0" w:firstLine="0" w:firstLineChars="0"/>
        <w:jc w:val="left"/>
        <w:textAlignment w:val="auto"/>
        <w:rPr>
          <w:rFonts w:hint="eastAsia" w:ascii="方正仿宋_GBK" w:hAnsi="方正仿宋_GBK" w:eastAsia="方正仿宋_GBK" w:cs="方正仿宋_GBK"/>
          <w:b/>
          <w:bCs/>
          <w:sz w:val="32"/>
          <w:szCs w:val="32"/>
          <w:lang w:val="en-US" w:eastAsia="zh-CN"/>
        </w:rPr>
      </w:pPr>
      <w:r>
        <w:rPr>
          <w:rFonts w:hint="eastAsia" w:ascii="方正仿宋_GBK" w:hAnsi="方正仿宋_GBK" w:eastAsia="方正仿宋_GBK" w:cs="方正仿宋_GBK"/>
          <w:b/>
          <w:bCs/>
          <w:sz w:val="32"/>
          <w:szCs w:val="32"/>
          <w:lang w:val="en-US" w:eastAsia="zh-CN"/>
        </w:rPr>
        <w:t>8.2.1 大气污染</w:t>
      </w:r>
    </w:p>
    <w:p>
      <w:pPr>
        <w:pStyle w:val="13"/>
        <w:keepNext w:val="0"/>
        <w:keepLines w:val="0"/>
        <w:pageBreakBefore w:val="0"/>
        <w:widowControl w:val="0"/>
        <w:kinsoku/>
        <w:wordWrap/>
        <w:overflowPunct/>
        <w:topLinePunct w:val="0"/>
        <w:autoSpaceDE/>
        <w:autoSpaceDN/>
        <w:bidi w:val="0"/>
        <w:adjustRightInd/>
        <w:snapToGrid w:val="0"/>
        <w:spacing w:line="570" w:lineRule="exact"/>
        <w:ind w:left="0" w:leftChars="0" w:firstLine="640" w:firstLineChars="200"/>
        <w:textAlignment w:val="auto"/>
        <w:rPr>
          <w:rFonts w:hint="eastAsia" w:ascii="方正仿宋_GBK" w:hAnsi="方正仿宋_GBK" w:eastAsia="方正仿宋_GBK" w:cs="方正仿宋_GBK"/>
          <w:color w:val="auto"/>
          <w:kern w:val="2"/>
          <w:sz w:val="32"/>
          <w:szCs w:val="32"/>
          <w:highlight w:val="none"/>
          <w:lang w:val="en-US" w:eastAsia="zh-CN" w:bidi="ar-SA"/>
        </w:rPr>
      </w:pPr>
      <w:r>
        <w:rPr>
          <w:rFonts w:hint="eastAsia" w:ascii="方正仿宋_GBK" w:hAnsi="方正仿宋_GBK" w:eastAsia="方正仿宋_GBK" w:cs="方正仿宋_GBK"/>
          <w:color w:val="auto"/>
          <w:kern w:val="2"/>
          <w:sz w:val="32"/>
          <w:szCs w:val="32"/>
          <w:highlight w:val="none"/>
          <w:lang w:val="en-US" w:eastAsia="zh-CN" w:bidi="ar-SA"/>
        </w:rPr>
        <w:t>建设单位和施工单位加强废气的排放管理，中型和工程车辆采用低排放柴油，一般小型和轻型车辆采用低污染汽油，降低废气对环境的影响。</w:t>
      </w:r>
    </w:p>
    <w:p>
      <w:pPr>
        <w:pStyle w:val="13"/>
        <w:keepNext w:val="0"/>
        <w:keepLines w:val="0"/>
        <w:pageBreakBefore w:val="0"/>
        <w:widowControl w:val="0"/>
        <w:kinsoku/>
        <w:wordWrap/>
        <w:overflowPunct/>
        <w:topLinePunct w:val="0"/>
        <w:autoSpaceDE/>
        <w:autoSpaceDN/>
        <w:bidi w:val="0"/>
        <w:adjustRightInd/>
        <w:snapToGrid w:val="0"/>
        <w:spacing w:line="570" w:lineRule="exact"/>
        <w:ind w:left="0" w:leftChars="0" w:firstLine="0" w:firstLineChars="0"/>
        <w:textAlignment w:val="auto"/>
        <w:rPr>
          <w:rFonts w:hint="eastAsia" w:ascii="方正仿宋_GBK" w:hAnsi="方正仿宋_GBK" w:eastAsia="方正仿宋_GBK" w:cs="方正仿宋_GBK"/>
          <w:b/>
          <w:bCs/>
          <w:color w:val="auto"/>
          <w:kern w:val="2"/>
          <w:sz w:val="32"/>
          <w:szCs w:val="32"/>
          <w:highlight w:val="none"/>
          <w:lang w:val="en-US" w:eastAsia="zh-CN" w:bidi="ar-SA"/>
        </w:rPr>
      </w:pPr>
      <w:r>
        <w:rPr>
          <w:rFonts w:hint="eastAsia" w:ascii="方正仿宋_GBK" w:hAnsi="方正仿宋_GBK" w:eastAsia="方正仿宋_GBK" w:cs="方正仿宋_GBK"/>
          <w:b/>
          <w:bCs/>
          <w:color w:val="auto"/>
          <w:kern w:val="2"/>
          <w:sz w:val="32"/>
          <w:szCs w:val="32"/>
          <w:highlight w:val="none"/>
          <w:lang w:val="en-US" w:eastAsia="zh-CN" w:bidi="ar-SA"/>
        </w:rPr>
        <w:t>8.2.2 水污染</w:t>
      </w:r>
    </w:p>
    <w:p>
      <w:pPr>
        <w:pStyle w:val="13"/>
        <w:keepNext w:val="0"/>
        <w:keepLines w:val="0"/>
        <w:pageBreakBefore w:val="0"/>
        <w:widowControl w:val="0"/>
        <w:kinsoku/>
        <w:wordWrap/>
        <w:overflowPunct/>
        <w:topLinePunct w:val="0"/>
        <w:autoSpaceDE/>
        <w:autoSpaceDN/>
        <w:bidi w:val="0"/>
        <w:adjustRightInd/>
        <w:snapToGrid w:val="0"/>
        <w:spacing w:line="570" w:lineRule="exact"/>
        <w:ind w:left="0" w:leftChars="0" w:firstLine="640" w:firstLineChars="200"/>
        <w:textAlignment w:val="auto"/>
        <w:rPr>
          <w:rFonts w:hint="eastAsia" w:ascii="方正仿宋_GBK" w:hAnsi="方正仿宋_GBK" w:eastAsia="方正仿宋_GBK" w:cs="方正仿宋_GBK"/>
          <w:color w:val="auto"/>
          <w:kern w:val="2"/>
          <w:sz w:val="32"/>
          <w:szCs w:val="32"/>
          <w:highlight w:val="none"/>
          <w:lang w:val="en-US" w:eastAsia="zh-CN" w:bidi="ar-SA"/>
        </w:rPr>
      </w:pPr>
      <w:r>
        <w:rPr>
          <w:rFonts w:hint="eastAsia" w:ascii="方正仿宋_GBK" w:hAnsi="方正仿宋_GBK" w:eastAsia="方正仿宋_GBK" w:cs="方正仿宋_GBK"/>
          <w:color w:val="auto"/>
          <w:kern w:val="2"/>
          <w:sz w:val="32"/>
          <w:szCs w:val="32"/>
          <w:highlight w:val="none"/>
          <w:lang w:val="en-US" w:eastAsia="zh-CN" w:bidi="ar-SA"/>
        </w:rPr>
        <w:t>施工过程中的泥浆废水、机械清洗废水、施工人员产生的生活污水需处理后方可排放；项目运营期的生活污水，可直接放，对环境影响不大。</w:t>
      </w:r>
    </w:p>
    <w:p>
      <w:pPr>
        <w:pStyle w:val="13"/>
        <w:keepNext w:val="0"/>
        <w:keepLines w:val="0"/>
        <w:pageBreakBefore w:val="0"/>
        <w:widowControl w:val="0"/>
        <w:kinsoku/>
        <w:wordWrap/>
        <w:overflowPunct/>
        <w:topLinePunct w:val="0"/>
        <w:autoSpaceDE/>
        <w:autoSpaceDN/>
        <w:bidi w:val="0"/>
        <w:adjustRightInd/>
        <w:snapToGrid w:val="0"/>
        <w:spacing w:line="570" w:lineRule="exact"/>
        <w:ind w:left="0" w:leftChars="0" w:firstLine="0" w:firstLineChars="0"/>
        <w:textAlignment w:val="auto"/>
        <w:rPr>
          <w:rFonts w:hint="eastAsia" w:ascii="方正仿宋_GBK" w:hAnsi="方正仿宋_GBK" w:eastAsia="方正仿宋_GBK" w:cs="方正仿宋_GBK"/>
          <w:b/>
          <w:bCs/>
          <w:color w:val="auto"/>
          <w:kern w:val="2"/>
          <w:sz w:val="32"/>
          <w:szCs w:val="32"/>
          <w:highlight w:val="none"/>
          <w:lang w:val="en-US" w:eastAsia="zh-CN" w:bidi="ar-SA"/>
        </w:rPr>
      </w:pPr>
      <w:r>
        <w:rPr>
          <w:rFonts w:hint="eastAsia" w:ascii="方正仿宋_GBK" w:hAnsi="方正仿宋_GBK" w:eastAsia="方正仿宋_GBK" w:cs="方正仿宋_GBK"/>
          <w:b/>
          <w:bCs/>
          <w:color w:val="auto"/>
          <w:kern w:val="2"/>
          <w:sz w:val="32"/>
          <w:szCs w:val="32"/>
          <w:highlight w:val="none"/>
          <w:lang w:val="en-US" w:eastAsia="zh-CN" w:bidi="ar-SA"/>
        </w:rPr>
        <w:t>8.2.3 噪声污染</w:t>
      </w:r>
    </w:p>
    <w:p>
      <w:pPr>
        <w:keepNext w:val="0"/>
        <w:keepLines w:val="0"/>
        <w:pageBreakBefore w:val="0"/>
        <w:widowControl/>
        <w:suppressLineNumbers w:val="0"/>
        <w:wordWrap/>
        <w:overflowPunct/>
        <w:topLinePunct w:val="0"/>
        <w:bidi w:val="0"/>
        <w:spacing w:line="570" w:lineRule="exact"/>
        <w:ind w:firstLine="640" w:firstLineChars="200"/>
        <w:jc w:val="left"/>
        <w:rPr>
          <w:rFonts w:hint="eastAsia" w:ascii="方正仿宋_GBK" w:hAnsi="方正仿宋_GBK" w:eastAsia="方正仿宋_GBK" w:cs="方正仿宋_GBK"/>
          <w:color w:val="auto"/>
          <w:kern w:val="2"/>
          <w:sz w:val="32"/>
          <w:szCs w:val="32"/>
          <w:highlight w:val="none"/>
          <w:lang w:val="en-US" w:eastAsia="zh-CN" w:bidi="ar-SA"/>
        </w:rPr>
      </w:pPr>
      <w:r>
        <w:rPr>
          <w:rFonts w:hint="eastAsia" w:ascii="方正仿宋_GBK" w:hAnsi="方正仿宋_GBK" w:eastAsia="方正仿宋_GBK" w:cs="方正仿宋_GBK"/>
          <w:color w:val="auto"/>
          <w:kern w:val="2"/>
          <w:sz w:val="32"/>
          <w:szCs w:val="32"/>
          <w:highlight w:val="none"/>
          <w:lang w:val="en-US" w:eastAsia="zh-CN" w:bidi="ar-SA"/>
        </w:rPr>
        <w:t>建设单位和施工单位合理安排作业和施工时间，尽量避免在中午、午夜时间进行施工和作业，尽量避免噪音对周边人群的生产生活。</w:t>
      </w:r>
    </w:p>
    <w:p>
      <w:pPr>
        <w:pStyle w:val="13"/>
        <w:keepNext w:val="0"/>
        <w:keepLines w:val="0"/>
        <w:pageBreakBefore w:val="0"/>
        <w:widowControl w:val="0"/>
        <w:kinsoku/>
        <w:wordWrap/>
        <w:overflowPunct/>
        <w:topLinePunct w:val="0"/>
        <w:autoSpaceDE/>
        <w:autoSpaceDN/>
        <w:bidi w:val="0"/>
        <w:adjustRightInd/>
        <w:snapToGrid w:val="0"/>
        <w:spacing w:line="570" w:lineRule="exact"/>
        <w:ind w:left="0" w:leftChars="0" w:firstLine="0" w:firstLineChars="0"/>
        <w:textAlignment w:val="auto"/>
        <w:rPr>
          <w:rFonts w:hint="eastAsia" w:ascii="方正仿宋_GBK" w:hAnsi="方正仿宋_GBK" w:eastAsia="方正仿宋_GBK" w:cs="方正仿宋_GBK"/>
          <w:b/>
          <w:bCs/>
          <w:color w:val="auto"/>
          <w:kern w:val="2"/>
          <w:sz w:val="32"/>
          <w:szCs w:val="32"/>
          <w:highlight w:val="none"/>
          <w:lang w:val="en-US" w:eastAsia="zh-CN" w:bidi="ar-SA"/>
        </w:rPr>
      </w:pPr>
      <w:r>
        <w:rPr>
          <w:rFonts w:hint="eastAsia" w:ascii="方正仿宋_GBK" w:hAnsi="方正仿宋_GBK" w:eastAsia="方正仿宋_GBK" w:cs="方正仿宋_GBK"/>
          <w:b/>
          <w:bCs/>
          <w:color w:val="auto"/>
          <w:kern w:val="2"/>
          <w:sz w:val="32"/>
          <w:szCs w:val="32"/>
          <w:highlight w:val="none"/>
          <w:lang w:val="en-US" w:eastAsia="zh-CN" w:bidi="ar-SA"/>
        </w:rPr>
        <w:t>8.2.4固体废弃物</w:t>
      </w:r>
    </w:p>
    <w:p>
      <w:pPr>
        <w:pStyle w:val="13"/>
        <w:keepNext w:val="0"/>
        <w:keepLines w:val="0"/>
        <w:pageBreakBefore w:val="0"/>
        <w:widowControl w:val="0"/>
        <w:kinsoku/>
        <w:wordWrap/>
        <w:overflowPunct/>
        <w:topLinePunct w:val="0"/>
        <w:autoSpaceDE/>
        <w:autoSpaceDN/>
        <w:bidi w:val="0"/>
        <w:adjustRightInd/>
        <w:snapToGrid w:val="0"/>
        <w:spacing w:line="570" w:lineRule="exact"/>
        <w:ind w:left="0" w:leftChars="0"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lang w:val="en-US" w:eastAsia="zh-CN"/>
        </w:rPr>
        <w:t>施工过程中不能综合利用的建筑垃圾及多余建筑材料，不能随意堆放，应及时清运、妥善处理。</w:t>
      </w:r>
    </w:p>
    <w:p>
      <w:pPr>
        <w:pStyle w:val="13"/>
        <w:keepNext w:val="0"/>
        <w:keepLines w:val="0"/>
        <w:pageBreakBefore w:val="0"/>
        <w:widowControl w:val="0"/>
        <w:kinsoku/>
        <w:wordWrap/>
        <w:overflowPunct/>
        <w:topLinePunct w:val="0"/>
        <w:autoSpaceDE/>
        <w:autoSpaceDN/>
        <w:bidi w:val="0"/>
        <w:adjustRightInd/>
        <w:snapToGrid w:val="0"/>
        <w:spacing w:line="570" w:lineRule="exact"/>
        <w:ind w:left="0" w:leftChars="0" w:firstLine="0" w:firstLineChars="0"/>
        <w:textAlignment w:val="auto"/>
        <w:rPr>
          <w:rFonts w:hint="eastAsia" w:ascii="方正仿宋_GBK" w:hAnsi="方正仿宋_GBK" w:eastAsia="方正仿宋_GBK" w:cs="方正仿宋_GBK"/>
          <w:b/>
          <w:bCs/>
          <w:color w:val="auto"/>
          <w:kern w:val="2"/>
          <w:sz w:val="32"/>
          <w:szCs w:val="32"/>
          <w:highlight w:val="none"/>
          <w:lang w:val="en-US" w:eastAsia="zh-CN" w:bidi="ar-SA"/>
        </w:rPr>
      </w:pPr>
      <w:r>
        <w:rPr>
          <w:rFonts w:hint="eastAsia" w:ascii="方正仿宋_GBK" w:hAnsi="方正仿宋_GBK" w:eastAsia="方正仿宋_GBK" w:cs="方正仿宋_GBK"/>
          <w:b/>
          <w:bCs/>
          <w:color w:val="auto"/>
          <w:kern w:val="2"/>
          <w:sz w:val="32"/>
          <w:szCs w:val="32"/>
          <w:highlight w:val="none"/>
          <w:lang w:val="en-US" w:eastAsia="zh-CN" w:bidi="ar-SA"/>
        </w:rPr>
        <w:t>8.3其他</w:t>
      </w:r>
    </w:p>
    <w:p>
      <w:pPr>
        <w:keepNext w:val="0"/>
        <w:keepLines w:val="0"/>
        <w:pageBreakBefore w:val="0"/>
        <w:widowControl/>
        <w:suppressLineNumbers w:val="0"/>
        <w:wordWrap/>
        <w:overflowPunct/>
        <w:topLinePunct w:val="0"/>
        <w:bidi w:val="0"/>
        <w:spacing w:line="570" w:lineRule="exact"/>
        <w:ind w:firstLine="640" w:firstLineChars="200"/>
        <w:jc w:val="left"/>
        <w:rPr>
          <w:rFonts w:hint="eastAsia" w:ascii="方正仿宋_GBK" w:hAnsi="方正仿宋_GBK" w:eastAsia="方正仿宋_GBK" w:cs="方正仿宋_GBK"/>
          <w:kern w:val="2"/>
          <w:sz w:val="32"/>
          <w:szCs w:val="32"/>
          <w:lang w:val="en-US" w:eastAsia="zh-CN" w:bidi="ar-SA"/>
        </w:rPr>
      </w:pPr>
      <w:r>
        <w:rPr>
          <w:rFonts w:hint="eastAsia" w:ascii="方正仿宋_GBK" w:hAnsi="方正仿宋_GBK" w:eastAsia="方正仿宋_GBK" w:cs="方正仿宋_GBK"/>
          <w:kern w:val="2"/>
          <w:sz w:val="32"/>
          <w:szCs w:val="32"/>
          <w:lang w:val="en-US" w:eastAsia="zh-CN" w:bidi="ar-SA"/>
        </w:rPr>
        <w:t>遵守规划，进一步开展项目建设环境综合调查，选择有专业设计资质的单位进行设计，聘请有资格的监理工程师进行工程监理，并经常了解项目建设情况，发现问题及时沟通解决，切实合理做好施工中水土保持和环境保护，按规定进行分期、分项和综合验收。</w:t>
      </w:r>
    </w:p>
    <w:p>
      <w:pPr>
        <w:pStyle w:val="13"/>
        <w:keepNext w:val="0"/>
        <w:keepLines w:val="0"/>
        <w:pageBreakBefore w:val="0"/>
        <w:widowControl w:val="0"/>
        <w:kinsoku/>
        <w:wordWrap/>
        <w:overflowPunct/>
        <w:topLinePunct w:val="0"/>
        <w:autoSpaceDE/>
        <w:autoSpaceDN/>
        <w:bidi w:val="0"/>
        <w:adjustRightInd/>
        <w:snapToGrid w:val="0"/>
        <w:spacing w:line="570" w:lineRule="exact"/>
        <w:ind w:left="0" w:leftChars="0" w:firstLine="3520" w:firstLineChars="1100"/>
        <w:textAlignment w:val="auto"/>
        <w:rPr>
          <w:rFonts w:hint="eastAsia" w:ascii="方正仿宋_GBK" w:hAnsi="方正仿宋_GBK" w:eastAsia="方正仿宋_GBK" w:cs="方正仿宋_GBK"/>
          <w:sz w:val="32"/>
          <w:szCs w:val="32"/>
        </w:rPr>
      </w:pPr>
    </w:p>
    <w:p>
      <w:pPr>
        <w:pStyle w:val="13"/>
        <w:keepNext w:val="0"/>
        <w:keepLines w:val="0"/>
        <w:pageBreakBefore w:val="0"/>
        <w:widowControl w:val="0"/>
        <w:kinsoku/>
        <w:wordWrap/>
        <w:overflowPunct/>
        <w:topLinePunct w:val="0"/>
        <w:autoSpaceDE/>
        <w:autoSpaceDN/>
        <w:bidi w:val="0"/>
        <w:adjustRightInd/>
        <w:snapToGrid w:val="0"/>
        <w:spacing w:line="570" w:lineRule="exact"/>
        <w:ind w:left="0" w:leftChars="0" w:firstLine="3520" w:firstLineChars="1100"/>
        <w:textAlignment w:val="auto"/>
        <w:rPr>
          <w:rFonts w:hint="eastAsia" w:ascii="方正仿宋_GBK" w:hAnsi="方正仿宋_GBK" w:eastAsia="方正仿宋_GBK" w:cs="方正仿宋_GBK"/>
          <w:color w:val="auto"/>
          <w:kern w:val="2"/>
          <w:sz w:val="32"/>
          <w:szCs w:val="32"/>
          <w:highlight w:val="none"/>
          <w:lang w:val="en-US" w:eastAsia="zh-CN" w:bidi="ar-SA"/>
        </w:rPr>
      </w:pPr>
      <w:r>
        <w:rPr>
          <w:rFonts w:hint="eastAsia" w:ascii="方正仿宋_GBK" w:hAnsi="方正仿宋_GBK" w:eastAsia="方正仿宋_GBK" w:cs="方正仿宋_GBK"/>
          <w:sz w:val="32"/>
          <w:szCs w:val="32"/>
        </w:rPr>
        <w:t xml:space="preserve">  </w:t>
      </w:r>
      <w:r>
        <w:rPr>
          <w:rFonts w:hint="eastAsia" w:ascii="方正仿宋_GBK" w:hAnsi="方正仿宋_GBK" w:eastAsia="方正仿宋_GBK" w:cs="方正仿宋_GBK"/>
          <w:color w:val="auto"/>
          <w:kern w:val="2"/>
          <w:sz w:val="32"/>
          <w:szCs w:val="32"/>
          <w:highlight w:val="none"/>
          <w:lang w:val="en-US" w:eastAsia="zh-CN" w:bidi="ar-SA"/>
        </w:rPr>
        <w:t>麦盖提县巴扎结米镇人民政府</w:t>
      </w:r>
    </w:p>
    <w:p>
      <w:pPr>
        <w:pStyle w:val="13"/>
        <w:keepNext w:val="0"/>
        <w:keepLines w:val="0"/>
        <w:pageBreakBefore w:val="0"/>
        <w:widowControl w:val="0"/>
        <w:kinsoku/>
        <w:wordWrap/>
        <w:overflowPunct/>
        <w:topLinePunct w:val="0"/>
        <w:autoSpaceDE/>
        <w:autoSpaceDN/>
        <w:bidi w:val="0"/>
        <w:adjustRightInd/>
        <w:snapToGrid w:val="0"/>
        <w:spacing w:line="570" w:lineRule="exact"/>
        <w:ind w:left="0" w:leftChars="0" w:firstLine="4800" w:firstLineChars="1500"/>
        <w:textAlignment w:val="auto"/>
        <w:rPr>
          <w:rFonts w:hint="eastAsia" w:ascii="方正仿宋_GBK" w:hAnsi="方正仿宋_GBK" w:eastAsia="方正仿宋_GBK" w:cs="方正仿宋_GBK"/>
          <w:color w:val="auto"/>
          <w:kern w:val="2"/>
          <w:sz w:val="32"/>
          <w:szCs w:val="32"/>
          <w:highlight w:val="none"/>
          <w:lang w:val="en-US" w:eastAsia="zh-CN" w:bidi="ar-SA"/>
        </w:rPr>
      </w:pPr>
      <w:r>
        <w:rPr>
          <w:rFonts w:hint="eastAsia" w:ascii="方正仿宋_GBK" w:hAnsi="方正仿宋_GBK" w:eastAsia="方正仿宋_GBK" w:cs="方正仿宋_GBK"/>
          <w:color w:val="auto"/>
          <w:kern w:val="2"/>
          <w:sz w:val="32"/>
          <w:szCs w:val="32"/>
          <w:highlight w:val="none"/>
          <w:lang w:val="en-US" w:eastAsia="zh-CN" w:bidi="ar-SA"/>
        </w:rPr>
        <w:t>2026年3月18日</w:t>
      </w:r>
    </w:p>
    <w:p>
      <w:pPr>
        <w:pStyle w:val="13"/>
        <w:keepNext w:val="0"/>
        <w:keepLines w:val="0"/>
        <w:pageBreakBefore w:val="0"/>
        <w:widowControl w:val="0"/>
        <w:kinsoku/>
        <w:wordWrap/>
        <w:overflowPunct/>
        <w:topLinePunct w:val="0"/>
        <w:autoSpaceDE/>
        <w:autoSpaceDN/>
        <w:bidi w:val="0"/>
        <w:adjustRightInd/>
        <w:snapToGrid/>
        <w:spacing w:line="570" w:lineRule="exact"/>
        <w:ind w:firstLine="0" w:firstLineChars="0"/>
        <w:textAlignment w:val="auto"/>
        <w:outlineLvl w:val="0"/>
        <w:rPr>
          <w:rFonts w:hint="eastAsia" w:ascii="方正仿宋_GBK" w:hAnsi="方正仿宋_GBK" w:eastAsia="方正仿宋_GBK" w:cs="方正仿宋_GBK"/>
          <w:sz w:val="32"/>
          <w:szCs w:val="32"/>
        </w:rPr>
      </w:pPr>
    </w:p>
    <w:p>
      <w:pPr>
        <w:pStyle w:val="13"/>
        <w:keepNext w:val="0"/>
        <w:keepLines w:val="0"/>
        <w:pageBreakBefore w:val="0"/>
        <w:widowControl w:val="0"/>
        <w:kinsoku/>
        <w:wordWrap/>
        <w:overflowPunct/>
        <w:topLinePunct w:val="0"/>
        <w:autoSpaceDE/>
        <w:autoSpaceDN/>
        <w:bidi w:val="0"/>
        <w:adjustRightInd/>
        <w:snapToGrid/>
        <w:spacing w:line="570" w:lineRule="exact"/>
        <w:ind w:firstLine="0" w:firstLineChars="0"/>
        <w:textAlignment w:val="auto"/>
        <w:outlineLvl w:val="0"/>
        <w:rPr>
          <w:rFonts w:hint="eastAsia" w:ascii="方正仿宋_GBK" w:hAnsi="方正仿宋_GBK" w:eastAsia="方正仿宋_GBK" w:cs="方正仿宋_GBK"/>
          <w:sz w:val="32"/>
          <w:szCs w:val="32"/>
        </w:rPr>
      </w:pPr>
    </w:p>
    <w:p>
      <w:pPr>
        <w:pStyle w:val="13"/>
        <w:keepNext w:val="0"/>
        <w:keepLines w:val="0"/>
        <w:pageBreakBefore w:val="0"/>
        <w:widowControl w:val="0"/>
        <w:kinsoku/>
        <w:wordWrap/>
        <w:overflowPunct/>
        <w:topLinePunct w:val="0"/>
        <w:autoSpaceDE/>
        <w:autoSpaceDN/>
        <w:bidi w:val="0"/>
        <w:adjustRightInd/>
        <w:snapToGrid/>
        <w:spacing w:line="570" w:lineRule="exact"/>
        <w:ind w:firstLine="0" w:firstLineChars="0"/>
        <w:textAlignment w:val="auto"/>
        <w:outlineLvl w:val="0"/>
        <w:rPr>
          <w:rFonts w:hint="eastAsia" w:ascii="方正仿宋_GBK" w:hAnsi="方正仿宋_GBK" w:eastAsia="方正仿宋_GBK" w:cs="方正仿宋_GBK"/>
          <w:sz w:val="32"/>
          <w:szCs w:val="32"/>
        </w:rPr>
      </w:pPr>
    </w:p>
    <w:sectPr>
      <w:pgSz w:w="11906" w:h="16838"/>
      <w:pgMar w:top="1701" w:right="1335" w:bottom="1984" w:left="1531" w:header="851" w:footer="992" w:gutter="0"/>
      <w:cols w:space="425" w:num="1"/>
      <w:docGrid w:linePitch="28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微软雅黑">
    <w:panose1 w:val="020B0503020204020204"/>
    <w:charset w:val="86"/>
    <w:family w:val="auto"/>
    <w:pitch w:val="default"/>
    <w:sig w:usb0="80000287" w:usb1="280F3C52" w:usb2="00000016" w:usb3="00000000" w:csb0="0004001F" w:csb1="00000000"/>
  </w:font>
  <w:font w:name="Cambria">
    <w:panose1 w:val="02040503050406030204"/>
    <w:charset w:val="00"/>
    <w:family w:val="roman"/>
    <w:pitch w:val="default"/>
    <w:sig w:usb0="E00002FF" w:usb1="400004FF" w:usb2="00000000" w:usb3="00000000" w:csb0="2000019F" w:csb1="00000000"/>
  </w:font>
  <w:font w:name="方正楷体_GBK">
    <w:panose1 w:val="03000509000000000000"/>
    <w:charset w:val="86"/>
    <w:family w:val="auto"/>
    <w:pitch w:val="default"/>
    <w:sig w:usb0="00000001" w:usb1="080E0000" w:usb2="00000000" w:usb3="00000000" w:csb0="00040000" w:csb1="00000000"/>
  </w:font>
  <w:font w:name="HYb2gj">
    <w:altName w:val="宋体"/>
    <w:panose1 w:val="00000000000000000000"/>
    <w:charset w:val="86"/>
    <w:family w:val="modern"/>
    <w:pitch w:val="default"/>
    <w:sig w:usb0="00000000" w:usb1="00000000" w:usb2="00000010" w:usb3="00000000" w:csb0="00040000" w:csb1="00000000"/>
  </w:font>
  <w:font w:name="方正小标宋简体">
    <w:panose1 w:val="02010601030101010101"/>
    <w:charset w:val="86"/>
    <w:family w:val="script"/>
    <w:pitch w:val="default"/>
    <w:sig w:usb0="00000001" w:usb1="080E0000" w:usb2="00000000" w:usb3="00000000" w:csb0="00040000" w:csb1="00000000"/>
  </w:font>
  <w:font w:name="方正黑体简体">
    <w:panose1 w:val="02010601030101010101"/>
    <w:charset w:val="86"/>
    <w:family w:val="auto"/>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方正仿宋_GB18030">
    <w:altName w:val="仿宋"/>
    <w:panose1 w:val="02000000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等线">
    <w:altName w:val="微软雅黑"/>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HorizontalSpacing w:val="105"/>
  <w:drawingGridVerticalSpacing w:val="143"/>
  <w:displayHorizontalDrawingGridEvery w:val="0"/>
  <w:displayVerticalDrawingGridEvery w:val="2"/>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zgxOGZiY2U3ODYyN2FlZjRhMWMxNjA5Njc5MmEzNGQifQ=="/>
  </w:docVars>
  <w:rsids>
    <w:rsidRoot w:val="00DC3189"/>
    <w:rsid w:val="00036ACC"/>
    <w:rsid w:val="00096F1A"/>
    <w:rsid w:val="001C0158"/>
    <w:rsid w:val="00286DB6"/>
    <w:rsid w:val="00290EF7"/>
    <w:rsid w:val="0036566E"/>
    <w:rsid w:val="00407F2D"/>
    <w:rsid w:val="004B669C"/>
    <w:rsid w:val="00577A4A"/>
    <w:rsid w:val="0092513B"/>
    <w:rsid w:val="00A0692A"/>
    <w:rsid w:val="00A06F97"/>
    <w:rsid w:val="00A21A15"/>
    <w:rsid w:val="00A400FD"/>
    <w:rsid w:val="00B24B29"/>
    <w:rsid w:val="00DC3189"/>
    <w:rsid w:val="00E165F2"/>
    <w:rsid w:val="00E732BA"/>
    <w:rsid w:val="01DA7019"/>
    <w:rsid w:val="020E7EB7"/>
    <w:rsid w:val="04E62892"/>
    <w:rsid w:val="08D44FBA"/>
    <w:rsid w:val="091B02D8"/>
    <w:rsid w:val="09EC4F9A"/>
    <w:rsid w:val="0A136190"/>
    <w:rsid w:val="0B311EF8"/>
    <w:rsid w:val="0BE2157B"/>
    <w:rsid w:val="0CD1749B"/>
    <w:rsid w:val="112E74FD"/>
    <w:rsid w:val="149A59CD"/>
    <w:rsid w:val="1888740D"/>
    <w:rsid w:val="18F50162"/>
    <w:rsid w:val="1A584B63"/>
    <w:rsid w:val="1CFF0AC4"/>
    <w:rsid w:val="1D9B5E5C"/>
    <w:rsid w:val="1E1660C5"/>
    <w:rsid w:val="1E6E30FE"/>
    <w:rsid w:val="202B280E"/>
    <w:rsid w:val="2031187B"/>
    <w:rsid w:val="209020F7"/>
    <w:rsid w:val="217F0425"/>
    <w:rsid w:val="22AF5101"/>
    <w:rsid w:val="24216FEF"/>
    <w:rsid w:val="24F133E8"/>
    <w:rsid w:val="256B1667"/>
    <w:rsid w:val="261A0C88"/>
    <w:rsid w:val="28264C38"/>
    <w:rsid w:val="29A11F55"/>
    <w:rsid w:val="2BB71762"/>
    <w:rsid w:val="2D156380"/>
    <w:rsid w:val="2D18026F"/>
    <w:rsid w:val="2DBB2AB7"/>
    <w:rsid w:val="2DC66C82"/>
    <w:rsid w:val="303625F7"/>
    <w:rsid w:val="31182AC7"/>
    <w:rsid w:val="31F44517"/>
    <w:rsid w:val="328C0773"/>
    <w:rsid w:val="351B005A"/>
    <w:rsid w:val="36E57249"/>
    <w:rsid w:val="37E071AC"/>
    <w:rsid w:val="3873256A"/>
    <w:rsid w:val="38E33841"/>
    <w:rsid w:val="3A2B2D7A"/>
    <w:rsid w:val="3C8D220B"/>
    <w:rsid w:val="3CEC23BE"/>
    <w:rsid w:val="3D230B61"/>
    <w:rsid w:val="3DC340E6"/>
    <w:rsid w:val="3DF26BEC"/>
    <w:rsid w:val="3EE0082F"/>
    <w:rsid w:val="3F544847"/>
    <w:rsid w:val="3FAC311E"/>
    <w:rsid w:val="4436276D"/>
    <w:rsid w:val="45930E68"/>
    <w:rsid w:val="4A3C32E7"/>
    <w:rsid w:val="4BD25714"/>
    <w:rsid w:val="4C2E58E4"/>
    <w:rsid w:val="502C71D2"/>
    <w:rsid w:val="51BB3A2E"/>
    <w:rsid w:val="52AF6CEC"/>
    <w:rsid w:val="54297B73"/>
    <w:rsid w:val="57F30C49"/>
    <w:rsid w:val="58254B7B"/>
    <w:rsid w:val="58B57CAD"/>
    <w:rsid w:val="59FF4B24"/>
    <w:rsid w:val="5AAC3199"/>
    <w:rsid w:val="5E22733A"/>
    <w:rsid w:val="61774699"/>
    <w:rsid w:val="622D0D14"/>
    <w:rsid w:val="626F35C2"/>
    <w:rsid w:val="64CA03E9"/>
    <w:rsid w:val="674555B8"/>
    <w:rsid w:val="6784366C"/>
    <w:rsid w:val="6B176681"/>
    <w:rsid w:val="6BDF417C"/>
    <w:rsid w:val="6D012174"/>
    <w:rsid w:val="6EDC5E5C"/>
    <w:rsid w:val="6EF308E2"/>
    <w:rsid w:val="6FB8461B"/>
    <w:rsid w:val="6FF73669"/>
    <w:rsid w:val="70F35467"/>
    <w:rsid w:val="71B65570"/>
    <w:rsid w:val="71E46B34"/>
    <w:rsid w:val="73CB6F53"/>
    <w:rsid w:val="7838703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2"/>
    <w:qFormat/>
    <w:uiPriority w:val="9"/>
    <w:pPr>
      <w:keepNext/>
      <w:keepLines/>
      <w:spacing w:before="340" w:after="330" w:line="578" w:lineRule="auto"/>
      <w:outlineLvl w:val="0"/>
    </w:pPr>
    <w:rPr>
      <w:rFonts w:ascii="Times New Roman" w:hAnsi="Times New Roman" w:eastAsia="黑体" w:cs="Arial"/>
      <w:b/>
      <w:bCs/>
      <w:kern w:val="44"/>
      <w:sz w:val="28"/>
      <w:szCs w:val="44"/>
    </w:rPr>
  </w:style>
  <w:style w:type="paragraph" w:styleId="3">
    <w:name w:val="heading 2"/>
    <w:basedOn w:val="1"/>
    <w:next w:val="1"/>
    <w:qFormat/>
    <w:uiPriority w:val="0"/>
    <w:pPr>
      <w:keepNext/>
      <w:keepLines/>
      <w:spacing w:line="570" w:lineRule="exact"/>
      <w:ind w:firstLine="880" w:firstLineChars="200"/>
      <w:outlineLvl w:val="1"/>
    </w:pPr>
    <w:rPr>
      <w:rFonts w:ascii="Cambria" w:hAnsi="Cambria" w:eastAsia="方正楷体_GBK" w:cs="Times New Roman"/>
      <w:b/>
      <w:bCs/>
      <w:sz w:val="32"/>
      <w:szCs w:val="32"/>
    </w:rPr>
  </w:style>
  <w:style w:type="paragraph" w:styleId="4">
    <w:name w:val="heading 3"/>
    <w:basedOn w:val="1"/>
    <w:next w:val="1"/>
    <w:qFormat/>
    <w:uiPriority w:val="0"/>
    <w:pPr>
      <w:keepNext/>
      <w:keepLines/>
      <w:spacing w:before="260" w:beforeAutospacing="0" w:after="260" w:afterAutospacing="0" w:line="413" w:lineRule="auto"/>
      <w:outlineLvl w:val="2"/>
    </w:pPr>
    <w:rPr>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5">
    <w:name w:val="footer"/>
    <w:basedOn w:val="1"/>
    <w:link w:val="15"/>
    <w:unhideWhenUsed/>
    <w:qFormat/>
    <w:uiPriority w:val="99"/>
    <w:pPr>
      <w:tabs>
        <w:tab w:val="center" w:pos="4153"/>
        <w:tab w:val="right" w:pos="8306"/>
      </w:tabs>
      <w:snapToGrid w:val="0"/>
      <w:jc w:val="left"/>
    </w:pPr>
    <w:rPr>
      <w:sz w:val="18"/>
      <w:szCs w:val="18"/>
    </w:rPr>
  </w:style>
  <w:style w:type="paragraph" w:styleId="6">
    <w:name w:val="header"/>
    <w:basedOn w:val="1"/>
    <w:link w:val="14"/>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qFormat/>
    <w:uiPriority w:val="0"/>
    <w:pPr>
      <w:spacing w:before="0" w:beforeAutospacing="1" w:after="0" w:afterAutospacing="1"/>
      <w:ind w:left="0" w:right="0"/>
      <w:jc w:val="left"/>
    </w:pPr>
    <w:rPr>
      <w:kern w:val="0"/>
      <w:sz w:val="24"/>
      <w:lang w:val="en-US" w:eastAsia="zh-CN" w:bidi="ar"/>
    </w:r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1">
    <w:name w:val="Default"/>
    <w:qFormat/>
    <w:uiPriority w:val="0"/>
    <w:pPr>
      <w:widowControl w:val="0"/>
      <w:autoSpaceDE w:val="0"/>
      <w:autoSpaceDN w:val="0"/>
      <w:adjustRightInd w:val="0"/>
    </w:pPr>
    <w:rPr>
      <w:rFonts w:ascii="HYb2gj" w:hAnsi="Times New Roman" w:eastAsia="HYb2gj" w:cs="HYb2gj"/>
      <w:color w:val="000000"/>
      <w:sz w:val="24"/>
      <w:szCs w:val="24"/>
      <w:lang w:val="en-US" w:eastAsia="zh-CN" w:bidi="ar-SA"/>
    </w:rPr>
  </w:style>
  <w:style w:type="character" w:customStyle="1" w:styleId="12">
    <w:name w:val="标题 1 字符"/>
    <w:basedOn w:val="10"/>
    <w:link w:val="2"/>
    <w:qFormat/>
    <w:uiPriority w:val="9"/>
    <w:rPr>
      <w:rFonts w:ascii="Times New Roman" w:hAnsi="Times New Roman" w:eastAsia="黑体" w:cs="Arial"/>
      <w:b/>
      <w:bCs/>
      <w:kern w:val="44"/>
      <w:sz w:val="28"/>
      <w:szCs w:val="44"/>
    </w:rPr>
  </w:style>
  <w:style w:type="paragraph" w:customStyle="1" w:styleId="13">
    <w:name w:val="列表段落1"/>
    <w:basedOn w:val="1"/>
    <w:qFormat/>
    <w:uiPriority w:val="34"/>
    <w:pPr>
      <w:ind w:firstLine="420" w:firstLineChars="200"/>
    </w:pPr>
  </w:style>
  <w:style w:type="character" w:customStyle="1" w:styleId="14">
    <w:name w:val="页眉 字符"/>
    <w:basedOn w:val="10"/>
    <w:link w:val="6"/>
    <w:qFormat/>
    <w:uiPriority w:val="99"/>
    <w:rPr>
      <w:sz w:val="18"/>
      <w:szCs w:val="18"/>
    </w:rPr>
  </w:style>
  <w:style w:type="character" w:customStyle="1" w:styleId="15">
    <w:name w:val="页脚 字符"/>
    <w:basedOn w:val="10"/>
    <w:link w:val="5"/>
    <w:qFormat/>
    <w:uiPriority w:val="99"/>
    <w:rPr>
      <w:sz w:val="18"/>
      <w:szCs w:val="18"/>
    </w:rPr>
  </w:style>
  <w:style w:type="paragraph" w:customStyle="1" w:styleId="16">
    <w:name w:val="首行缩进"/>
    <w:basedOn w:val="1"/>
    <w:qFormat/>
    <w:uiPriority w:val="0"/>
    <w:pPr>
      <w:ind w:firstLine="480" w:firstLineChars="200"/>
    </w:pPr>
    <w:rPr>
      <w:lang w:val="zh-CN"/>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14</Pages>
  <Words>5371</Words>
  <Characters>6128</Characters>
  <Lines>1</Lines>
  <Paragraphs>1</Paragraphs>
  <TotalTime>13</TotalTime>
  <ScaleCrop>false</ScaleCrop>
  <LinksUpToDate>false</LinksUpToDate>
  <CharactersWithSpaces>6508</CharactersWithSpaces>
  <Application>WPS Office_11.8.2.10972_F1E327BC-269C-435d-A152-05C5408002CA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2020-01-26T00:42:00Z</dcterms:created>
  <dc:creator>ThinkPad</dc:creator>
  <cp:lastModifiedBy>Administrator</cp:lastModifiedBy>
  <cp:lastPrinted>2026-08-18T06:00:00Z</cp:lastPrinted>
  <dcterms:modified xsi:type="dcterms:W3CDTF">2026-08-20T02:18:18Z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2052-11.8.2.10972</vt:lpwstr>
  </property>
  <property fmtid="{D5CDD505-2E9C-101B-9397-08002B2CF9AE}" pid="3" name="ICV">
    <vt:lpwstr>3781C8D9E39B48B8A9EFBE51EB3204CB_13</vt:lpwstr>
  </property>
  <property fmtid="{D5CDD505-2E9C-101B-9397-08002B2CF9AE}" pid="4" name="KSOTemplateDocerSaveRecord">
    <vt:lpwstr>eyJoZGlkIjoiNWU1ZjgwZDYzOTRkZGFiN2UyNjdmNjM5MmI3MTdkYjQifQ==</vt:lpwstr>
  </property>
</Properties>
</file>