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227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1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1"/>
          <w:sz w:val="40"/>
          <w:szCs w:val="40"/>
          <w:lang w:eastAsia="zh-CN"/>
        </w:rPr>
        <w:t>麦盖提县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sz w:val="40"/>
          <w:szCs w:val="40"/>
          <w:lang w:val="en-US" w:eastAsia="zh-CN"/>
        </w:rPr>
        <w:t>1—2月</w:t>
      </w:r>
      <w:r>
        <w:rPr>
          <w:rFonts w:hint="eastAsia" w:ascii="方正小标宋_GBK" w:hAnsi="方正小标宋_GBK" w:eastAsia="方正小标宋_GBK" w:cs="方正小标宋_GBK"/>
          <w:color w:val="auto"/>
          <w:spacing w:val="1"/>
          <w:sz w:val="40"/>
          <w:szCs w:val="40"/>
          <w:lang w:eastAsia="zh-CN"/>
        </w:rPr>
        <w:t>主要经济指标完成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pacing w:val="1"/>
          <w:sz w:val="40"/>
          <w:szCs w:val="40"/>
          <w:lang w:eastAsia="zh-CN"/>
        </w:rPr>
        <w:t>情况</w:t>
      </w:r>
    </w:p>
    <w:p w14:paraId="6790E3E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</w:p>
    <w:p w14:paraId="2123D9C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规上工业增加值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1-2月累计完成6170.81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万元，同比增长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31.99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%。</w:t>
      </w:r>
    </w:p>
    <w:p w14:paraId="427115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固定资产投资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1-2月累计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完成2760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万元，同比增长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11.1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。</w:t>
      </w:r>
    </w:p>
    <w:p w14:paraId="52589E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限额以上社会消费品零售总额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1-2月累计完成3417.4万元，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同比增长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17.19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%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。</w:t>
      </w:r>
    </w:p>
    <w:p w14:paraId="625BB1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一般公共预算收入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1-2月累计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完成6979万元，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同比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增长24.1%。</w:t>
      </w:r>
    </w:p>
    <w:p w14:paraId="6A01BDA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u w:val="none"/>
          <w:lang w:val="en-US" w:eastAsia="zh-CN"/>
        </w:rPr>
        <w:t>外贸进出口总额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u w:val="none"/>
          <w:lang w:val="en-US" w:eastAsia="zh-CN"/>
        </w:rPr>
        <w:t>1-2月累计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u w:val="none"/>
          <w:lang w:val="en-US" w:eastAsia="zh-CN"/>
        </w:rPr>
        <w:t>完成492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u w:val="none"/>
          <w:lang w:val="en-US" w:eastAsia="zh-CN"/>
        </w:rPr>
        <w:t>万元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u w:val="none"/>
          <w:lang w:val="en-US" w:eastAsia="zh-CN"/>
        </w:rPr>
        <w:t>，同比增长381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u w:val="none"/>
          <w:lang w:val="en-US" w:eastAsia="zh-CN"/>
        </w:rPr>
        <w:t>%。</w:t>
      </w:r>
    </w:p>
    <w:p w14:paraId="3876A5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（六）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highlight w:val="none"/>
          <w:lang w:val="en-US" w:eastAsia="zh-CN"/>
        </w:rPr>
        <w:t>接待游客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highlight w:val="none"/>
          <w:lang w:val="en-US" w:eastAsia="zh-CN"/>
        </w:rPr>
        <w:t>1-2月累计53.28万人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lang w:val="en-US" w:eastAsia="zh-CN"/>
        </w:rPr>
        <w:t>次,同比增长63.3%；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highlight w:val="none"/>
          <w:lang w:val="en-US" w:eastAsia="zh-CN"/>
        </w:rPr>
        <w:t>旅游收入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lang w:val="en-US" w:eastAsia="zh-CN"/>
        </w:rPr>
        <w:t>1.83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lang w:val="en-US" w:eastAsia="zh-CN"/>
        </w:rPr>
        <w:t>亿元，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highlight w:val="none"/>
          <w:lang w:val="en-US" w:eastAsia="zh-CN"/>
        </w:rPr>
        <w:t>同比增75.9%。</w:t>
      </w:r>
    </w:p>
    <w:p w14:paraId="3B2050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4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（七）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1"/>
          <w:sz w:val="32"/>
          <w:szCs w:val="32"/>
          <w:lang w:val="en-US" w:eastAsia="zh-CN"/>
        </w:rPr>
        <w:t>1-2月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新增城镇就业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1404人，完成全年任务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4300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人）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的32.65%；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1"/>
          <w:sz w:val="32"/>
          <w:szCs w:val="32"/>
          <w:lang w:val="en-US" w:eastAsia="zh-CN"/>
        </w:rPr>
        <w:t>农村劳动力外出转移就业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9726人，完成全年任务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4.7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万人）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的20.69%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  <w:lang w:val="en-US" w:eastAsia="zh-CN"/>
        </w:rPr>
        <w:t>。</w:t>
      </w:r>
    </w:p>
    <w:p w14:paraId="22C22525">
      <w:pPr>
        <w:pStyle w:val="2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984" w:right="1531" w:bottom="1701" w:left="1531" w:header="708" w:footer="708" w:gutter="0"/>
      <w:pgNumType w:fmt="numberInDash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A7FA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212D1A3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12D1A3"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8C142C"/>
    <w:rsid w:val="00D31D50"/>
    <w:rsid w:val="0637552A"/>
    <w:rsid w:val="07A06DA1"/>
    <w:rsid w:val="07B67E04"/>
    <w:rsid w:val="08CC6AFC"/>
    <w:rsid w:val="0A254F5B"/>
    <w:rsid w:val="0A482EEB"/>
    <w:rsid w:val="0FF536AA"/>
    <w:rsid w:val="14BE445C"/>
    <w:rsid w:val="152F0DF6"/>
    <w:rsid w:val="181F178B"/>
    <w:rsid w:val="18892E21"/>
    <w:rsid w:val="1C0F5961"/>
    <w:rsid w:val="20097578"/>
    <w:rsid w:val="20913D60"/>
    <w:rsid w:val="210B3D67"/>
    <w:rsid w:val="2232642A"/>
    <w:rsid w:val="245A2A18"/>
    <w:rsid w:val="247708FC"/>
    <w:rsid w:val="25BC01CB"/>
    <w:rsid w:val="266040A9"/>
    <w:rsid w:val="28871771"/>
    <w:rsid w:val="29ED21C4"/>
    <w:rsid w:val="2A1E1CC8"/>
    <w:rsid w:val="2CF031C8"/>
    <w:rsid w:val="2D41775A"/>
    <w:rsid w:val="2EF228F3"/>
    <w:rsid w:val="32FF5CB9"/>
    <w:rsid w:val="37E92BE1"/>
    <w:rsid w:val="3CD36A73"/>
    <w:rsid w:val="3DA05F62"/>
    <w:rsid w:val="4078355C"/>
    <w:rsid w:val="40D60C10"/>
    <w:rsid w:val="42AA6189"/>
    <w:rsid w:val="45F44F3F"/>
    <w:rsid w:val="46273B52"/>
    <w:rsid w:val="46A2384B"/>
    <w:rsid w:val="48172E73"/>
    <w:rsid w:val="4A960F04"/>
    <w:rsid w:val="4BD92870"/>
    <w:rsid w:val="4C620B1B"/>
    <w:rsid w:val="4CD867BE"/>
    <w:rsid w:val="4CED5746"/>
    <w:rsid w:val="4E5C24FD"/>
    <w:rsid w:val="51401956"/>
    <w:rsid w:val="52FC4EC6"/>
    <w:rsid w:val="5335753D"/>
    <w:rsid w:val="53E67D04"/>
    <w:rsid w:val="58CA39EB"/>
    <w:rsid w:val="5A8B428C"/>
    <w:rsid w:val="5ABF259E"/>
    <w:rsid w:val="5ACD4DD0"/>
    <w:rsid w:val="5B7F49D0"/>
    <w:rsid w:val="5BA30A9F"/>
    <w:rsid w:val="5BAF23BD"/>
    <w:rsid w:val="5C3F26C0"/>
    <w:rsid w:val="5D761051"/>
    <w:rsid w:val="5DD06D89"/>
    <w:rsid w:val="5EE31A90"/>
    <w:rsid w:val="602327CF"/>
    <w:rsid w:val="6696250B"/>
    <w:rsid w:val="669F0456"/>
    <w:rsid w:val="685736BA"/>
    <w:rsid w:val="6B4E4F25"/>
    <w:rsid w:val="6BAC37B5"/>
    <w:rsid w:val="6ED06862"/>
    <w:rsid w:val="6F561F37"/>
    <w:rsid w:val="74F817AF"/>
    <w:rsid w:val="763F0E80"/>
    <w:rsid w:val="7AC5270F"/>
    <w:rsid w:val="7AE57A70"/>
    <w:rsid w:val="7BFF702E"/>
    <w:rsid w:val="7D0FCE4E"/>
    <w:rsid w:val="7EE27DF0"/>
    <w:rsid w:val="BAF7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qFormat="1" w:unhideWhenUsed="0" w:uiPriority="0" w:semiHidden="0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 Indent"/>
    <w:basedOn w:val="1"/>
    <w:next w:val="6"/>
    <w:qFormat/>
    <w:uiPriority w:val="0"/>
    <w:pPr>
      <w:spacing w:after="120" w:afterLines="0" w:afterAutospacing="0"/>
      <w:ind w:left="420" w:leftChars="200"/>
    </w:pPr>
  </w:style>
  <w:style w:type="paragraph" w:styleId="6">
    <w:name w:val="index 7"/>
    <w:basedOn w:val="1"/>
    <w:next w:val="1"/>
    <w:qFormat/>
    <w:uiPriority w:val="0"/>
    <w:pPr>
      <w:ind w:left="2520"/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5"/>
    <w:next w:val="5"/>
    <w:qFormat/>
    <w:uiPriority w:val="0"/>
    <w:pPr>
      <w:ind w:firstLine="420" w:firstLineChars="200"/>
    </w:pPr>
  </w:style>
  <w:style w:type="character" w:customStyle="1" w:styleId="12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5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14">
    <w:name w:val="font11"/>
    <w:basedOn w:val="11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5">
    <w:name w:val="font21"/>
    <w:basedOn w:val="11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6">
    <w:name w:val="font41"/>
    <w:basedOn w:val="11"/>
    <w:qFormat/>
    <w:uiPriority w:val="0"/>
    <w:rPr>
      <w:rFonts w:hint="eastAsia" w:ascii="方正小标宋_GBK" w:hAnsi="方正小标宋_GBK" w:eastAsia="方正小标宋_GBK" w:cs="方正小标宋_GBK"/>
      <w:color w:val="000000"/>
      <w:sz w:val="40"/>
      <w:szCs w:val="40"/>
      <w:u w:val="none"/>
    </w:rPr>
  </w:style>
  <w:style w:type="character" w:customStyle="1" w:styleId="17">
    <w:name w:val="font31"/>
    <w:basedOn w:val="11"/>
    <w:qFormat/>
    <w:uiPriority w:val="0"/>
    <w:rPr>
      <w:rFonts w:hint="eastAsia" w:ascii="方正小标宋_GBK" w:hAnsi="方正小标宋_GBK" w:eastAsia="方正小标宋_GBK" w:cs="方正小标宋_GBK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1028</Words>
  <Characters>1325</Characters>
  <Lines>1</Lines>
  <Paragraphs>1</Paragraphs>
  <TotalTime>5</TotalTime>
  <ScaleCrop>false</ScaleCrop>
  <LinksUpToDate>false</LinksUpToDate>
  <CharactersWithSpaces>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2008-09-12T09:20:00Z</dcterms:created>
  <dc:creator>Administrator</dc:creator>
  <cp:lastModifiedBy>user</cp:lastModifiedBy>
  <cp:lastPrinted>2026-03-23T17:52:00Z</cp:lastPrinted>
  <dcterms:modified xsi:type="dcterms:W3CDTF">2026-10-08T18:37:41Z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F30C5CB154AFBE2C246BC76A8092715A_43</vt:lpwstr>
  </property>
  <property fmtid="{D5CDD505-2E9C-101B-9397-08002B2CF9AE}" pid="4" name="KSOTemplateDocerSaveRecord">
    <vt:lpwstr>eyJoZGlkIjoiOTc3M2Y5NzIzMDFlZjAyY2Q4Njk5ODkyYjFjNzBiNTQiLCJ1c2VySWQiOiIxMzY2MTczODgxIn0=</vt:lpwstr>
  </property>
</Properties>
</file>