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新疆中共麦盖提县委员会网络安全和信息化委员会办公室2019年度部门决算公开说明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一）负责处理县委网络安全和信息化委员会日常事务工作；协调督促有关方面落实县委网络安全和信息化委员会的决定事项、工作部署和要求；组织开展涉及麦盖提县政治、经济、文化、社会及军事等各个领域的网络安全和信息化重大问题研究，向县委网络安全和信息化委员会提出工作建议。</w:t>
      </w:r>
    </w:p>
    <w:p>
      <w:pPr>
        <w:ind w:firstLine="480"/>
        <w:jc w:val="both"/>
      </w:pPr>
      <w:r>
        <w:rPr>
          <w:rFonts w:ascii="仿宋_GB2312" w:hAnsi="仿宋_GB2312" w:eastAsia="仿宋_GB2312" w:cs="仿宋_GB2312"/>
          <w:b w:val="0"/>
          <w:sz w:val="32"/>
        </w:rPr>
        <w:t>（二）承担县委网信工委日常事务工作，协调督促有关方面落实县委网信工委的决定事项、工作部署和要求；负责全县网信领域党的建设和人才队伍建设；指导网信领域党的组织、党的领导、党的作用发挥全覆盖。</w:t>
      </w:r>
    </w:p>
    <w:p>
      <w:pPr>
        <w:ind w:firstLine="480"/>
        <w:jc w:val="both"/>
      </w:pPr>
      <w:r>
        <w:rPr>
          <w:rFonts w:ascii="仿宋_GB2312" w:hAnsi="仿宋_GB2312" w:eastAsia="仿宋_GB2312" w:cs="仿宋_GB2312"/>
          <w:b w:val="0"/>
          <w:sz w:val="32"/>
        </w:rPr>
        <w:t>（三）组织研究起草全县网络安全和信息化发展规划和重大政策；统筹推进全县网络安全和信息化法治、标准建设，根据职责权限会同相关部门拟订网络安全和信息化领域地方标准并监督实施。</w:t>
      </w:r>
    </w:p>
    <w:p>
      <w:pPr>
        <w:ind w:firstLine="480"/>
        <w:jc w:val="both"/>
      </w:pPr>
      <w:r>
        <w:rPr>
          <w:rFonts w:ascii="仿宋_GB2312" w:hAnsi="仿宋_GB2312" w:eastAsia="仿宋_GB2312" w:cs="仿宋_GB2312"/>
          <w:b w:val="0"/>
          <w:sz w:val="32"/>
        </w:rPr>
        <w:t>（四）负责统筹协调全县网络信息安全工作，统筹协调全县网络安全保障体系建设和可信体系建设；指导推进党政军部门、重点行业网络安全保障和信息化工作；组织开展全县网络安全检查和风险评估工作；指导全县网络安全信息共享和通报工作。</w:t>
      </w:r>
    </w:p>
    <w:p>
      <w:pPr>
        <w:ind w:firstLine="480"/>
        <w:jc w:val="both"/>
      </w:pPr>
      <w:r>
        <w:rPr>
          <w:rFonts w:ascii="仿宋_GB2312" w:hAnsi="仿宋_GB2312" w:eastAsia="仿宋_GB2312" w:cs="仿宋_GB2312"/>
          <w:b w:val="0"/>
          <w:sz w:val="32"/>
        </w:rPr>
        <w:t>（五）指导推进全县信息化工作，研究拟订全县信息化发展规划，对全县信息化工作实施监督管理和考核；协调推进信息技术在全县的推广运用；协调推进信息化领域重大科技攻关，统筹推进网信领域军民融合发展；协调推进全县公共服务和社会治理信息化；统筹协调全县重要信息资源的开发利用与共享；推动全县跨行业、跨部门的互联互通。</w:t>
      </w:r>
    </w:p>
    <w:p>
      <w:pPr>
        <w:ind w:firstLine="480"/>
        <w:jc w:val="both"/>
      </w:pPr>
      <w:r>
        <w:rPr>
          <w:rFonts w:ascii="仿宋_GB2312" w:hAnsi="仿宋_GB2312" w:eastAsia="仿宋_GB2312" w:cs="仿宋_GB2312"/>
          <w:b w:val="0"/>
          <w:sz w:val="32"/>
        </w:rPr>
        <w:t>（六）完成县委、政府和县委网络安全和信息化委员会、县委网信工委交办的其他任务。</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新疆中共麦盖提县委员会网络安全和信息化委员会办公室2019年度，实有人数1人，其中：在职人员1人，离休人员0人，退休人员0人。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从部门决算单位构成看，新疆中共麦盖提县委员会网络安全和信息化委员会办公室部门决算包括：新疆中共麦盖提县委员会网络安全和信息化委员会办公室决算。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2019年度本年收入27.60万元，与上年相比，增加27.60万元，增长100%，主要原因是：机构改革，19年新成立单位。本年支出27.60万元，与上年相比，增加27.60万元，增长100%，主要原因是：机构改革，19年新成立单位。</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2019年度本年收入27.60万元，其中：财政拨款收入27.60万元，占100%；上级补助收入0万元，占0%；事业收入0万元，占0%；经营收入0万元，占0%；附属单位上缴收入0万元，占0%；其他收入0万元，占0%。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2019年度本年支出27.60万元，其中：基本支出27.60万元，占100%；项目支出0万元，占0%；上缴上级支出0万元，占0%；经营支出0万元，占0%；对附属单位补助支出0万元，占0%。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27.60万元，与上年相比，增加27.60万元，增长100%，主要原因是：机构改革，19年新成立单位。财政拨款支出27.60万元，与上年相比，增加27.60万元，增长100%，主要原因是：机构改革，19年新成立单位。</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0万元，决算数27.60万元，预决算差异率100%，主要原因是：机构改革，新成立单位，年初无预算，年中追加预算，因此决算数大于年初预算数。财政拨款支出年初预算数0万元，决算数27.60万元，预决算差异率100%，主要原因是：机构改革，新成立单位，年初无预算，年中追加预算，因此决算数大于年初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2019年度一般公共预算财政拨款支出27.60万元。按功能分类科目项级科目公开，其中：</w:t>
      </w:r>
    </w:p>
    <w:p>
      <w:pPr>
        <w:ind w:firstLine="480"/>
        <w:jc w:val="both"/>
      </w:pPr>
      <w:r>
        <w:rPr>
          <w:rFonts w:ascii="仿宋_GB2312" w:hAnsi="仿宋_GB2312" w:eastAsia="仿宋_GB2312" w:cs="仿宋_GB2312"/>
          <w:b w:val="0"/>
          <w:sz w:val="32"/>
        </w:rPr>
        <w:t xml:space="preserve">   2013101行政运行支出26.22万元；</w:t>
      </w:r>
    </w:p>
    <w:p>
      <w:pPr>
        <w:ind w:firstLine="480"/>
        <w:jc w:val="both"/>
      </w:pPr>
      <w:r>
        <w:rPr>
          <w:rFonts w:ascii="仿宋_GB2312" w:hAnsi="仿宋_GB2312" w:eastAsia="仿宋_GB2312" w:cs="仿宋_GB2312"/>
          <w:b w:val="0"/>
          <w:sz w:val="32"/>
        </w:rPr>
        <w:t xml:space="preserve">   2080505机关事业单位基本养老保险缴费支出0.75万元；</w:t>
      </w:r>
    </w:p>
    <w:p>
      <w:pPr>
        <w:ind w:firstLine="480"/>
        <w:jc w:val="both"/>
      </w:pPr>
      <w:r>
        <w:rPr>
          <w:rFonts w:ascii="仿宋_GB2312" w:hAnsi="仿宋_GB2312" w:eastAsia="仿宋_GB2312" w:cs="仿宋_GB2312"/>
          <w:b w:val="0"/>
          <w:sz w:val="32"/>
        </w:rPr>
        <w:t xml:space="preserve">   2210201住房公积金支出0.62万元。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2019年度一般公共预算财政拨款基本支出27.60万元，其中：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人员经费7.61万元，包括：基本工资、津贴补贴、奖金、机关事业单位基本养老保险缴费、职工基本医疗保险缴费、公务员医疗补助缴费、其他社会保障缴费、住房公积金。</w:t>
      </w:r>
    </w:p>
    <w:p>
      <w:pPr>
        <w:ind w:firstLine="640" w:firstLineChars="200"/>
        <w:rPr>
          <w:rFonts w:ascii="仿宋_GB2312" w:eastAsia="仿宋_GB2312"/>
          <w:sz w:val="32"/>
          <w:szCs w:val="32"/>
        </w:rPr>
      </w:pPr>
      <w:r>
        <w:rPr>
          <w:rFonts w:ascii="仿宋_GB2312" w:hAnsi="仿宋_GB2312" w:eastAsia="仿宋_GB2312" w:cs="仿宋_GB2312"/>
          <w:sz w:val="32"/>
        </w:rPr>
        <w:t>公用经费19.99万元，包括：办公费、印刷费、邮电费、差旅费、维修（护）费</w:t>
      </w:r>
      <w:r>
        <w:rPr>
          <w:rFonts w:hint="eastAsia" w:ascii="仿宋_GB2312" w:hAnsi="仿宋_GB2312" w:eastAsia="仿宋_GB2312" w:cs="仿宋_GB2312"/>
          <w:sz w:val="32"/>
          <w:lang w:eastAsia="zh-CN"/>
        </w:rPr>
        <w:t>、办公设备购置、专用设备购置</w:t>
      </w:r>
      <w:bookmarkStart w:id="54" w:name="_GoBack"/>
      <w:bookmarkEnd w:id="54"/>
      <w:r>
        <w:rPr>
          <w:rFonts w:ascii="仿宋_GB2312" w:hAnsi="仿宋_GB2312" w:eastAsia="仿宋_GB2312" w:cs="仿宋_GB2312"/>
          <w:sz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万元，比上年增加0万元，增长0%，主要原因是与上年相比无变动，与上年一致。其中，因公出国（境）费支出0万元，占0%，比上年增加0万元，增长0%，主要原因是与上年相比无变动，与上年一致；公务用车购置及运行维护费支出0万元，占0%，比上年增加0万元，增长0%，主要原因是与上年相比无变动，与上年一致；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因公出国（境）费支出0万元，开支内容包括：预算未安排，无此项开支。单位全年安排的因公出国（境）团组0个，因公出国（境）0人次。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公务用车购置及运行维护费0万元，其中，公务用车购置费0万元，公务用车运行维护费0万元。公务用车运行维护费开支内容包括预算未安排，无此项开支。公务用车购置数0辆，公务用车保有量0辆。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0万元，决算数0万元，预决算差异率0%，主要原因是：19年新成立单位，年初无预算，年中也无相应支出，因此预决算无差异。其中：因公出国（境）费预算数0万元，决算数0万元，预决算差异率0%，主要原因是：19年新成立单位，年初无预算，年中也无相应支出，因此预决算无差异；公务用车购置费预算数0万元，决算数0万元，预决算差异率0%，主要原因是：19年新成立单位，年初无预算，年中也无相应支出，因此预决算无差异；公务用车运行费预算数0万元，决算数0万元，预决算差异率0%，主要原因是：19年新成立单位，年初无预算，年中也无相应支出，因此预决算无差异；公务接待费预算数0万元，决算数0万元，预决算差异率0%，主要原因是：19年新成立单位，年初无预算，年中也无相应支出，因此预决算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2019年度新疆中共麦盖提县委员会网络安全和信息化委员会办公室机关运行经费支出19.99万元，比上年增加19.99万元，增长100%，主要原因是机构改革，19年新成立单位。</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本单位无车辆；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3250"/>
      <w:bookmarkStart w:id="35" w:name="_Toc24143"/>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4841B82"/>
    <w:rsid w:val="289C64DA"/>
    <w:rsid w:val="2A053397"/>
    <w:rsid w:val="2D1136DF"/>
    <w:rsid w:val="31C63837"/>
    <w:rsid w:val="3D5275AC"/>
    <w:rsid w:val="46901EEE"/>
    <w:rsid w:val="469C74D2"/>
    <w:rsid w:val="50DB5F45"/>
    <w:rsid w:val="69AD798C"/>
    <w:rsid w:val="6B68175F"/>
    <w:rsid w:val="6D3255E9"/>
    <w:rsid w:val="73FB6630"/>
    <w:rsid w:val="77CD78C6"/>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0</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2021-06-07T02:46:40Z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